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093A4" w14:textId="77777777" w:rsidR="00531CB3" w:rsidRPr="00E764DD" w:rsidRDefault="002C578E" w:rsidP="00404C5E">
      <w:pPr>
        <w:spacing w:line="360" w:lineRule="auto"/>
        <w:ind w:right="15"/>
        <w:jc w:val="center"/>
        <w:rPr>
          <w:rFonts w:cs="Arial"/>
          <w:sz w:val="20"/>
          <w:szCs w:val="20"/>
        </w:rPr>
      </w:pPr>
      <w:r w:rsidRPr="00E764DD">
        <w:rPr>
          <w:rFonts w:cs="Arial"/>
          <w:noProof/>
          <w:sz w:val="20"/>
          <w:szCs w:val="20"/>
        </w:rPr>
        <w:drawing>
          <wp:inline distT="0" distB="0" distL="0" distR="0" wp14:anchorId="0659E2F9" wp14:editId="41652B1F">
            <wp:extent cx="1162050" cy="108585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a:stretch>
                      <a:fillRect/>
                    </a:stretch>
                  </pic:blipFill>
                  <pic:spPr bwMode="auto">
                    <a:xfrm>
                      <a:off x="0" y="0"/>
                      <a:ext cx="1162050" cy="1085850"/>
                    </a:xfrm>
                    <a:prstGeom prst="rect">
                      <a:avLst/>
                    </a:prstGeom>
                    <a:noFill/>
                    <a:ln w="9525">
                      <a:noFill/>
                      <a:miter lim="800000"/>
                      <a:headEnd/>
                      <a:tailEnd/>
                    </a:ln>
                  </pic:spPr>
                </pic:pic>
              </a:graphicData>
            </a:graphic>
          </wp:inline>
        </w:drawing>
      </w:r>
    </w:p>
    <w:p w14:paraId="14ECC702" w14:textId="77777777" w:rsidR="00531CB3" w:rsidRPr="00E764DD" w:rsidRDefault="00531CB3" w:rsidP="00404C5E">
      <w:pPr>
        <w:spacing w:line="360" w:lineRule="auto"/>
        <w:jc w:val="center"/>
        <w:rPr>
          <w:rFonts w:cs="Arial"/>
          <w:b/>
          <w:bCs/>
          <w:smallCaps/>
          <w:sz w:val="20"/>
          <w:szCs w:val="20"/>
        </w:rPr>
      </w:pPr>
    </w:p>
    <w:p w14:paraId="5A9B55B1" w14:textId="77777777" w:rsidR="00073783" w:rsidRPr="00E764DD" w:rsidRDefault="00073783" w:rsidP="00404C5E">
      <w:pPr>
        <w:spacing w:line="360" w:lineRule="auto"/>
        <w:jc w:val="center"/>
        <w:rPr>
          <w:rFonts w:cs="Arial"/>
          <w:b/>
          <w:bCs/>
        </w:rPr>
      </w:pPr>
      <w:r w:rsidRPr="00E764DD">
        <w:rPr>
          <w:rFonts w:cs="Arial"/>
          <w:b/>
          <w:bCs/>
        </w:rPr>
        <w:t>Direzione Servizi Generali, Scuole e Governance</w:t>
      </w:r>
    </w:p>
    <w:p w14:paraId="14334976" w14:textId="77777777" w:rsidR="00531CB3" w:rsidRPr="00E764DD" w:rsidRDefault="00531CB3" w:rsidP="00404C5E">
      <w:pPr>
        <w:spacing w:line="360" w:lineRule="auto"/>
        <w:jc w:val="center"/>
        <w:rPr>
          <w:rFonts w:cs="Arial"/>
          <w:b/>
          <w:bCs/>
          <w:sz w:val="20"/>
          <w:szCs w:val="20"/>
        </w:rPr>
      </w:pPr>
      <w:r w:rsidRPr="00E764DD">
        <w:rPr>
          <w:rFonts w:cs="Arial"/>
          <w:b/>
          <w:bCs/>
        </w:rPr>
        <w:t>Servizio Edilizia</w:t>
      </w:r>
    </w:p>
    <w:p w14:paraId="0E95E566" w14:textId="77777777" w:rsidR="00531CB3" w:rsidRPr="00E764DD" w:rsidRDefault="00531CB3" w:rsidP="00404C5E">
      <w:pPr>
        <w:widowControl w:val="0"/>
        <w:spacing w:line="360" w:lineRule="auto"/>
        <w:jc w:val="center"/>
        <w:rPr>
          <w:rFonts w:cs="Arial"/>
          <w:b/>
          <w:bCs/>
          <w:caps/>
          <w:sz w:val="20"/>
          <w:szCs w:val="20"/>
        </w:rPr>
      </w:pPr>
      <w:r w:rsidRPr="00E764DD">
        <w:rPr>
          <w:rFonts w:cs="Arial"/>
          <w:b/>
          <w:bCs/>
          <w:caps/>
          <w:sz w:val="20"/>
          <w:szCs w:val="20"/>
        </w:rPr>
        <w:t>******</w:t>
      </w:r>
    </w:p>
    <w:p w14:paraId="278E3001" w14:textId="77777777" w:rsidR="00531CB3" w:rsidRPr="00E764DD" w:rsidRDefault="00531CB3" w:rsidP="00404C5E">
      <w:pPr>
        <w:widowControl w:val="0"/>
        <w:spacing w:line="360" w:lineRule="auto"/>
        <w:jc w:val="center"/>
        <w:rPr>
          <w:rFonts w:cs="Arial"/>
          <w:sz w:val="20"/>
          <w:szCs w:val="20"/>
          <w:u w:val="single"/>
        </w:rPr>
      </w:pPr>
    </w:p>
    <w:tbl>
      <w:tblPr>
        <w:tblW w:w="9606" w:type="dxa"/>
        <w:tblLook w:val="04A0" w:firstRow="1" w:lastRow="0" w:firstColumn="1" w:lastColumn="0" w:noHBand="0" w:noVBand="1"/>
      </w:tblPr>
      <w:tblGrid>
        <w:gridCol w:w="1242"/>
        <w:gridCol w:w="8364"/>
      </w:tblGrid>
      <w:tr w:rsidR="00531CB3" w:rsidRPr="00E764DD" w14:paraId="0374B5F4" w14:textId="77777777" w:rsidTr="00531CB3">
        <w:trPr>
          <w:trHeight w:val="1030"/>
        </w:trPr>
        <w:tc>
          <w:tcPr>
            <w:tcW w:w="1242" w:type="dxa"/>
            <w:hideMark/>
          </w:tcPr>
          <w:p w14:paraId="14D467D0" w14:textId="77777777" w:rsidR="00531CB3" w:rsidRPr="00E764DD" w:rsidRDefault="00531CB3" w:rsidP="00404C5E">
            <w:pPr>
              <w:spacing w:line="360" w:lineRule="auto"/>
              <w:rPr>
                <w:rFonts w:cs="Arial"/>
                <w:b/>
                <w:bCs/>
                <w:sz w:val="20"/>
                <w:szCs w:val="20"/>
              </w:rPr>
            </w:pPr>
            <w:proofErr w:type="gramStart"/>
            <w:r w:rsidRPr="00E764DD">
              <w:rPr>
                <w:rFonts w:cs="Arial"/>
                <w:b/>
                <w:bCs/>
                <w:sz w:val="20"/>
                <w:szCs w:val="20"/>
              </w:rPr>
              <w:t>Oggetto :</w:t>
            </w:r>
            <w:proofErr w:type="gramEnd"/>
          </w:p>
        </w:tc>
        <w:tc>
          <w:tcPr>
            <w:tcW w:w="8364" w:type="dxa"/>
            <w:vAlign w:val="center"/>
            <w:hideMark/>
          </w:tcPr>
          <w:p w14:paraId="339F5B0C" w14:textId="777084EE" w:rsidR="00FB388D" w:rsidRPr="00A22C5D" w:rsidRDefault="00A22C5D" w:rsidP="00A22C5D">
            <w:pPr>
              <w:tabs>
                <w:tab w:val="left" w:pos="1917"/>
              </w:tabs>
              <w:spacing w:line="360" w:lineRule="auto"/>
              <w:ind w:left="72"/>
              <w:jc w:val="both"/>
              <w:rPr>
                <w:rFonts w:cs="Arial"/>
                <w:smallCaps/>
                <w:sz w:val="20"/>
                <w:szCs w:val="20"/>
              </w:rPr>
            </w:pPr>
            <w:r w:rsidRPr="00A22C5D">
              <w:rPr>
                <w:rFonts w:cs="Arial"/>
                <w:smallCaps/>
                <w:sz w:val="20"/>
                <w:szCs w:val="20"/>
              </w:rPr>
              <w:t xml:space="preserve">Commessa LAS.21.0004 - </w:t>
            </w:r>
            <w:r w:rsidR="00B03E4F">
              <w:rPr>
                <w:rFonts w:cs="Arial"/>
                <w:smallCaps/>
                <w:sz w:val="20"/>
                <w:szCs w:val="20"/>
              </w:rPr>
              <w:t>I</w:t>
            </w:r>
            <w:r w:rsidR="00B03E4F" w:rsidRPr="00B03E4F">
              <w:rPr>
                <w:rFonts w:cs="Arial"/>
                <w:smallCaps/>
                <w:sz w:val="20"/>
                <w:szCs w:val="20"/>
              </w:rPr>
              <w:t xml:space="preserve">ntervento di efficientamento energetico mediante riqualificazione dei </w:t>
            </w:r>
            <w:proofErr w:type="spellStart"/>
            <w:r w:rsidR="00B03E4F" w:rsidRPr="00B03E4F">
              <w:rPr>
                <w:rFonts w:cs="Arial"/>
                <w:smallCaps/>
                <w:sz w:val="20"/>
                <w:szCs w:val="20"/>
              </w:rPr>
              <w:t>curtain</w:t>
            </w:r>
            <w:proofErr w:type="spellEnd"/>
            <w:r w:rsidR="00B03E4F" w:rsidRPr="00B03E4F">
              <w:rPr>
                <w:rFonts w:cs="Arial"/>
                <w:smallCaps/>
                <w:sz w:val="20"/>
                <w:szCs w:val="20"/>
              </w:rPr>
              <w:t xml:space="preserve"> </w:t>
            </w:r>
            <w:proofErr w:type="spellStart"/>
            <w:r w:rsidR="00B03E4F" w:rsidRPr="00B03E4F">
              <w:rPr>
                <w:rFonts w:cs="Arial"/>
                <w:smallCaps/>
                <w:sz w:val="20"/>
                <w:szCs w:val="20"/>
              </w:rPr>
              <w:t>wall</w:t>
            </w:r>
            <w:proofErr w:type="spellEnd"/>
            <w:r w:rsidR="00B03E4F" w:rsidRPr="00B03E4F">
              <w:rPr>
                <w:rFonts w:cs="Arial"/>
                <w:smallCaps/>
                <w:sz w:val="20"/>
                <w:szCs w:val="20"/>
              </w:rPr>
              <w:t xml:space="preserve"> dell’edificio e messa in sicurezza dei soffitti – </w:t>
            </w:r>
            <w:r w:rsidR="00B03E4F">
              <w:rPr>
                <w:rFonts w:cs="Arial"/>
                <w:smallCaps/>
                <w:sz w:val="20"/>
                <w:szCs w:val="20"/>
              </w:rPr>
              <w:t>L</w:t>
            </w:r>
            <w:r w:rsidR="00B03E4F" w:rsidRPr="00B03E4F">
              <w:rPr>
                <w:rFonts w:cs="Arial"/>
                <w:smallCaps/>
                <w:sz w:val="20"/>
                <w:szCs w:val="20"/>
              </w:rPr>
              <w:t>iceo “</w:t>
            </w:r>
            <w:r w:rsidR="00B03E4F">
              <w:rPr>
                <w:rFonts w:cs="Arial"/>
                <w:smallCaps/>
                <w:sz w:val="20"/>
                <w:szCs w:val="20"/>
              </w:rPr>
              <w:t>M</w:t>
            </w:r>
            <w:r w:rsidR="00B03E4F" w:rsidRPr="00B03E4F">
              <w:rPr>
                <w:rFonts w:cs="Arial"/>
                <w:smallCaps/>
                <w:sz w:val="20"/>
                <w:szCs w:val="20"/>
              </w:rPr>
              <w:t xml:space="preserve">artin </w:t>
            </w:r>
            <w:r w:rsidR="00B03E4F">
              <w:rPr>
                <w:rFonts w:cs="Arial"/>
                <w:smallCaps/>
                <w:sz w:val="20"/>
                <w:szCs w:val="20"/>
              </w:rPr>
              <w:t>L</w:t>
            </w:r>
            <w:r w:rsidR="00B03E4F" w:rsidRPr="00B03E4F">
              <w:rPr>
                <w:rFonts w:cs="Arial"/>
                <w:smallCaps/>
                <w:sz w:val="20"/>
                <w:szCs w:val="20"/>
              </w:rPr>
              <w:t xml:space="preserve">uter </w:t>
            </w:r>
            <w:proofErr w:type="gramStart"/>
            <w:r w:rsidR="00B03E4F">
              <w:rPr>
                <w:rFonts w:cs="Arial"/>
                <w:smallCaps/>
                <w:sz w:val="20"/>
                <w:szCs w:val="20"/>
              </w:rPr>
              <w:t>K</w:t>
            </w:r>
            <w:r w:rsidR="00B03E4F" w:rsidRPr="00B03E4F">
              <w:rPr>
                <w:rFonts w:cs="Arial"/>
                <w:smallCaps/>
                <w:sz w:val="20"/>
                <w:szCs w:val="20"/>
              </w:rPr>
              <w:t>ing”  –</w:t>
            </w:r>
            <w:proofErr w:type="gramEnd"/>
            <w:r w:rsidR="00B03E4F" w:rsidRPr="00B03E4F">
              <w:rPr>
                <w:rFonts w:cs="Arial"/>
                <w:smallCaps/>
                <w:sz w:val="20"/>
                <w:szCs w:val="20"/>
              </w:rPr>
              <w:t xml:space="preserve"> </w:t>
            </w:r>
            <w:r w:rsidR="00B03E4F">
              <w:rPr>
                <w:rFonts w:cs="Arial"/>
                <w:smallCaps/>
                <w:sz w:val="20"/>
                <w:szCs w:val="20"/>
              </w:rPr>
              <w:t>V</w:t>
            </w:r>
            <w:r w:rsidR="00B03E4F" w:rsidRPr="00B03E4F">
              <w:rPr>
                <w:rFonts w:cs="Arial"/>
                <w:smallCaps/>
                <w:sz w:val="20"/>
                <w:szCs w:val="20"/>
              </w:rPr>
              <w:t xml:space="preserve">ia </w:t>
            </w:r>
            <w:r w:rsidR="00B03E4F">
              <w:rPr>
                <w:rFonts w:cs="Arial"/>
                <w:smallCaps/>
                <w:sz w:val="20"/>
                <w:szCs w:val="20"/>
              </w:rPr>
              <w:t>S</w:t>
            </w:r>
            <w:r w:rsidR="00B03E4F" w:rsidRPr="00B03E4F">
              <w:rPr>
                <w:rFonts w:cs="Arial"/>
                <w:smallCaps/>
                <w:sz w:val="20"/>
                <w:szCs w:val="20"/>
              </w:rPr>
              <w:t xml:space="preserve">turla, 63,  </w:t>
            </w:r>
            <w:proofErr w:type="spellStart"/>
            <w:r w:rsidR="00B03E4F" w:rsidRPr="00B03E4F">
              <w:rPr>
                <w:rFonts w:cs="Arial"/>
                <w:smallCaps/>
                <w:sz w:val="20"/>
                <w:szCs w:val="20"/>
              </w:rPr>
              <w:t>cap</w:t>
            </w:r>
            <w:proofErr w:type="spellEnd"/>
            <w:r w:rsidR="00B03E4F" w:rsidRPr="00B03E4F">
              <w:rPr>
                <w:rFonts w:cs="Arial"/>
                <w:smallCaps/>
                <w:sz w:val="20"/>
                <w:szCs w:val="20"/>
              </w:rPr>
              <w:t xml:space="preserve"> 16131 </w:t>
            </w:r>
            <w:r w:rsidR="00B03E4F">
              <w:rPr>
                <w:rFonts w:cs="Arial"/>
                <w:smallCaps/>
                <w:sz w:val="20"/>
                <w:szCs w:val="20"/>
              </w:rPr>
              <w:t>G</w:t>
            </w:r>
            <w:r w:rsidR="00B03E4F" w:rsidRPr="00B03E4F">
              <w:rPr>
                <w:rFonts w:cs="Arial"/>
                <w:smallCaps/>
                <w:sz w:val="20"/>
                <w:szCs w:val="20"/>
              </w:rPr>
              <w:t>enova-</w:t>
            </w:r>
            <w:r w:rsidR="00B03E4F">
              <w:rPr>
                <w:rFonts w:cs="Arial"/>
                <w:smallCaps/>
                <w:sz w:val="20"/>
                <w:szCs w:val="20"/>
              </w:rPr>
              <w:t>S</w:t>
            </w:r>
            <w:r w:rsidR="00B03E4F" w:rsidRPr="00B03E4F">
              <w:rPr>
                <w:rFonts w:cs="Arial"/>
                <w:smallCaps/>
                <w:sz w:val="20"/>
                <w:szCs w:val="20"/>
              </w:rPr>
              <w:t>turla</w:t>
            </w:r>
          </w:p>
        </w:tc>
      </w:tr>
    </w:tbl>
    <w:p w14:paraId="2F74F5E8" w14:textId="77777777" w:rsidR="00531CB3" w:rsidRPr="00E764DD" w:rsidRDefault="00531CB3" w:rsidP="00404C5E">
      <w:pPr>
        <w:widowControl w:val="0"/>
        <w:spacing w:line="360" w:lineRule="auto"/>
        <w:jc w:val="center"/>
        <w:rPr>
          <w:rFonts w:cs="Arial"/>
          <w:sz w:val="20"/>
          <w:szCs w:val="20"/>
          <w:u w:val="single"/>
        </w:rPr>
      </w:pPr>
    </w:p>
    <w:p w14:paraId="350A9BD3" w14:textId="77777777" w:rsidR="00531CB3" w:rsidRPr="00E764DD" w:rsidRDefault="00531CB3" w:rsidP="00404C5E">
      <w:pPr>
        <w:widowControl w:val="0"/>
        <w:spacing w:line="360" w:lineRule="auto"/>
        <w:jc w:val="center"/>
        <w:rPr>
          <w:rFonts w:cs="Arial"/>
          <w:sz w:val="20"/>
          <w:szCs w:val="20"/>
          <w:u w:val="single"/>
        </w:rPr>
      </w:pPr>
    </w:p>
    <w:p w14:paraId="7308BF9F" w14:textId="77777777" w:rsidR="00531CB3" w:rsidRPr="00E764DD" w:rsidRDefault="00531CB3" w:rsidP="00404C5E">
      <w:pPr>
        <w:widowControl w:val="0"/>
        <w:pBdr>
          <w:top w:val="single" w:sz="4" w:space="0" w:color="auto"/>
          <w:left w:val="single" w:sz="4" w:space="4" w:color="auto"/>
          <w:bottom w:val="single" w:sz="4" w:space="1" w:color="auto"/>
          <w:right w:val="single" w:sz="4" w:space="4" w:color="auto"/>
        </w:pBdr>
        <w:spacing w:line="360" w:lineRule="auto"/>
        <w:jc w:val="center"/>
        <w:rPr>
          <w:rFonts w:cs="Arial"/>
          <w:sz w:val="20"/>
          <w:szCs w:val="20"/>
          <w:u w:val="single"/>
        </w:rPr>
      </w:pPr>
    </w:p>
    <w:p w14:paraId="31AC2C07" w14:textId="77777777" w:rsidR="00531CB3" w:rsidRPr="00E764DD" w:rsidRDefault="00531CB3" w:rsidP="00404C5E">
      <w:pPr>
        <w:widowControl w:val="0"/>
        <w:pBdr>
          <w:top w:val="single" w:sz="4" w:space="0" w:color="auto"/>
          <w:left w:val="single" w:sz="4" w:space="4" w:color="auto"/>
          <w:bottom w:val="single" w:sz="4" w:space="1" w:color="auto"/>
          <w:right w:val="single" w:sz="4" w:space="4" w:color="auto"/>
        </w:pBdr>
        <w:spacing w:line="360" w:lineRule="auto"/>
        <w:jc w:val="center"/>
        <w:rPr>
          <w:rFonts w:cs="Arial"/>
          <w:b/>
          <w:bCs/>
          <w:sz w:val="48"/>
          <w:szCs w:val="48"/>
        </w:rPr>
      </w:pPr>
      <w:r w:rsidRPr="00E764DD">
        <w:rPr>
          <w:rFonts w:cs="Arial"/>
          <w:b/>
          <w:bCs/>
          <w:sz w:val="48"/>
          <w:szCs w:val="48"/>
        </w:rPr>
        <w:t xml:space="preserve">CAPITOLATO SPECIALE D’APPALTO </w:t>
      </w:r>
    </w:p>
    <w:p w14:paraId="3521C65C" w14:textId="77777777" w:rsidR="00531CB3" w:rsidRPr="00E764DD" w:rsidRDefault="00531CB3" w:rsidP="00404C5E">
      <w:pPr>
        <w:widowControl w:val="0"/>
        <w:pBdr>
          <w:top w:val="single" w:sz="4" w:space="0" w:color="auto"/>
          <w:left w:val="single" w:sz="4" w:space="4" w:color="auto"/>
          <w:bottom w:val="single" w:sz="4" w:space="1" w:color="auto"/>
          <w:right w:val="single" w:sz="4" w:space="4" w:color="auto"/>
        </w:pBdr>
        <w:spacing w:line="360" w:lineRule="auto"/>
        <w:jc w:val="center"/>
        <w:rPr>
          <w:rFonts w:cs="Arial"/>
          <w:sz w:val="20"/>
          <w:szCs w:val="20"/>
          <w:u w:val="single"/>
        </w:rPr>
      </w:pPr>
    </w:p>
    <w:p w14:paraId="6BC38BA4" w14:textId="77777777" w:rsidR="00531CB3" w:rsidRPr="00E764DD" w:rsidRDefault="00531CB3" w:rsidP="00404C5E">
      <w:pPr>
        <w:spacing w:line="360" w:lineRule="auto"/>
        <w:rPr>
          <w:rFonts w:cs="Arial"/>
          <w:sz w:val="20"/>
          <w:szCs w:val="20"/>
        </w:rPr>
      </w:pPr>
    </w:p>
    <w:p w14:paraId="47D0F2B6" w14:textId="77777777" w:rsidR="00531CB3" w:rsidRPr="00E764DD" w:rsidRDefault="00531CB3" w:rsidP="00404C5E">
      <w:pPr>
        <w:widowControl w:val="0"/>
        <w:tabs>
          <w:tab w:val="center" w:pos="6237"/>
        </w:tabs>
        <w:spacing w:line="360" w:lineRule="auto"/>
        <w:rPr>
          <w:rFonts w:cs="Arial"/>
          <w:b/>
          <w:bCs/>
          <w:sz w:val="20"/>
          <w:szCs w:val="20"/>
        </w:rPr>
      </w:pPr>
    </w:p>
    <w:p w14:paraId="35FC0BC1" w14:textId="77777777" w:rsidR="00FB388D" w:rsidRPr="00E764DD" w:rsidRDefault="00FB388D" w:rsidP="00404C5E">
      <w:pPr>
        <w:widowControl w:val="0"/>
        <w:tabs>
          <w:tab w:val="center" w:pos="6237"/>
        </w:tabs>
        <w:spacing w:line="360" w:lineRule="auto"/>
        <w:rPr>
          <w:rFonts w:cs="Arial"/>
          <w:b/>
          <w:bCs/>
          <w:sz w:val="20"/>
          <w:szCs w:val="20"/>
        </w:rPr>
      </w:pPr>
    </w:p>
    <w:p w14:paraId="215BCA93" w14:textId="77777777" w:rsidR="00FB388D" w:rsidRPr="00E764DD" w:rsidRDefault="00FB388D" w:rsidP="00404C5E">
      <w:pPr>
        <w:widowControl w:val="0"/>
        <w:tabs>
          <w:tab w:val="center" w:pos="6237"/>
        </w:tabs>
        <w:spacing w:line="360" w:lineRule="auto"/>
        <w:rPr>
          <w:rFonts w:cs="Arial"/>
          <w:b/>
          <w:bCs/>
          <w:sz w:val="20"/>
          <w:szCs w:val="20"/>
        </w:rPr>
      </w:pPr>
    </w:p>
    <w:p w14:paraId="59772C9D" w14:textId="77777777" w:rsidR="00FB388D" w:rsidRPr="00E764DD" w:rsidRDefault="00FB388D" w:rsidP="00404C5E">
      <w:pPr>
        <w:widowControl w:val="0"/>
        <w:tabs>
          <w:tab w:val="center" w:pos="6237"/>
        </w:tabs>
        <w:spacing w:line="360" w:lineRule="auto"/>
        <w:rPr>
          <w:rFonts w:cs="Arial"/>
          <w:b/>
          <w:bCs/>
          <w:sz w:val="20"/>
          <w:szCs w:val="20"/>
        </w:rPr>
      </w:pPr>
    </w:p>
    <w:p w14:paraId="4BF75A40" w14:textId="77777777" w:rsidR="00FB388D" w:rsidRPr="00E764DD" w:rsidRDefault="00FB388D" w:rsidP="00404C5E">
      <w:pPr>
        <w:widowControl w:val="0"/>
        <w:tabs>
          <w:tab w:val="center" w:pos="6237"/>
        </w:tabs>
        <w:spacing w:line="360" w:lineRule="auto"/>
        <w:rPr>
          <w:rFonts w:cs="Arial"/>
          <w:b/>
          <w:bCs/>
          <w:sz w:val="20"/>
          <w:szCs w:val="20"/>
        </w:rPr>
      </w:pPr>
    </w:p>
    <w:p w14:paraId="6B4E3392" w14:textId="77777777" w:rsidR="00FB388D" w:rsidRPr="00E764DD" w:rsidRDefault="00FB388D" w:rsidP="00404C5E">
      <w:pPr>
        <w:widowControl w:val="0"/>
        <w:tabs>
          <w:tab w:val="center" w:pos="6237"/>
        </w:tabs>
        <w:spacing w:line="360" w:lineRule="auto"/>
        <w:rPr>
          <w:rFonts w:cs="Arial"/>
          <w:b/>
          <w:bCs/>
          <w:sz w:val="20"/>
          <w:szCs w:val="20"/>
        </w:rPr>
      </w:pPr>
    </w:p>
    <w:p w14:paraId="321D5E94" w14:textId="77777777" w:rsidR="00FB388D" w:rsidRPr="00E764DD" w:rsidRDefault="00FB388D" w:rsidP="00404C5E">
      <w:pPr>
        <w:widowControl w:val="0"/>
        <w:tabs>
          <w:tab w:val="center" w:pos="6237"/>
        </w:tabs>
        <w:spacing w:line="360" w:lineRule="auto"/>
        <w:rPr>
          <w:rFonts w:cs="Arial"/>
          <w:b/>
          <w:bCs/>
          <w:sz w:val="20"/>
          <w:szCs w:val="20"/>
        </w:rPr>
      </w:pPr>
    </w:p>
    <w:p w14:paraId="2BC21508" w14:textId="77777777" w:rsidR="00531CB3" w:rsidRPr="00E764DD" w:rsidRDefault="00531CB3" w:rsidP="00404C5E">
      <w:pPr>
        <w:widowControl w:val="0"/>
        <w:tabs>
          <w:tab w:val="center" w:pos="1985"/>
          <w:tab w:val="center" w:pos="7088"/>
        </w:tabs>
        <w:spacing w:line="360" w:lineRule="auto"/>
        <w:rPr>
          <w:rFonts w:cs="Arial"/>
          <w:b/>
          <w:bCs/>
          <w:sz w:val="20"/>
          <w:szCs w:val="20"/>
        </w:rPr>
      </w:pPr>
    </w:p>
    <w:p w14:paraId="4FAD8F66" w14:textId="77777777" w:rsidR="00531CB3" w:rsidRPr="00E764DD" w:rsidRDefault="00531CB3" w:rsidP="00404C5E">
      <w:pPr>
        <w:widowControl w:val="0"/>
        <w:tabs>
          <w:tab w:val="center" w:pos="1985"/>
          <w:tab w:val="center" w:pos="7088"/>
        </w:tabs>
        <w:spacing w:line="360" w:lineRule="auto"/>
        <w:rPr>
          <w:rFonts w:cs="Arial"/>
          <w:b/>
          <w:bCs/>
          <w:sz w:val="20"/>
          <w:szCs w:val="20"/>
        </w:rPr>
      </w:pPr>
    </w:p>
    <w:p w14:paraId="50631E6F" w14:textId="77777777" w:rsidR="00531CB3" w:rsidRPr="00E764DD" w:rsidRDefault="00531CB3" w:rsidP="00404C5E">
      <w:pPr>
        <w:widowControl w:val="0"/>
        <w:tabs>
          <w:tab w:val="center" w:pos="1985"/>
          <w:tab w:val="center" w:pos="7088"/>
        </w:tabs>
        <w:spacing w:line="360" w:lineRule="auto"/>
        <w:rPr>
          <w:rFonts w:cs="Arial"/>
          <w:b/>
          <w:bCs/>
          <w:sz w:val="20"/>
          <w:szCs w:val="20"/>
        </w:rPr>
      </w:pPr>
    </w:p>
    <w:p w14:paraId="05937520" w14:textId="77777777" w:rsidR="00531CB3" w:rsidRPr="00E764DD" w:rsidRDefault="00531CB3" w:rsidP="00404C5E">
      <w:pPr>
        <w:widowControl w:val="0"/>
        <w:tabs>
          <w:tab w:val="center" w:pos="1985"/>
          <w:tab w:val="center" w:pos="7088"/>
        </w:tabs>
        <w:spacing w:line="360" w:lineRule="auto"/>
        <w:rPr>
          <w:rFonts w:cs="Arial"/>
          <w:b/>
          <w:bCs/>
          <w:sz w:val="20"/>
          <w:szCs w:val="20"/>
        </w:rPr>
      </w:pPr>
    </w:p>
    <w:p w14:paraId="0500F637" w14:textId="77777777" w:rsidR="00531CB3" w:rsidRPr="00E764DD" w:rsidRDefault="00531CB3" w:rsidP="00404C5E">
      <w:pPr>
        <w:widowControl w:val="0"/>
        <w:tabs>
          <w:tab w:val="center" w:pos="1985"/>
          <w:tab w:val="center" w:pos="5812"/>
        </w:tabs>
        <w:spacing w:line="360" w:lineRule="auto"/>
        <w:rPr>
          <w:rFonts w:cs="Arial"/>
          <w:sz w:val="20"/>
          <w:szCs w:val="20"/>
        </w:rPr>
      </w:pPr>
    </w:p>
    <w:p w14:paraId="10F24831" w14:textId="060DD8BF" w:rsidR="00531CB3" w:rsidRPr="00E764DD" w:rsidRDefault="00531CB3" w:rsidP="00404C5E">
      <w:pPr>
        <w:widowControl w:val="0"/>
        <w:tabs>
          <w:tab w:val="center" w:pos="5954"/>
        </w:tabs>
        <w:spacing w:line="360" w:lineRule="auto"/>
        <w:jc w:val="both"/>
        <w:rPr>
          <w:rFonts w:cs="Arial"/>
          <w:b/>
          <w:bCs/>
          <w:sz w:val="20"/>
          <w:szCs w:val="20"/>
        </w:rPr>
      </w:pPr>
      <w:r w:rsidRPr="00E764DD">
        <w:rPr>
          <w:rFonts w:cs="Arial"/>
          <w:b/>
          <w:bCs/>
          <w:sz w:val="20"/>
          <w:szCs w:val="20"/>
        </w:rPr>
        <w:tab/>
      </w:r>
      <w:r w:rsidR="00467608">
        <w:rPr>
          <w:rFonts w:cs="Arial"/>
          <w:b/>
          <w:bCs/>
          <w:sz w:val="20"/>
          <w:szCs w:val="20"/>
        </w:rPr>
        <w:tab/>
      </w:r>
      <w:r w:rsidRPr="00E764DD">
        <w:rPr>
          <w:rFonts w:cs="Arial"/>
          <w:b/>
          <w:bCs/>
          <w:sz w:val="20"/>
          <w:szCs w:val="20"/>
        </w:rPr>
        <w:t>IL PROGETTISTA</w:t>
      </w:r>
    </w:p>
    <w:p w14:paraId="39C839B9" w14:textId="77777777" w:rsidR="00531CB3" w:rsidRPr="00E764DD" w:rsidRDefault="00531CB3" w:rsidP="00404C5E">
      <w:pPr>
        <w:widowControl w:val="0"/>
        <w:tabs>
          <w:tab w:val="center" w:pos="5954"/>
        </w:tabs>
        <w:spacing w:line="360" w:lineRule="auto"/>
        <w:jc w:val="both"/>
        <w:rPr>
          <w:rFonts w:cs="Arial"/>
          <w:b/>
          <w:bCs/>
          <w:sz w:val="20"/>
          <w:szCs w:val="20"/>
        </w:rPr>
      </w:pPr>
      <w:r w:rsidRPr="00E764DD">
        <w:rPr>
          <w:rFonts w:cs="Arial"/>
          <w:b/>
          <w:bCs/>
          <w:sz w:val="20"/>
          <w:szCs w:val="20"/>
        </w:rPr>
        <w:tab/>
        <w:t xml:space="preserve"> </w:t>
      </w:r>
    </w:p>
    <w:p w14:paraId="515B3158" w14:textId="77777777" w:rsidR="00531CB3" w:rsidRPr="00E764DD" w:rsidRDefault="00531CB3" w:rsidP="00404C5E">
      <w:pPr>
        <w:widowControl w:val="0"/>
        <w:tabs>
          <w:tab w:val="center" w:pos="7088"/>
        </w:tabs>
        <w:spacing w:line="360" w:lineRule="auto"/>
        <w:rPr>
          <w:rFonts w:cs="Arial"/>
          <w:b/>
          <w:bCs/>
          <w:sz w:val="20"/>
          <w:szCs w:val="20"/>
        </w:rPr>
      </w:pPr>
    </w:p>
    <w:p w14:paraId="3280CD38" w14:textId="77777777" w:rsidR="00350E10" w:rsidRPr="00E764DD" w:rsidRDefault="00350E10" w:rsidP="00404C5E">
      <w:pPr>
        <w:pBdr>
          <w:bottom w:val="single" w:sz="4" w:space="1" w:color="auto"/>
        </w:pBdr>
        <w:tabs>
          <w:tab w:val="right" w:leader="dot" w:pos="9356"/>
        </w:tabs>
        <w:spacing w:line="360" w:lineRule="auto"/>
        <w:jc w:val="center"/>
        <w:rPr>
          <w:rFonts w:cs="Arial"/>
          <w:b/>
          <w:bCs/>
          <w:caps/>
          <w:sz w:val="20"/>
          <w:szCs w:val="20"/>
        </w:rPr>
      </w:pPr>
      <w:r w:rsidRPr="00E764DD">
        <w:rPr>
          <w:rFonts w:cs="Arial"/>
          <w:sz w:val="20"/>
          <w:szCs w:val="20"/>
        </w:rPr>
        <w:br w:type="page"/>
      </w:r>
      <w:r w:rsidRPr="00E764DD">
        <w:rPr>
          <w:rFonts w:cs="Arial"/>
          <w:b/>
          <w:bCs/>
          <w:caps/>
          <w:sz w:val="20"/>
          <w:szCs w:val="20"/>
        </w:rPr>
        <w:lastRenderedPageBreak/>
        <w:t>Indice</w:t>
      </w:r>
    </w:p>
    <w:p w14:paraId="124DA56E" w14:textId="77777777" w:rsidR="00350E10" w:rsidRPr="00E764DD" w:rsidRDefault="00350E10" w:rsidP="00404C5E">
      <w:pPr>
        <w:tabs>
          <w:tab w:val="left" w:pos="540"/>
        </w:tabs>
        <w:spacing w:line="360" w:lineRule="auto"/>
        <w:ind w:right="-81"/>
        <w:rPr>
          <w:rFonts w:cs="Arial"/>
          <w:b/>
          <w:bCs/>
          <w:sz w:val="20"/>
          <w:szCs w:val="20"/>
        </w:rPr>
      </w:pPr>
    </w:p>
    <w:p w14:paraId="2A687D6E" w14:textId="1B720C46" w:rsidR="00172D1C" w:rsidRDefault="005434AB">
      <w:pPr>
        <w:pStyle w:val="Sommario1"/>
        <w:rPr>
          <w:rFonts w:asciiTheme="minorHAnsi" w:eastAsiaTheme="minorEastAsia" w:hAnsiTheme="minorHAnsi" w:cstheme="minorBidi"/>
          <w:b w:val="0"/>
          <w:bCs w:val="0"/>
        </w:rPr>
      </w:pPr>
      <w:r w:rsidRPr="004628F9">
        <w:rPr>
          <w:rStyle w:val="Collegamentoipertestuale"/>
          <w:rFonts w:cs="Arial"/>
          <w:color w:val="000000"/>
          <w:sz w:val="20"/>
          <w:szCs w:val="20"/>
        </w:rPr>
        <w:fldChar w:fldCharType="begin"/>
      </w:r>
      <w:r w:rsidR="00350E10" w:rsidRPr="004628F9">
        <w:rPr>
          <w:rStyle w:val="Collegamentoipertestuale"/>
          <w:rFonts w:cs="Arial"/>
          <w:color w:val="000000"/>
          <w:sz w:val="20"/>
          <w:szCs w:val="20"/>
        </w:rPr>
        <w:instrText xml:space="preserve"> TOC \o "1-3" \h \z \t "Articolo;3;cap 1;2;CAP2;1;cap4;4" </w:instrText>
      </w:r>
      <w:r w:rsidRPr="004628F9">
        <w:rPr>
          <w:rStyle w:val="Collegamentoipertestuale"/>
          <w:rFonts w:cs="Arial"/>
          <w:color w:val="000000"/>
          <w:sz w:val="20"/>
          <w:szCs w:val="20"/>
        </w:rPr>
        <w:fldChar w:fldCharType="separate"/>
      </w:r>
      <w:hyperlink w:anchor="_Toc108523419" w:history="1">
        <w:r w:rsidR="00172D1C" w:rsidRPr="00B24217">
          <w:rPr>
            <w:rStyle w:val="Collegamentoipertestuale"/>
            <w:rFonts w:cs="Arial"/>
          </w:rPr>
          <w:t>PARTE I - DEFINIZIONE TECNICO-ECONOMICA DELL’APPALTO</w:t>
        </w:r>
        <w:r w:rsidR="00172D1C">
          <w:rPr>
            <w:webHidden/>
          </w:rPr>
          <w:tab/>
        </w:r>
        <w:r w:rsidR="00172D1C">
          <w:rPr>
            <w:webHidden/>
          </w:rPr>
          <w:fldChar w:fldCharType="begin"/>
        </w:r>
        <w:r w:rsidR="00172D1C">
          <w:rPr>
            <w:webHidden/>
          </w:rPr>
          <w:instrText xml:space="preserve"> PAGEREF _Toc108523419 \h </w:instrText>
        </w:r>
        <w:r w:rsidR="00172D1C">
          <w:rPr>
            <w:webHidden/>
          </w:rPr>
        </w:r>
        <w:r w:rsidR="00172D1C">
          <w:rPr>
            <w:webHidden/>
          </w:rPr>
          <w:fldChar w:fldCharType="separate"/>
        </w:r>
        <w:r w:rsidR="00D85822">
          <w:rPr>
            <w:webHidden/>
          </w:rPr>
          <w:t>6</w:t>
        </w:r>
        <w:r w:rsidR="00172D1C">
          <w:rPr>
            <w:webHidden/>
          </w:rPr>
          <w:fldChar w:fldCharType="end"/>
        </w:r>
      </w:hyperlink>
    </w:p>
    <w:p w14:paraId="05A0A6AD" w14:textId="4C6DD9D3" w:rsidR="00172D1C" w:rsidRDefault="00D85822">
      <w:pPr>
        <w:pStyle w:val="Sommario2"/>
        <w:rPr>
          <w:rFonts w:asciiTheme="minorHAnsi" w:eastAsiaTheme="minorEastAsia" w:hAnsiTheme="minorHAnsi" w:cstheme="minorBidi"/>
          <w:b w:val="0"/>
          <w:bCs w:val="0"/>
        </w:rPr>
      </w:pPr>
      <w:hyperlink w:anchor="_Toc108523420" w:history="1">
        <w:r w:rsidR="00172D1C" w:rsidRPr="00B24217">
          <w:rPr>
            <w:rStyle w:val="Collegamentoipertestuale"/>
          </w:rPr>
          <w:t>CAPO I – DEFINIZIONE DELL’APPALTO</w:t>
        </w:r>
        <w:r w:rsidR="00172D1C">
          <w:rPr>
            <w:webHidden/>
          </w:rPr>
          <w:tab/>
        </w:r>
        <w:r w:rsidR="00172D1C">
          <w:rPr>
            <w:webHidden/>
          </w:rPr>
          <w:fldChar w:fldCharType="begin"/>
        </w:r>
        <w:r w:rsidR="00172D1C">
          <w:rPr>
            <w:webHidden/>
          </w:rPr>
          <w:instrText xml:space="preserve"> PAGEREF _Toc108523420 \h </w:instrText>
        </w:r>
        <w:r w:rsidR="00172D1C">
          <w:rPr>
            <w:webHidden/>
          </w:rPr>
        </w:r>
        <w:r w:rsidR="00172D1C">
          <w:rPr>
            <w:webHidden/>
          </w:rPr>
          <w:fldChar w:fldCharType="separate"/>
        </w:r>
        <w:r>
          <w:rPr>
            <w:webHidden/>
          </w:rPr>
          <w:t>6</w:t>
        </w:r>
        <w:r w:rsidR="00172D1C">
          <w:rPr>
            <w:webHidden/>
          </w:rPr>
          <w:fldChar w:fldCharType="end"/>
        </w:r>
      </w:hyperlink>
    </w:p>
    <w:p w14:paraId="7F26F9C9" w14:textId="14C6F0C8" w:rsidR="00172D1C" w:rsidRDefault="00D85822">
      <w:pPr>
        <w:pStyle w:val="Sommario3"/>
        <w:tabs>
          <w:tab w:val="left" w:pos="1400"/>
        </w:tabs>
        <w:rPr>
          <w:rFonts w:asciiTheme="minorHAnsi" w:eastAsiaTheme="minorEastAsia" w:hAnsiTheme="minorHAnsi" w:cstheme="minorBidi"/>
        </w:rPr>
      </w:pPr>
      <w:hyperlink w:anchor="_Toc108523421" w:history="1">
        <w:r w:rsidR="00172D1C" w:rsidRPr="00B24217">
          <w:rPr>
            <w:rStyle w:val="Collegamentoipertestuale"/>
          </w:rPr>
          <w:t>Art. 1.</w:t>
        </w:r>
        <w:r w:rsidR="00172D1C">
          <w:rPr>
            <w:rFonts w:asciiTheme="minorHAnsi" w:eastAsiaTheme="minorEastAsia" w:hAnsiTheme="minorHAnsi" w:cstheme="minorBidi"/>
          </w:rPr>
          <w:tab/>
        </w:r>
        <w:r w:rsidR="00172D1C" w:rsidRPr="00B24217">
          <w:rPr>
            <w:rStyle w:val="Collegamentoipertestuale"/>
          </w:rPr>
          <w:t>Oggetto dell‘appalto</w:t>
        </w:r>
        <w:r w:rsidR="00172D1C">
          <w:rPr>
            <w:webHidden/>
          </w:rPr>
          <w:tab/>
        </w:r>
        <w:r w:rsidR="00172D1C">
          <w:rPr>
            <w:webHidden/>
          </w:rPr>
          <w:fldChar w:fldCharType="begin"/>
        </w:r>
        <w:r w:rsidR="00172D1C">
          <w:rPr>
            <w:webHidden/>
          </w:rPr>
          <w:instrText xml:space="preserve"> PAGEREF _Toc108523421 \h </w:instrText>
        </w:r>
        <w:r w:rsidR="00172D1C">
          <w:rPr>
            <w:webHidden/>
          </w:rPr>
        </w:r>
        <w:r w:rsidR="00172D1C">
          <w:rPr>
            <w:webHidden/>
          </w:rPr>
          <w:fldChar w:fldCharType="separate"/>
        </w:r>
        <w:r>
          <w:rPr>
            <w:webHidden/>
          </w:rPr>
          <w:t>6</w:t>
        </w:r>
        <w:r w:rsidR="00172D1C">
          <w:rPr>
            <w:webHidden/>
          </w:rPr>
          <w:fldChar w:fldCharType="end"/>
        </w:r>
      </w:hyperlink>
    </w:p>
    <w:p w14:paraId="1549840A" w14:textId="0D6EA22F" w:rsidR="00172D1C" w:rsidRDefault="00D85822">
      <w:pPr>
        <w:pStyle w:val="Sommario3"/>
        <w:tabs>
          <w:tab w:val="left" w:pos="1400"/>
        </w:tabs>
        <w:rPr>
          <w:rFonts w:asciiTheme="minorHAnsi" w:eastAsiaTheme="minorEastAsia" w:hAnsiTheme="minorHAnsi" w:cstheme="minorBidi"/>
        </w:rPr>
      </w:pPr>
      <w:hyperlink w:anchor="_Toc108523422" w:history="1">
        <w:r w:rsidR="00172D1C" w:rsidRPr="00B24217">
          <w:rPr>
            <w:rStyle w:val="Collegamentoipertestuale"/>
          </w:rPr>
          <w:t>Art. 2.</w:t>
        </w:r>
        <w:r w:rsidR="00172D1C">
          <w:rPr>
            <w:rFonts w:asciiTheme="minorHAnsi" w:eastAsiaTheme="minorEastAsia" w:hAnsiTheme="minorHAnsi" w:cstheme="minorBidi"/>
          </w:rPr>
          <w:tab/>
        </w:r>
        <w:r w:rsidR="00172D1C" w:rsidRPr="00B24217">
          <w:rPr>
            <w:rStyle w:val="Collegamentoipertestuale"/>
          </w:rPr>
          <w:t>Importo a base di gara</w:t>
        </w:r>
        <w:r w:rsidR="00172D1C">
          <w:rPr>
            <w:webHidden/>
          </w:rPr>
          <w:tab/>
        </w:r>
        <w:r w:rsidR="00172D1C">
          <w:rPr>
            <w:webHidden/>
          </w:rPr>
          <w:fldChar w:fldCharType="begin"/>
        </w:r>
        <w:r w:rsidR="00172D1C">
          <w:rPr>
            <w:webHidden/>
          </w:rPr>
          <w:instrText xml:space="preserve"> PAGEREF _Toc108523422 \h </w:instrText>
        </w:r>
        <w:r w:rsidR="00172D1C">
          <w:rPr>
            <w:webHidden/>
          </w:rPr>
        </w:r>
        <w:r w:rsidR="00172D1C">
          <w:rPr>
            <w:webHidden/>
          </w:rPr>
          <w:fldChar w:fldCharType="separate"/>
        </w:r>
        <w:r>
          <w:rPr>
            <w:webHidden/>
          </w:rPr>
          <w:t>6</w:t>
        </w:r>
        <w:r w:rsidR="00172D1C">
          <w:rPr>
            <w:webHidden/>
          </w:rPr>
          <w:fldChar w:fldCharType="end"/>
        </w:r>
      </w:hyperlink>
    </w:p>
    <w:p w14:paraId="405B3C63" w14:textId="7777A533" w:rsidR="00172D1C" w:rsidRDefault="00D85822">
      <w:pPr>
        <w:pStyle w:val="Sommario3"/>
        <w:tabs>
          <w:tab w:val="left" w:pos="1400"/>
        </w:tabs>
        <w:rPr>
          <w:rFonts w:asciiTheme="minorHAnsi" w:eastAsiaTheme="minorEastAsia" w:hAnsiTheme="minorHAnsi" w:cstheme="minorBidi"/>
        </w:rPr>
      </w:pPr>
      <w:hyperlink w:anchor="_Toc108523423" w:history="1">
        <w:r w:rsidR="00172D1C" w:rsidRPr="00B24217">
          <w:rPr>
            <w:rStyle w:val="Collegamentoipertestuale"/>
          </w:rPr>
          <w:t>Art. 3.</w:t>
        </w:r>
        <w:r w:rsidR="00172D1C">
          <w:rPr>
            <w:rFonts w:asciiTheme="minorHAnsi" w:eastAsiaTheme="minorEastAsia" w:hAnsiTheme="minorHAnsi" w:cstheme="minorBidi"/>
          </w:rPr>
          <w:tab/>
        </w:r>
        <w:r w:rsidR="00172D1C" w:rsidRPr="00B24217">
          <w:rPr>
            <w:rStyle w:val="Collegamentoipertestuale"/>
          </w:rPr>
          <w:t>Categorie di opere - Requisiti di qualificazione e subappalti</w:t>
        </w:r>
        <w:r w:rsidR="00172D1C">
          <w:rPr>
            <w:webHidden/>
          </w:rPr>
          <w:tab/>
        </w:r>
        <w:r w:rsidR="00172D1C">
          <w:rPr>
            <w:webHidden/>
          </w:rPr>
          <w:fldChar w:fldCharType="begin"/>
        </w:r>
        <w:r w:rsidR="00172D1C">
          <w:rPr>
            <w:webHidden/>
          </w:rPr>
          <w:instrText xml:space="preserve"> PAGEREF _Toc108523423 \h </w:instrText>
        </w:r>
        <w:r w:rsidR="00172D1C">
          <w:rPr>
            <w:webHidden/>
          </w:rPr>
        </w:r>
        <w:r w:rsidR="00172D1C">
          <w:rPr>
            <w:webHidden/>
          </w:rPr>
          <w:fldChar w:fldCharType="separate"/>
        </w:r>
        <w:r>
          <w:rPr>
            <w:webHidden/>
          </w:rPr>
          <w:t>7</w:t>
        </w:r>
        <w:r w:rsidR="00172D1C">
          <w:rPr>
            <w:webHidden/>
          </w:rPr>
          <w:fldChar w:fldCharType="end"/>
        </w:r>
      </w:hyperlink>
    </w:p>
    <w:p w14:paraId="07288A1E" w14:textId="4043275A" w:rsidR="00172D1C" w:rsidRDefault="00D85822">
      <w:pPr>
        <w:pStyle w:val="Sommario3"/>
        <w:rPr>
          <w:rFonts w:asciiTheme="minorHAnsi" w:eastAsiaTheme="minorEastAsia" w:hAnsiTheme="minorHAnsi" w:cstheme="minorBidi"/>
        </w:rPr>
      </w:pPr>
      <w:hyperlink w:anchor="_Toc108523424" w:history="1">
        <w:r w:rsidR="00172D1C" w:rsidRPr="00B24217">
          <w:rPr>
            <w:rStyle w:val="Collegamentoipertestuale"/>
            <w:b/>
          </w:rPr>
          <w:t>Tabella A - Quadro riepilogativo Categorie di opere – Prevalente e Scorporabili</w:t>
        </w:r>
        <w:r w:rsidR="00172D1C">
          <w:rPr>
            <w:webHidden/>
          </w:rPr>
          <w:tab/>
        </w:r>
        <w:r w:rsidR="00172D1C">
          <w:rPr>
            <w:webHidden/>
          </w:rPr>
          <w:fldChar w:fldCharType="begin"/>
        </w:r>
        <w:r w:rsidR="00172D1C">
          <w:rPr>
            <w:webHidden/>
          </w:rPr>
          <w:instrText xml:space="preserve"> PAGEREF _Toc108523424 \h </w:instrText>
        </w:r>
        <w:r w:rsidR="00172D1C">
          <w:rPr>
            <w:webHidden/>
          </w:rPr>
        </w:r>
        <w:r w:rsidR="00172D1C">
          <w:rPr>
            <w:webHidden/>
          </w:rPr>
          <w:fldChar w:fldCharType="separate"/>
        </w:r>
        <w:r>
          <w:rPr>
            <w:webHidden/>
          </w:rPr>
          <w:t>10</w:t>
        </w:r>
        <w:r w:rsidR="00172D1C">
          <w:rPr>
            <w:webHidden/>
          </w:rPr>
          <w:fldChar w:fldCharType="end"/>
        </w:r>
      </w:hyperlink>
    </w:p>
    <w:p w14:paraId="394766CF" w14:textId="7CB0A54F" w:rsidR="00172D1C" w:rsidRDefault="00D85822">
      <w:pPr>
        <w:pStyle w:val="Sommario3"/>
        <w:tabs>
          <w:tab w:val="left" w:pos="1400"/>
        </w:tabs>
        <w:rPr>
          <w:rFonts w:asciiTheme="minorHAnsi" w:eastAsiaTheme="minorEastAsia" w:hAnsiTheme="minorHAnsi" w:cstheme="minorBidi"/>
        </w:rPr>
      </w:pPr>
      <w:hyperlink w:anchor="_Toc108523425" w:history="1">
        <w:r w:rsidR="00172D1C" w:rsidRPr="00B24217">
          <w:rPr>
            <w:rStyle w:val="Collegamentoipertestuale"/>
          </w:rPr>
          <w:t>Art. 4.</w:t>
        </w:r>
        <w:r w:rsidR="00172D1C">
          <w:rPr>
            <w:rFonts w:asciiTheme="minorHAnsi" w:eastAsiaTheme="minorEastAsia" w:hAnsiTheme="minorHAnsi" w:cstheme="minorBidi"/>
          </w:rPr>
          <w:tab/>
        </w:r>
        <w:r w:rsidR="00172D1C" w:rsidRPr="00B24217">
          <w:rPr>
            <w:rStyle w:val="Collegamentoipertestuale"/>
          </w:rPr>
          <w:t>Progettazione esecutiva</w:t>
        </w:r>
        <w:r w:rsidR="00172D1C">
          <w:rPr>
            <w:webHidden/>
          </w:rPr>
          <w:tab/>
        </w:r>
        <w:r w:rsidR="00172D1C">
          <w:rPr>
            <w:webHidden/>
          </w:rPr>
          <w:fldChar w:fldCharType="begin"/>
        </w:r>
        <w:r w:rsidR="00172D1C">
          <w:rPr>
            <w:webHidden/>
          </w:rPr>
          <w:instrText xml:space="preserve"> PAGEREF _Toc108523425 \h </w:instrText>
        </w:r>
        <w:r w:rsidR="00172D1C">
          <w:rPr>
            <w:webHidden/>
          </w:rPr>
        </w:r>
        <w:r w:rsidR="00172D1C">
          <w:rPr>
            <w:webHidden/>
          </w:rPr>
          <w:fldChar w:fldCharType="separate"/>
        </w:r>
        <w:r>
          <w:rPr>
            <w:webHidden/>
          </w:rPr>
          <w:t>11</w:t>
        </w:r>
        <w:r w:rsidR="00172D1C">
          <w:rPr>
            <w:webHidden/>
          </w:rPr>
          <w:fldChar w:fldCharType="end"/>
        </w:r>
      </w:hyperlink>
    </w:p>
    <w:p w14:paraId="033FD8BD" w14:textId="1075A3E8" w:rsidR="00172D1C" w:rsidRDefault="00D85822">
      <w:pPr>
        <w:pStyle w:val="Sommario3"/>
        <w:tabs>
          <w:tab w:val="left" w:pos="1400"/>
        </w:tabs>
        <w:rPr>
          <w:rFonts w:asciiTheme="minorHAnsi" w:eastAsiaTheme="minorEastAsia" w:hAnsiTheme="minorHAnsi" w:cstheme="minorBidi"/>
        </w:rPr>
      </w:pPr>
      <w:hyperlink w:anchor="_Toc108523426" w:history="1">
        <w:r w:rsidR="00172D1C" w:rsidRPr="00B24217">
          <w:rPr>
            <w:rStyle w:val="Collegamentoipertestuale"/>
          </w:rPr>
          <w:t>Art. 5.</w:t>
        </w:r>
        <w:r w:rsidR="00172D1C">
          <w:rPr>
            <w:rFonts w:asciiTheme="minorHAnsi" w:eastAsiaTheme="minorEastAsia" w:hAnsiTheme="minorHAnsi" w:cstheme="minorBidi"/>
          </w:rPr>
          <w:tab/>
        </w:r>
        <w:r w:rsidR="00172D1C" w:rsidRPr="00B24217">
          <w:rPr>
            <w:rStyle w:val="Collegamentoipertestuale"/>
          </w:rPr>
          <w:t>Gruppi di categorie omogenee di lavori</w:t>
        </w:r>
        <w:r w:rsidR="00172D1C">
          <w:rPr>
            <w:webHidden/>
          </w:rPr>
          <w:tab/>
        </w:r>
        <w:r w:rsidR="00172D1C">
          <w:rPr>
            <w:webHidden/>
          </w:rPr>
          <w:fldChar w:fldCharType="begin"/>
        </w:r>
        <w:r w:rsidR="00172D1C">
          <w:rPr>
            <w:webHidden/>
          </w:rPr>
          <w:instrText xml:space="preserve"> PAGEREF _Toc108523426 \h </w:instrText>
        </w:r>
        <w:r w:rsidR="00172D1C">
          <w:rPr>
            <w:webHidden/>
          </w:rPr>
        </w:r>
        <w:r w:rsidR="00172D1C">
          <w:rPr>
            <w:webHidden/>
          </w:rPr>
          <w:fldChar w:fldCharType="separate"/>
        </w:r>
        <w:r>
          <w:rPr>
            <w:webHidden/>
          </w:rPr>
          <w:t>14</w:t>
        </w:r>
        <w:r w:rsidR="00172D1C">
          <w:rPr>
            <w:webHidden/>
          </w:rPr>
          <w:fldChar w:fldCharType="end"/>
        </w:r>
      </w:hyperlink>
    </w:p>
    <w:p w14:paraId="436A6D5A" w14:textId="6B4A28B0" w:rsidR="00172D1C" w:rsidRDefault="00D85822">
      <w:pPr>
        <w:pStyle w:val="Sommario3"/>
        <w:rPr>
          <w:rFonts w:asciiTheme="minorHAnsi" w:eastAsiaTheme="minorEastAsia" w:hAnsiTheme="minorHAnsi" w:cstheme="minorBidi"/>
        </w:rPr>
      </w:pPr>
      <w:hyperlink w:anchor="_Toc108523427" w:history="1">
        <w:r w:rsidR="00172D1C" w:rsidRPr="00B24217">
          <w:rPr>
            <w:rStyle w:val="Collegamentoipertestuale"/>
            <w:b/>
          </w:rPr>
          <w:t>Tabella B - Quadro riepilogativo Gruppi di Categorie omogenee e Quadro incidenza Mano d‘opera</w:t>
        </w:r>
        <w:r w:rsidR="00172D1C">
          <w:rPr>
            <w:webHidden/>
          </w:rPr>
          <w:tab/>
        </w:r>
        <w:r w:rsidR="00172D1C">
          <w:rPr>
            <w:webHidden/>
          </w:rPr>
          <w:fldChar w:fldCharType="begin"/>
        </w:r>
        <w:r w:rsidR="00172D1C">
          <w:rPr>
            <w:webHidden/>
          </w:rPr>
          <w:instrText xml:space="preserve"> PAGEREF _Toc108523427 \h </w:instrText>
        </w:r>
        <w:r w:rsidR="00172D1C">
          <w:rPr>
            <w:webHidden/>
          </w:rPr>
        </w:r>
        <w:r w:rsidR="00172D1C">
          <w:rPr>
            <w:webHidden/>
          </w:rPr>
          <w:fldChar w:fldCharType="separate"/>
        </w:r>
        <w:r>
          <w:rPr>
            <w:webHidden/>
          </w:rPr>
          <w:t>15</w:t>
        </w:r>
        <w:r w:rsidR="00172D1C">
          <w:rPr>
            <w:webHidden/>
          </w:rPr>
          <w:fldChar w:fldCharType="end"/>
        </w:r>
      </w:hyperlink>
    </w:p>
    <w:p w14:paraId="64F1F35B" w14:textId="226D80C4" w:rsidR="00172D1C" w:rsidRDefault="00D85822">
      <w:pPr>
        <w:pStyle w:val="Sommario3"/>
        <w:tabs>
          <w:tab w:val="left" w:pos="1400"/>
        </w:tabs>
        <w:rPr>
          <w:rFonts w:asciiTheme="minorHAnsi" w:eastAsiaTheme="minorEastAsia" w:hAnsiTheme="minorHAnsi" w:cstheme="minorBidi"/>
        </w:rPr>
      </w:pPr>
      <w:hyperlink w:anchor="_Toc108523428" w:history="1">
        <w:r w:rsidR="00172D1C" w:rsidRPr="00B24217">
          <w:rPr>
            <w:rStyle w:val="Collegamentoipertestuale"/>
          </w:rPr>
          <w:t>Art. 6.</w:t>
        </w:r>
        <w:r w:rsidR="00172D1C">
          <w:rPr>
            <w:rFonts w:asciiTheme="minorHAnsi" w:eastAsiaTheme="minorEastAsia" w:hAnsiTheme="minorHAnsi" w:cstheme="minorBidi"/>
          </w:rPr>
          <w:tab/>
        </w:r>
        <w:r w:rsidR="00172D1C" w:rsidRPr="00B24217">
          <w:rPr>
            <w:rStyle w:val="Collegamentoipertestuale"/>
          </w:rPr>
          <w:t>Consegna dei lavori</w:t>
        </w:r>
        <w:r w:rsidR="00172D1C">
          <w:rPr>
            <w:webHidden/>
          </w:rPr>
          <w:tab/>
        </w:r>
        <w:r w:rsidR="00172D1C">
          <w:rPr>
            <w:webHidden/>
          </w:rPr>
          <w:fldChar w:fldCharType="begin"/>
        </w:r>
        <w:r w:rsidR="00172D1C">
          <w:rPr>
            <w:webHidden/>
          </w:rPr>
          <w:instrText xml:space="preserve"> PAGEREF _Toc108523428 \h </w:instrText>
        </w:r>
        <w:r w:rsidR="00172D1C">
          <w:rPr>
            <w:webHidden/>
          </w:rPr>
        </w:r>
        <w:r w:rsidR="00172D1C">
          <w:rPr>
            <w:webHidden/>
          </w:rPr>
          <w:fldChar w:fldCharType="separate"/>
        </w:r>
        <w:r>
          <w:rPr>
            <w:webHidden/>
          </w:rPr>
          <w:t>16</w:t>
        </w:r>
        <w:r w:rsidR="00172D1C">
          <w:rPr>
            <w:webHidden/>
          </w:rPr>
          <w:fldChar w:fldCharType="end"/>
        </w:r>
      </w:hyperlink>
    </w:p>
    <w:p w14:paraId="3111DCDA" w14:textId="18F67EFA" w:rsidR="00172D1C" w:rsidRDefault="00D85822">
      <w:pPr>
        <w:pStyle w:val="Sommario3"/>
        <w:tabs>
          <w:tab w:val="left" w:pos="1400"/>
        </w:tabs>
        <w:rPr>
          <w:rFonts w:asciiTheme="minorHAnsi" w:eastAsiaTheme="minorEastAsia" w:hAnsiTheme="minorHAnsi" w:cstheme="minorBidi"/>
        </w:rPr>
      </w:pPr>
      <w:hyperlink w:anchor="_Toc108523429" w:history="1">
        <w:r w:rsidR="00172D1C" w:rsidRPr="00B24217">
          <w:rPr>
            <w:rStyle w:val="Collegamentoipertestuale"/>
          </w:rPr>
          <w:t>Art. 7.</w:t>
        </w:r>
        <w:r w:rsidR="00172D1C">
          <w:rPr>
            <w:rFonts w:asciiTheme="minorHAnsi" w:eastAsiaTheme="minorEastAsia" w:hAnsiTheme="minorHAnsi" w:cstheme="minorBidi"/>
          </w:rPr>
          <w:tab/>
        </w:r>
        <w:r w:rsidR="00172D1C" w:rsidRPr="00B24217">
          <w:rPr>
            <w:rStyle w:val="Collegamentoipertestuale"/>
          </w:rPr>
          <w:t>Programma di esecuzione dei lavori</w:t>
        </w:r>
        <w:r w:rsidR="00172D1C">
          <w:rPr>
            <w:webHidden/>
          </w:rPr>
          <w:tab/>
        </w:r>
        <w:r w:rsidR="00172D1C">
          <w:rPr>
            <w:webHidden/>
          </w:rPr>
          <w:fldChar w:fldCharType="begin"/>
        </w:r>
        <w:r w:rsidR="00172D1C">
          <w:rPr>
            <w:webHidden/>
          </w:rPr>
          <w:instrText xml:space="preserve"> PAGEREF _Toc108523429 \h </w:instrText>
        </w:r>
        <w:r w:rsidR="00172D1C">
          <w:rPr>
            <w:webHidden/>
          </w:rPr>
        </w:r>
        <w:r w:rsidR="00172D1C">
          <w:rPr>
            <w:webHidden/>
          </w:rPr>
          <w:fldChar w:fldCharType="separate"/>
        </w:r>
        <w:r>
          <w:rPr>
            <w:webHidden/>
          </w:rPr>
          <w:t>18</w:t>
        </w:r>
        <w:r w:rsidR="00172D1C">
          <w:rPr>
            <w:webHidden/>
          </w:rPr>
          <w:fldChar w:fldCharType="end"/>
        </w:r>
      </w:hyperlink>
    </w:p>
    <w:p w14:paraId="1552552A" w14:textId="099191F1" w:rsidR="00172D1C" w:rsidRDefault="00D85822">
      <w:pPr>
        <w:pStyle w:val="Sommario3"/>
        <w:tabs>
          <w:tab w:val="left" w:pos="1400"/>
        </w:tabs>
        <w:rPr>
          <w:rFonts w:asciiTheme="minorHAnsi" w:eastAsiaTheme="minorEastAsia" w:hAnsiTheme="minorHAnsi" w:cstheme="minorBidi"/>
        </w:rPr>
      </w:pPr>
      <w:hyperlink w:anchor="_Toc108523430" w:history="1">
        <w:r w:rsidR="00172D1C" w:rsidRPr="00B24217">
          <w:rPr>
            <w:rStyle w:val="Collegamentoipertestuale"/>
          </w:rPr>
          <w:t>Art. 8.</w:t>
        </w:r>
        <w:r w:rsidR="00172D1C">
          <w:rPr>
            <w:rFonts w:asciiTheme="minorHAnsi" w:eastAsiaTheme="minorEastAsia" w:hAnsiTheme="minorHAnsi" w:cstheme="minorBidi"/>
          </w:rPr>
          <w:tab/>
        </w:r>
        <w:r w:rsidR="00172D1C" w:rsidRPr="00B24217">
          <w:rPr>
            <w:rStyle w:val="Collegamentoipertestuale"/>
          </w:rPr>
          <w:t>Termini per l’esecuzione e l’ultimazione dei lavori</w:t>
        </w:r>
        <w:r w:rsidR="00172D1C">
          <w:rPr>
            <w:webHidden/>
          </w:rPr>
          <w:tab/>
        </w:r>
        <w:r w:rsidR="00172D1C">
          <w:rPr>
            <w:webHidden/>
          </w:rPr>
          <w:fldChar w:fldCharType="begin"/>
        </w:r>
        <w:r w:rsidR="00172D1C">
          <w:rPr>
            <w:webHidden/>
          </w:rPr>
          <w:instrText xml:space="preserve"> PAGEREF _Toc108523430 \h </w:instrText>
        </w:r>
        <w:r w:rsidR="00172D1C">
          <w:rPr>
            <w:webHidden/>
          </w:rPr>
        </w:r>
        <w:r w:rsidR="00172D1C">
          <w:rPr>
            <w:webHidden/>
          </w:rPr>
          <w:fldChar w:fldCharType="separate"/>
        </w:r>
        <w:r>
          <w:rPr>
            <w:webHidden/>
          </w:rPr>
          <w:t>19</w:t>
        </w:r>
        <w:r w:rsidR="00172D1C">
          <w:rPr>
            <w:webHidden/>
          </w:rPr>
          <w:fldChar w:fldCharType="end"/>
        </w:r>
      </w:hyperlink>
    </w:p>
    <w:p w14:paraId="1299E80E" w14:textId="671EAD95" w:rsidR="00172D1C" w:rsidRDefault="00D85822">
      <w:pPr>
        <w:pStyle w:val="Sommario3"/>
        <w:tabs>
          <w:tab w:val="left" w:pos="1400"/>
        </w:tabs>
        <w:rPr>
          <w:rFonts w:asciiTheme="minorHAnsi" w:eastAsiaTheme="minorEastAsia" w:hAnsiTheme="minorHAnsi" w:cstheme="minorBidi"/>
        </w:rPr>
      </w:pPr>
      <w:hyperlink w:anchor="_Toc108523431" w:history="1">
        <w:r w:rsidR="00172D1C" w:rsidRPr="00B24217">
          <w:rPr>
            <w:rStyle w:val="Collegamentoipertestuale"/>
          </w:rPr>
          <w:t>Art. 9.</w:t>
        </w:r>
        <w:r w:rsidR="00172D1C">
          <w:rPr>
            <w:rFonts w:asciiTheme="minorHAnsi" w:eastAsiaTheme="minorEastAsia" w:hAnsiTheme="minorHAnsi" w:cstheme="minorBidi"/>
          </w:rPr>
          <w:tab/>
        </w:r>
        <w:r w:rsidR="00172D1C" w:rsidRPr="00B24217">
          <w:rPr>
            <w:rStyle w:val="Collegamentoipertestuale"/>
          </w:rPr>
          <w:t>Sospensioni totali o parziali dei lavori</w:t>
        </w:r>
        <w:r w:rsidR="00172D1C">
          <w:rPr>
            <w:webHidden/>
          </w:rPr>
          <w:tab/>
        </w:r>
        <w:r w:rsidR="00172D1C">
          <w:rPr>
            <w:webHidden/>
          </w:rPr>
          <w:fldChar w:fldCharType="begin"/>
        </w:r>
        <w:r w:rsidR="00172D1C">
          <w:rPr>
            <w:webHidden/>
          </w:rPr>
          <w:instrText xml:space="preserve"> PAGEREF _Toc108523431 \h </w:instrText>
        </w:r>
        <w:r w:rsidR="00172D1C">
          <w:rPr>
            <w:webHidden/>
          </w:rPr>
        </w:r>
        <w:r w:rsidR="00172D1C">
          <w:rPr>
            <w:webHidden/>
          </w:rPr>
          <w:fldChar w:fldCharType="separate"/>
        </w:r>
        <w:r>
          <w:rPr>
            <w:webHidden/>
          </w:rPr>
          <w:t>20</w:t>
        </w:r>
        <w:r w:rsidR="00172D1C">
          <w:rPr>
            <w:webHidden/>
          </w:rPr>
          <w:fldChar w:fldCharType="end"/>
        </w:r>
      </w:hyperlink>
    </w:p>
    <w:p w14:paraId="3568129D" w14:textId="608CFD38" w:rsidR="00172D1C" w:rsidRDefault="00D85822">
      <w:pPr>
        <w:pStyle w:val="Sommario3"/>
        <w:tabs>
          <w:tab w:val="left" w:pos="1400"/>
        </w:tabs>
        <w:rPr>
          <w:rFonts w:asciiTheme="minorHAnsi" w:eastAsiaTheme="minorEastAsia" w:hAnsiTheme="minorHAnsi" w:cstheme="minorBidi"/>
        </w:rPr>
      </w:pPr>
      <w:hyperlink w:anchor="_Toc108523432" w:history="1">
        <w:r w:rsidR="00172D1C" w:rsidRPr="00B24217">
          <w:rPr>
            <w:rStyle w:val="Collegamentoipertestuale"/>
          </w:rPr>
          <w:t>Art. 10.</w:t>
        </w:r>
        <w:r w:rsidR="00172D1C">
          <w:rPr>
            <w:rFonts w:asciiTheme="minorHAnsi" w:eastAsiaTheme="minorEastAsia" w:hAnsiTheme="minorHAnsi" w:cstheme="minorBidi"/>
          </w:rPr>
          <w:tab/>
        </w:r>
        <w:r w:rsidR="00172D1C" w:rsidRPr="00B24217">
          <w:rPr>
            <w:rStyle w:val="Collegamentoipertestuale"/>
          </w:rPr>
          <w:t>Gestione dei sinistri e dei danni</w:t>
        </w:r>
        <w:r w:rsidR="00172D1C">
          <w:rPr>
            <w:webHidden/>
          </w:rPr>
          <w:tab/>
        </w:r>
        <w:r w:rsidR="00172D1C">
          <w:rPr>
            <w:webHidden/>
          </w:rPr>
          <w:fldChar w:fldCharType="begin"/>
        </w:r>
        <w:r w:rsidR="00172D1C">
          <w:rPr>
            <w:webHidden/>
          </w:rPr>
          <w:instrText xml:space="preserve"> PAGEREF _Toc108523432 \h </w:instrText>
        </w:r>
        <w:r w:rsidR="00172D1C">
          <w:rPr>
            <w:webHidden/>
          </w:rPr>
        </w:r>
        <w:r w:rsidR="00172D1C">
          <w:rPr>
            <w:webHidden/>
          </w:rPr>
          <w:fldChar w:fldCharType="separate"/>
        </w:r>
        <w:r>
          <w:rPr>
            <w:webHidden/>
          </w:rPr>
          <w:t>22</w:t>
        </w:r>
        <w:r w:rsidR="00172D1C">
          <w:rPr>
            <w:webHidden/>
          </w:rPr>
          <w:fldChar w:fldCharType="end"/>
        </w:r>
      </w:hyperlink>
    </w:p>
    <w:p w14:paraId="749EED58" w14:textId="44BF821D" w:rsidR="00172D1C" w:rsidRDefault="00D85822">
      <w:pPr>
        <w:pStyle w:val="Sommario3"/>
        <w:tabs>
          <w:tab w:val="left" w:pos="1400"/>
        </w:tabs>
        <w:rPr>
          <w:rFonts w:asciiTheme="minorHAnsi" w:eastAsiaTheme="minorEastAsia" w:hAnsiTheme="minorHAnsi" w:cstheme="minorBidi"/>
        </w:rPr>
      </w:pPr>
      <w:hyperlink w:anchor="_Toc108523433" w:history="1">
        <w:r w:rsidR="00172D1C" w:rsidRPr="00B24217">
          <w:rPr>
            <w:rStyle w:val="Collegamentoipertestuale"/>
          </w:rPr>
          <w:t>Art. 11.</w:t>
        </w:r>
        <w:r w:rsidR="00172D1C">
          <w:rPr>
            <w:rFonts w:asciiTheme="minorHAnsi" w:eastAsiaTheme="minorEastAsia" w:hAnsiTheme="minorHAnsi" w:cstheme="minorBidi"/>
          </w:rPr>
          <w:tab/>
        </w:r>
        <w:r w:rsidR="00172D1C" w:rsidRPr="00B24217">
          <w:rPr>
            <w:rStyle w:val="Collegamentoipertestuale"/>
          </w:rPr>
          <w:t>Modifiche, variazioni e varianti contrattuali</w:t>
        </w:r>
        <w:r w:rsidR="00172D1C">
          <w:rPr>
            <w:webHidden/>
          </w:rPr>
          <w:tab/>
        </w:r>
        <w:r w:rsidR="00172D1C">
          <w:rPr>
            <w:webHidden/>
          </w:rPr>
          <w:fldChar w:fldCharType="begin"/>
        </w:r>
        <w:r w:rsidR="00172D1C">
          <w:rPr>
            <w:webHidden/>
          </w:rPr>
          <w:instrText xml:space="preserve"> PAGEREF _Toc108523433 \h </w:instrText>
        </w:r>
        <w:r w:rsidR="00172D1C">
          <w:rPr>
            <w:webHidden/>
          </w:rPr>
        </w:r>
        <w:r w:rsidR="00172D1C">
          <w:rPr>
            <w:webHidden/>
          </w:rPr>
          <w:fldChar w:fldCharType="separate"/>
        </w:r>
        <w:r>
          <w:rPr>
            <w:webHidden/>
          </w:rPr>
          <w:t>23</w:t>
        </w:r>
        <w:r w:rsidR="00172D1C">
          <w:rPr>
            <w:webHidden/>
          </w:rPr>
          <w:fldChar w:fldCharType="end"/>
        </w:r>
      </w:hyperlink>
    </w:p>
    <w:p w14:paraId="100440C8" w14:textId="578DE286" w:rsidR="00172D1C" w:rsidRDefault="00D85822">
      <w:pPr>
        <w:pStyle w:val="Sommario2"/>
        <w:rPr>
          <w:rFonts w:asciiTheme="minorHAnsi" w:eastAsiaTheme="minorEastAsia" w:hAnsiTheme="minorHAnsi" w:cstheme="minorBidi"/>
          <w:b w:val="0"/>
          <w:bCs w:val="0"/>
        </w:rPr>
      </w:pPr>
      <w:hyperlink w:anchor="_Toc108523434" w:history="1">
        <w:r w:rsidR="00172D1C" w:rsidRPr="00B24217">
          <w:rPr>
            <w:rStyle w:val="Collegamentoipertestuale"/>
          </w:rPr>
          <w:t>CAPO III – CONTROLLO TECNICO-AMMINISTRATIVO E CONTABILE</w:t>
        </w:r>
        <w:r w:rsidR="00172D1C">
          <w:rPr>
            <w:webHidden/>
          </w:rPr>
          <w:tab/>
        </w:r>
        <w:r w:rsidR="00172D1C">
          <w:rPr>
            <w:webHidden/>
          </w:rPr>
          <w:fldChar w:fldCharType="begin"/>
        </w:r>
        <w:r w:rsidR="00172D1C">
          <w:rPr>
            <w:webHidden/>
          </w:rPr>
          <w:instrText xml:space="preserve"> PAGEREF _Toc108523434 \h </w:instrText>
        </w:r>
        <w:r w:rsidR="00172D1C">
          <w:rPr>
            <w:webHidden/>
          </w:rPr>
        </w:r>
        <w:r w:rsidR="00172D1C">
          <w:rPr>
            <w:webHidden/>
          </w:rPr>
          <w:fldChar w:fldCharType="separate"/>
        </w:r>
        <w:r>
          <w:rPr>
            <w:webHidden/>
          </w:rPr>
          <w:t>25</w:t>
        </w:r>
        <w:r w:rsidR="00172D1C">
          <w:rPr>
            <w:webHidden/>
          </w:rPr>
          <w:fldChar w:fldCharType="end"/>
        </w:r>
      </w:hyperlink>
    </w:p>
    <w:p w14:paraId="0E35FD38" w14:textId="7535E44A" w:rsidR="00172D1C" w:rsidRDefault="00D85822">
      <w:pPr>
        <w:pStyle w:val="Sommario3"/>
        <w:tabs>
          <w:tab w:val="left" w:pos="1400"/>
        </w:tabs>
        <w:rPr>
          <w:rFonts w:asciiTheme="minorHAnsi" w:eastAsiaTheme="minorEastAsia" w:hAnsiTheme="minorHAnsi" w:cstheme="minorBidi"/>
        </w:rPr>
      </w:pPr>
      <w:hyperlink w:anchor="_Toc108523435" w:history="1">
        <w:r w:rsidR="00172D1C" w:rsidRPr="00B24217">
          <w:rPr>
            <w:rStyle w:val="Collegamentoipertestuale"/>
          </w:rPr>
          <w:t>Art. 12.</w:t>
        </w:r>
        <w:r w:rsidR="00172D1C">
          <w:rPr>
            <w:rFonts w:asciiTheme="minorHAnsi" w:eastAsiaTheme="minorEastAsia" w:hAnsiTheme="minorHAnsi" w:cstheme="minorBidi"/>
          </w:rPr>
          <w:tab/>
        </w:r>
        <w:r w:rsidR="00172D1C" w:rsidRPr="00B24217">
          <w:rPr>
            <w:rStyle w:val="Collegamentoipertestuale"/>
          </w:rPr>
          <w:t>Disposizioni generali</w:t>
        </w:r>
        <w:r w:rsidR="00172D1C">
          <w:rPr>
            <w:webHidden/>
          </w:rPr>
          <w:tab/>
        </w:r>
        <w:r w:rsidR="00172D1C">
          <w:rPr>
            <w:webHidden/>
          </w:rPr>
          <w:fldChar w:fldCharType="begin"/>
        </w:r>
        <w:r w:rsidR="00172D1C">
          <w:rPr>
            <w:webHidden/>
          </w:rPr>
          <w:instrText xml:space="preserve"> PAGEREF _Toc108523435 \h </w:instrText>
        </w:r>
        <w:r w:rsidR="00172D1C">
          <w:rPr>
            <w:webHidden/>
          </w:rPr>
        </w:r>
        <w:r w:rsidR="00172D1C">
          <w:rPr>
            <w:webHidden/>
          </w:rPr>
          <w:fldChar w:fldCharType="separate"/>
        </w:r>
        <w:r>
          <w:rPr>
            <w:webHidden/>
          </w:rPr>
          <w:t>25</w:t>
        </w:r>
        <w:r w:rsidR="00172D1C">
          <w:rPr>
            <w:webHidden/>
          </w:rPr>
          <w:fldChar w:fldCharType="end"/>
        </w:r>
      </w:hyperlink>
    </w:p>
    <w:p w14:paraId="48400889" w14:textId="73C47264" w:rsidR="00172D1C" w:rsidRDefault="00D85822">
      <w:pPr>
        <w:pStyle w:val="Sommario3"/>
        <w:tabs>
          <w:tab w:val="left" w:pos="1400"/>
        </w:tabs>
        <w:rPr>
          <w:rFonts w:asciiTheme="minorHAnsi" w:eastAsiaTheme="minorEastAsia" w:hAnsiTheme="minorHAnsi" w:cstheme="minorBidi"/>
        </w:rPr>
      </w:pPr>
      <w:hyperlink w:anchor="_Toc108523436" w:history="1">
        <w:r w:rsidR="00172D1C" w:rsidRPr="00B24217">
          <w:rPr>
            <w:rStyle w:val="Collegamentoipertestuale"/>
          </w:rPr>
          <w:t>Art. 13.</w:t>
        </w:r>
        <w:r w:rsidR="00172D1C">
          <w:rPr>
            <w:rFonts w:asciiTheme="minorHAnsi" w:eastAsiaTheme="minorEastAsia" w:hAnsiTheme="minorHAnsi" w:cstheme="minorBidi"/>
          </w:rPr>
          <w:tab/>
        </w:r>
        <w:r w:rsidR="00172D1C" w:rsidRPr="00B24217">
          <w:rPr>
            <w:rStyle w:val="Collegamentoipertestuale"/>
          </w:rPr>
          <w:t>Contabilizzazione dei lavori</w:t>
        </w:r>
        <w:r w:rsidR="00172D1C">
          <w:rPr>
            <w:webHidden/>
          </w:rPr>
          <w:tab/>
        </w:r>
        <w:r w:rsidR="00172D1C">
          <w:rPr>
            <w:webHidden/>
          </w:rPr>
          <w:fldChar w:fldCharType="begin"/>
        </w:r>
        <w:r w:rsidR="00172D1C">
          <w:rPr>
            <w:webHidden/>
          </w:rPr>
          <w:instrText xml:space="preserve"> PAGEREF _Toc108523436 \h </w:instrText>
        </w:r>
        <w:r w:rsidR="00172D1C">
          <w:rPr>
            <w:webHidden/>
          </w:rPr>
        </w:r>
        <w:r w:rsidR="00172D1C">
          <w:rPr>
            <w:webHidden/>
          </w:rPr>
          <w:fldChar w:fldCharType="separate"/>
        </w:r>
        <w:r>
          <w:rPr>
            <w:webHidden/>
          </w:rPr>
          <w:t>25</w:t>
        </w:r>
        <w:r w:rsidR="00172D1C">
          <w:rPr>
            <w:webHidden/>
          </w:rPr>
          <w:fldChar w:fldCharType="end"/>
        </w:r>
      </w:hyperlink>
    </w:p>
    <w:p w14:paraId="5B945CA4" w14:textId="14AB7D4B" w:rsidR="00172D1C" w:rsidRDefault="00D85822">
      <w:pPr>
        <w:pStyle w:val="Sommario3"/>
        <w:tabs>
          <w:tab w:val="left" w:pos="1400"/>
        </w:tabs>
        <w:rPr>
          <w:rFonts w:asciiTheme="minorHAnsi" w:eastAsiaTheme="minorEastAsia" w:hAnsiTheme="minorHAnsi" w:cstheme="minorBidi"/>
        </w:rPr>
      </w:pPr>
      <w:hyperlink w:anchor="_Toc108523437" w:history="1">
        <w:r w:rsidR="00172D1C" w:rsidRPr="00B24217">
          <w:rPr>
            <w:rStyle w:val="Collegamentoipertestuale"/>
          </w:rPr>
          <w:t>Art. 14.</w:t>
        </w:r>
        <w:r w:rsidR="00172D1C">
          <w:rPr>
            <w:rFonts w:asciiTheme="minorHAnsi" w:eastAsiaTheme="minorEastAsia" w:hAnsiTheme="minorHAnsi" w:cstheme="minorBidi"/>
          </w:rPr>
          <w:tab/>
        </w:r>
        <w:r w:rsidR="00172D1C" w:rsidRPr="00B24217">
          <w:rPr>
            <w:rStyle w:val="Collegamentoipertestuale"/>
          </w:rPr>
          <w:t>Riserve</w:t>
        </w:r>
        <w:r w:rsidR="00172D1C">
          <w:rPr>
            <w:webHidden/>
          </w:rPr>
          <w:tab/>
        </w:r>
        <w:r w:rsidR="00172D1C">
          <w:rPr>
            <w:webHidden/>
          </w:rPr>
          <w:fldChar w:fldCharType="begin"/>
        </w:r>
        <w:r w:rsidR="00172D1C">
          <w:rPr>
            <w:webHidden/>
          </w:rPr>
          <w:instrText xml:space="preserve"> PAGEREF _Toc108523437 \h </w:instrText>
        </w:r>
        <w:r w:rsidR="00172D1C">
          <w:rPr>
            <w:webHidden/>
          </w:rPr>
        </w:r>
        <w:r w:rsidR="00172D1C">
          <w:rPr>
            <w:webHidden/>
          </w:rPr>
          <w:fldChar w:fldCharType="separate"/>
        </w:r>
        <w:r>
          <w:rPr>
            <w:webHidden/>
          </w:rPr>
          <w:t>27</w:t>
        </w:r>
        <w:r w:rsidR="00172D1C">
          <w:rPr>
            <w:webHidden/>
          </w:rPr>
          <w:fldChar w:fldCharType="end"/>
        </w:r>
      </w:hyperlink>
    </w:p>
    <w:p w14:paraId="65B2D67E" w14:textId="1D37540A" w:rsidR="00172D1C" w:rsidRDefault="00D85822">
      <w:pPr>
        <w:pStyle w:val="Sommario2"/>
        <w:rPr>
          <w:rFonts w:asciiTheme="minorHAnsi" w:eastAsiaTheme="minorEastAsia" w:hAnsiTheme="minorHAnsi" w:cstheme="minorBidi"/>
          <w:b w:val="0"/>
          <w:bCs w:val="0"/>
        </w:rPr>
      </w:pPr>
      <w:hyperlink w:anchor="_Toc108523438" w:history="1">
        <w:r w:rsidR="00172D1C" w:rsidRPr="00B24217">
          <w:rPr>
            <w:rStyle w:val="Collegamentoipertestuale"/>
          </w:rPr>
          <w:t>CAPO IV – NORME DI SICUREZZA</w:t>
        </w:r>
        <w:r w:rsidR="00172D1C">
          <w:rPr>
            <w:webHidden/>
          </w:rPr>
          <w:tab/>
        </w:r>
        <w:r w:rsidR="00172D1C">
          <w:rPr>
            <w:webHidden/>
          </w:rPr>
          <w:fldChar w:fldCharType="begin"/>
        </w:r>
        <w:r w:rsidR="00172D1C">
          <w:rPr>
            <w:webHidden/>
          </w:rPr>
          <w:instrText xml:space="preserve"> PAGEREF _Toc108523438 \h </w:instrText>
        </w:r>
        <w:r w:rsidR="00172D1C">
          <w:rPr>
            <w:webHidden/>
          </w:rPr>
        </w:r>
        <w:r w:rsidR="00172D1C">
          <w:rPr>
            <w:webHidden/>
          </w:rPr>
          <w:fldChar w:fldCharType="separate"/>
        </w:r>
        <w:r>
          <w:rPr>
            <w:webHidden/>
          </w:rPr>
          <w:t>28</w:t>
        </w:r>
        <w:r w:rsidR="00172D1C">
          <w:rPr>
            <w:webHidden/>
          </w:rPr>
          <w:fldChar w:fldCharType="end"/>
        </w:r>
      </w:hyperlink>
    </w:p>
    <w:p w14:paraId="18DB9497" w14:textId="038AB8F5" w:rsidR="00172D1C" w:rsidRDefault="00D85822">
      <w:pPr>
        <w:pStyle w:val="Sommario3"/>
        <w:tabs>
          <w:tab w:val="left" w:pos="1400"/>
        </w:tabs>
        <w:rPr>
          <w:rFonts w:asciiTheme="minorHAnsi" w:eastAsiaTheme="minorEastAsia" w:hAnsiTheme="minorHAnsi" w:cstheme="minorBidi"/>
        </w:rPr>
      </w:pPr>
      <w:hyperlink w:anchor="_Toc108523439" w:history="1">
        <w:r w:rsidR="00172D1C" w:rsidRPr="00B24217">
          <w:rPr>
            <w:rStyle w:val="Collegamentoipertestuale"/>
          </w:rPr>
          <w:t>Art. 15.</w:t>
        </w:r>
        <w:r w:rsidR="00172D1C">
          <w:rPr>
            <w:rFonts w:asciiTheme="minorHAnsi" w:eastAsiaTheme="minorEastAsia" w:hAnsiTheme="minorHAnsi" w:cstheme="minorBidi"/>
          </w:rPr>
          <w:tab/>
        </w:r>
        <w:r w:rsidR="00172D1C" w:rsidRPr="00B24217">
          <w:rPr>
            <w:rStyle w:val="Collegamentoipertestuale"/>
          </w:rPr>
          <w:t>Norme di sicurezza generali</w:t>
        </w:r>
        <w:r w:rsidR="00172D1C">
          <w:rPr>
            <w:webHidden/>
          </w:rPr>
          <w:tab/>
        </w:r>
        <w:r w:rsidR="00172D1C">
          <w:rPr>
            <w:webHidden/>
          </w:rPr>
          <w:fldChar w:fldCharType="begin"/>
        </w:r>
        <w:r w:rsidR="00172D1C">
          <w:rPr>
            <w:webHidden/>
          </w:rPr>
          <w:instrText xml:space="preserve"> PAGEREF _Toc108523439 \h </w:instrText>
        </w:r>
        <w:r w:rsidR="00172D1C">
          <w:rPr>
            <w:webHidden/>
          </w:rPr>
        </w:r>
        <w:r w:rsidR="00172D1C">
          <w:rPr>
            <w:webHidden/>
          </w:rPr>
          <w:fldChar w:fldCharType="separate"/>
        </w:r>
        <w:r>
          <w:rPr>
            <w:webHidden/>
          </w:rPr>
          <w:t>28</w:t>
        </w:r>
        <w:r w:rsidR="00172D1C">
          <w:rPr>
            <w:webHidden/>
          </w:rPr>
          <w:fldChar w:fldCharType="end"/>
        </w:r>
      </w:hyperlink>
    </w:p>
    <w:p w14:paraId="3AE01F26" w14:textId="48C85A6E" w:rsidR="00172D1C" w:rsidRDefault="00D85822">
      <w:pPr>
        <w:pStyle w:val="Sommario3"/>
        <w:tabs>
          <w:tab w:val="left" w:pos="1400"/>
        </w:tabs>
        <w:rPr>
          <w:rFonts w:asciiTheme="minorHAnsi" w:eastAsiaTheme="minorEastAsia" w:hAnsiTheme="minorHAnsi" w:cstheme="minorBidi"/>
        </w:rPr>
      </w:pPr>
      <w:hyperlink w:anchor="_Toc108523440" w:history="1">
        <w:r w:rsidR="00172D1C" w:rsidRPr="00B24217">
          <w:rPr>
            <w:rStyle w:val="Collegamentoipertestuale"/>
          </w:rPr>
          <w:t>Art. 16.</w:t>
        </w:r>
        <w:r w:rsidR="00172D1C">
          <w:rPr>
            <w:rFonts w:asciiTheme="minorHAnsi" w:eastAsiaTheme="minorEastAsia" w:hAnsiTheme="minorHAnsi" w:cstheme="minorBidi"/>
          </w:rPr>
          <w:tab/>
        </w:r>
        <w:r w:rsidR="00172D1C" w:rsidRPr="00B24217">
          <w:rPr>
            <w:rStyle w:val="Collegamentoipertestuale"/>
          </w:rPr>
          <w:t>Piani di sicurezza</w:t>
        </w:r>
        <w:r w:rsidR="00172D1C">
          <w:rPr>
            <w:webHidden/>
          </w:rPr>
          <w:tab/>
        </w:r>
        <w:r w:rsidR="00172D1C">
          <w:rPr>
            <w:webHidden/>
          </w:rPr>
          <w:fldChar w:fldCharType="begin"/>
        </w:r>
        <w:r w:rsidR="00172D1C">
          <w:rPr>
            <w:webHidden/>
          </w:rPr>
          <w:instrText xml:space="preserve"> PAGEREF _Toc108523440 \h </w:instrText>
        </w:r>
        <w:r w:rsidR="00172D1C">
          <w:rPr>
            <w:webHidden/>
          </w:rPr>
        </w:r>
        <w:r w:rsidR="00172D1C">
          <w:rPr>
            <w:webHidden/>
          </w:rPr>
          <w:fldChar w:fldCharType="separate"/>
        </w:r>
        <w:r>
          <w:rPr>
            <w:webHidden/>
          </w:rPr>
          <w:t>28</w:t>
        </w:r>
        <w:r w:rsidR="00172D1C">
          <w:rPr>
            <w:webHidden/>
          </w:rPr>
          <w:fldChar w:fldCharType="end"/>
        </w:r>
      </w:hyperlink>
    </w:p>
    <w:p w14:paraId="4317DAC8" w14:textId="0315AD76" w:rsidR="00172D1C" w:rsidRDefault="00D85822">
      <w:pPr>
        <w:pStyle w:val="Sommario2"/>
        <w:rPr>
          <w:rFonts w:asciiTheme="minorHAnsi" w:eastAsiaTheme="minorEastAsia" w:hAnsiTheme="minorHAnsi" w:cstheme="minorBidi"/>
          <w:b w:val="0"/>
          <w:bCs w:val="0"/>
        </w:rPr>
      </w:pPr>
      <w:hyperlink w:anchor="_Toc108523441" w:history="1">
        <w:r w:rsidR="00172D1C" w:rsidRPr="00B24217">
          <w:rPr>
            <w:rStyle w:val="Collegamentoipertestuale"/>
          </w:rPr>
          <w:t>CAPO V – ONERI E OBBLIGHI A CARICO DELL’ESECUTORE</w:t>
        </w:r>
        <w:r w:rsidR="00172D1C">
          <w:rPr>
            <w:webHidden/>
          </w:rPr>
          <w:tab/>
        </w:r>
        <w:r w:rsidR="00172D1C">
          <w:rPr>
            <w:webHidden/>
          </w:rPr>
          <w:fldChar w:fldCharType="begin"/>
        </w:r>
        <w:r w:rsidR="00172D1C">
          <w:rPr>
            <w:webHidden/>
          </w:rPr>
          <w:instrText xml:space="preserve"> PAGEREF _Toc108523441 \h </w:instrText>
        </w:r>
        <w:r w:rsidR="00172D1C">
          <w:rPr>
            <w:webHidden/>
          </w:rPr>
        </w:r>
        <w:r w:rsidR="00172D1C">
          <w:rPr>
            <w:webHidden/>
          </w:rPr>
          <w:fldChar w:fldCharType="separate"/>
        </w:r>
        <w:r>
          <w:rPr>
            <w:webHidden/>
          </w:rPr>
          <w:t>30</w:t>
        </w:r>
        <w:r w:rsidR="00172D1C">
          <w:rPr>
            <w:webHidden/>
          </w:rPr>
          <w:fldChar w:fldCharType="end"/>
        </w:r>
      </w:hyperlink>
    </w:p>
    <w:p w14:paraId="05310CAB" w14:textId="787BA47C" w:rsidR="00172D1C" w:rsidRDefault="00D85822">
      <w:pPr>
        <w:pStyle w:val="Sommario3"/>
        <w:tabs>
          <w:tab w:val="left" w:pos="1400"/>
        </w:tabs>
        <w:rPr>
          <w:rFonts w:asciiTheme="minorHAnsi" w:eastAsiaTheme="minorEastAsia" w:hAnsiTheme="minorHAnsi" w:cstheme="minorBidi"/>
        </w:rPr>
      </w:pPr>
      <w:hyperlink w:anchor="_Toc108523442" w:history="1">
        <w:r w:rsidR="00172D1C" w:rsidRPr="00B24217">
          <w:rPr>
            <w:rStyle w:val="Collegamentoipertestuale"/>
          </w:rPr>
          <w:t>Art. 17.</w:t>
        </w:r>
        <w:r w:rsidR="00172D1C">
          <w:rPr>
            <w:rFonts w:asciiTheme="minorHAnsi" w:eastAsiaTheme="minorEastAsia" w:hAnsiTheme="minorHAnsi" w:cstheme="minorBidi"/>
          </w:rPr>
          <w:tab/>
        </w:r>
        <w:r w:rsidR="00172D1C" w:rsidRPr="00B24217">
          <w:rPr>
            <w:rStyle w:val="Collegamentoipertestuale"/>
          </w:rPr>
          <w:t>Oneri di carattere generale</w:t>
        </w:r>
        <w:r w:rsidR="00172D1C">
          <w:rPr>
            <w:webHidden/>
          </w:rPr>
          <w:tab/>
        </w:r>
        <w:r w:rsidR="00172D1C">
          <w:rPr>
            <w:webHidden/>
          </w:rPr>
          <w:fldChar w:fldCharType="begin"/>
        </w:r>
        <w:r w:rsidR="00172D1C">
          <w:rPr>
            <w:webHidden/>
          </w:rPr>
          <w:instrText xml:space="preserve"> PAGEREF _Toc108523442 \h </w:instrText>
        </w:r>
        <w:r w:rsidR="00172D1C">
          <w:rPr>
            <w:webHidden/>
          </w:rPr>
        </w:r>
        <w:r w:rsidR="00172D1C">
          <w:rPr>
            <w:webHidden/>
          </w:rPr>
          <w:fldChar w:fldCharType="separate"/>
        </w:r>
        <w:r>
          <w:rPr>
            <w:webHidden/>
          </w:rPr>
          <w:t>30</w:t>
        </w:r>
        <w:r w:rsidR="00172D1C">
          <w:rPr>
            <w:webHidden/>
          </w:rPr>
          <w:fldChar w:fldCharType="end"/>
        </w:r>
      </w:hyperlink>
    </w:p>
    <w:p w14:paraId="45BF9FB6" w14:textId="5FE9EF9F" w:rsidR="00172D1C" w:rsidRDefault="00D85822">
      <w:pPr>
        <w:pStyle w:val="Sommario3"/>
        <w:tabs>
          <w:tab w:val="left" w:pos="1400"/>
        </w:tabs>
        <w:rPr>
          <w:rFonts w:asciiTheme="minorHAnsi" w:eastAsiaTheme="minorEastAsia" w:hAnsiTheme="minorHAnsi" w:cstheme="minorBidi"/>
        </w:rPr>
      </w:pPr>
      <w:hyperlink w:anchor="_Toc108523443" w:history="1">
        <w:r w:rsidR="00172D1C" w:rsidRPr="00B24217">
          <w:rPr>
            <w:rStyle w:val="Collegamentoipertestuale"/>
          </w:rPr>
          <w:t>Art. 18.</w:t>
        </w:r>
        <w:r w:rsidR="00172D1C">
          <w:rPr>
            <w:rFonts w:asciiTheme="minorHAnsi" w:eastAsiaTheme="minorEastAsia" w:hAnsiTheme="minorHAnsi" w:cstheme="minorBidi"/>
          </w:rPr>
          <w:tab/>
        </w:r>
        <w:r w:rsidR="00172D1C" w:rsidRPr="00B24217">
          <w:rPr>
            <w:rStyle w:val="Collegamentoipertestuale"/>
          </w:rPr>
          <w:t>Oneri e obblighi a carico dell’esecutore prima della stipulazione e consegna dei lavori</w:t>
        </w:r>
        <w:r w:rsidR="00172D1C">
          <w:rPr>
            <w:webHidden/>
          </w:rPr>
          <w:tab/>
        </w:r>
        <w:r w:rsidR="00172D1C">
          <w:rPr>
            <w:webHidden/>
          </w:rPr>
          <w:fldChar w:fldCharType="begin"/>
        </w:r>
        <w:r w:rsidR="00172D1C">
          <w:rPr>
            <w:webHidden/>
          </w:rPr>
          <w:instrText xml:space="preserve"> PAGEREF _Toc108523443 \h </w:instrText>
        </w:r>
        <w:r w:rsidR="00172D1C">
          <w:rPr>
            <w:webHidden/>
          </w:rPr>
        </w:r>
        <w:r w:rsidR="00172D1C">
          <w:rPr>
            <w:webHidden/>
          </w:rPr>
          <w:fldChar w:fldCharType="separate"/>
        </w:r>
        <w:r>
          <w:rPr>
            <w:webHidden/>
          </w:rPr>
          <w:t>30</w:t>
        </w:r>
        <w:r w:rsidR="00172D1C">
          <w:rPr>
            <w:webHidden/>
          </w:rPr>
          <w:fldChar w:fldCharType="end"/>
        </w:r>
      </w:hyperlink>
    </w:p>
    <w:p w14:paraId="635EEDAB" w14:textId="3ED6FF06" w:rsidR="00172D1C" w:rsidRDefault="00D85822">
      <w:pPr>
        <w:pStyle w:val="Sommario3"/>
        <w:tabs>
          <w:tab w:val="left" w:pos="1400"/>
        </w:tabs>
        <w:rPr>
          <w:rFonts w:asciiTheme="minorHAnsi" w:eastAsiaTheme="minorEastAsia" w:hAnsiTheme="minorHAnsi" w:cstheme="minorBidi"/>
        </w:rPr>
      </w:pPr>
      <w:hyperlink w:anchor="_Toc108523444" w:history="1">
        <w:r w:rsidR="00172D1C" w:rsidRPr="00B24217">
          <w:rPr>
            <w:rStyle w:val="Collegamentoipertestuale"/>
          </w:rPr>
          <w:t>Art. 19.</w:t>
        </w:r>
        <w:r w:rsidR="00172D1C">
          <w:rPr>
            <w:rFonts w:asciiTheme="minorHAnsi" w:eastAsiaTheme="minorEastAsia" w:hAnsiTheme="minorHAnsi" w:cstheme="minorBidi"/>
          </w:rPr>
          <w:tab/>
        </w:r>
        <w:r w:rsidR="00172D1C" w:rsidRPr="00B24217">
          <w:rPr>
            <w:rStyle w:val="Collegamentoipertestuale"/>
          </w:rPr>
          <w:t>Oneri e obblighi a carico dell’esecutore dopo la consegna dei lavori</w:t>
        </w:r>
        <w:r w:rsidR="00172D1C">
          <w:rPr>
            <w:webHidden/>
          </w:rPr>
          <w:tab/>
        </w:r>
        <w:r w:rsidR="00172D1C">
          <w:rPr>
            <w:webHidden/>
          </w:rPr>
          <w:fldChar w:fldCharType="begin"/>
        </w:r>
        <w:r w:rsidR="00172D1C">
          <w:rPr>
            <w:webHidden/>
          </w:rPr>
          <w:instrText xml:space="preserve"> PAGEREF _Toc108523444 \h </w:instrText>
        </w:r>
        <w:r w:rsidR="00172D1C">
          <w:rPr>
            <w:webHidden/>
          </w:rPr>
        </w:r>
        <w:r w:rsidR="00172D1C">
          <w:rPr>
            <w:webHidden/>
          </w:rPr>
          <w:fldChar w:fldCharType="separate"/>
        </w:r>
        <w:r>
          <w:rPr>
            <w:webHidden/>
          </w:rPr>
          <w:t>31</w:t>
        </w:r>
        <w:r w:rsidR="00172D1C">
          <w:rPr>
            <w:webHidden/>
          </w:rPr>
          <w:fldChar w:fldCharType="end"/>
        </w:r>
      </w:hyperlink>
    </w:p>
    <w:p w14:paraId="4BD0B02F" w14:textId="48CC08F3" w:rsidR="00172D1C" w:rsidRDefault="00D85822">
      <w:pPr>
        <w:pStyle w:val="Sommario3"/>
        <w:tabs>
          <w:tab w:val="left" w:pos="1400"/>
        </w:tabs>
        <w:rPr>
          <w:rFonts w:asciiTheme="minorHAnsi" w:eastAsiaTheme="minorEastAsia" w:hAnsiTheme="minorHAnsi" w:cstheme="minorBidi"/>
        </w:rPr>
      </w:pPr>
      <w:hyperlink w:anchor="_Toc108523445" w:history="1">
        <w:r w:rsidR="00172D1C" w:rsidRPr="00B24217">
          <w:rPr>
            <w:rStyle w:val="Collegamentoipertestuale"/>
          </w:rPr>
          <w:t>Art. 20.</w:t>
        </w:r>
        <w:r w:rsidR="00172D1C">
          <w:rPr>
            <w:rFonts w:asciiTheme="minorHAnsi" w:eastAsiaTheme="minorEastAsia" w:hAnsiTheme="minorHAnsi" w:cstheme="minorBidi"/>
          </w:rPr>
          <w:tab/>
        </w:r>
        <w:r w:rsidR="00172D1C" w:rsidRPr="00B24217">
          <w:rPr>
            <w:rStyle w:val="Collegamentoipertestuale"/>
          </w:rPr>
          <w:t>Obblighi speciali a carico dell’esecutore</w:t>
        </w:r>
        <w:r w:rsidR="00172D1C">
          <w:rPr>
            <w:webHidden/>
          </w:rPr>
          <w:tab/>
        </w:r>
        <w:r w:rsidR="00172D1C">
          <w:rPr>
            <w:webHidden/>
          </w:rPr>
          <w:fldChar w:fldCharType="begin"/>
        </w:r>
        <w:r w:rsidR="00172D1C">
          <w:rPr>
            <w:webHidden/>
          </w:rPr>
          <w:instrText xml:space="preserve"> PAGEREF _Toc108523445 \h </w:instrText>
        </w:r>
        <w:r w:rsidR="00172D1C">
          <w:rPr>
            <w:webHidden/>
          </w:rPr>
        </w:r>
        <w:r w:rsidR="00172D1C">
          <w:rPr>
            <w:webHidden/>
          </w:rPr>
          <w:fldChar w:fldCharType="separate"/>
        </w:r>
        <w:r>
          <w:rPr>
            <w:webHidden/>
          </w:rPr>
          <w:t>35</w:t>
        </w:r>
        <w:r w:rsidR="00172D1C">
          <w:rPr>
            <w:webHidden/>
          </w:rPr>
          <w:fldChar w:fldCharType="end"/>
        </w:r>
      </w:hyperlink>
    </w:p>
    <w:p w14:paraId="2003C69B" w14:textId="0DE16FCF" w:rsidR="00172D1C" w:rsidRDefault="00D85822">
      <w:pPr>
        <w:pStyle w:val="Sommario3"/>
        <w:tabs>
          <w:tab w:val="left" w:pos="1400"/>
        </w:tabs>
        <w:rPr>
          <w:rFonts w:asciiTheme="minorHAnsi" w:eastAsiaTheme="minorEastAsia" w:hAnsiTheme="minorHAnsi" w:cstheme="minorBidi"/>
        </w:rPr>
      </w:pPr>
      <w:hyperlink w:anchor="_Toc108523446" w:history="1">
        <w:r w:rsidR="00172D1C" w:rsidRPr="00B24217">
          <w:rPr>
            <w:rStyle w:val="Collegamentoipertestuale"/>
          </w:rPr>
          <w:t>Art. 21.</w:t>
        </w:r>
        <w:r w:rsidR="00172D1C">
          <w:rPr>
            <w:rFonts w:asciiTheme="minorHAnsi" w:eastAsiaTheme="minorEastAsia" w:hAnsiTheme="minorHAnsi" w:cstheme="minorBidi"/>
          </w:rPr>
          <w:tab/>
        </w:r>
        <w:r w:rsidR="00172D1C" w:rsidRPr="00B24217">
          <w:rPr>
            <w:rStyle w:val="Collegamentoipertestuale"/>
          </w:rPr>
          <w:t>Sistema qualità</w:t>
        </w:r>
        <w:r w:rsidR="00172D1C">
          <w:rPr>
            <w:webHidden/>
          </w:rPr>
          <w:tab/>
        </w:r>
        <w:r w:rsidR="00172D1C">
          <w:rPr>
            <w:webHidden/>
          </w:rPr>
          <w:fldChar w:fldCharType="begin"/>
        </w:r>
        <w:r w:rsidR="00172D1C">
          <w:rPr>
            <w:webHidden/>
          </w:rPr>
          <w:instrText xml:space="preserve"> PAGEREF _Toc108523446 \h </w:instrText>
        </w:r>
        <w:r w:rsidR="00172D1C">
          <w:rPr>
            <w:webHidden/>
          </w:rPr>
        </w:r>
        <w:r w:rsidR="00172D1C">
          <w:rPr>
            <w:webHidden/>
          </w:rPr>
          <w:fldChar w:fldCharType="separate"/>
        </w:r>
        <w:r>
          <w:rPr>
            <w:webHidden/>
          </w:rPr>
          <w:t>36</w:t>
        </w:r>
        <w:r w:rsidR="00172D1C">
          <w:rPr>
            <w:webHidden/>
          </w:rPr>
          <w:fldChar w:fldCharType="end"/>
        </w:r>
      </w:hyperlink>
    </w:p>
    <w:p w14:paraId="4BE6DF61" w14:textId="1B6BB31F" w:rsidR="00172D1C" w:rsidRDefault="00D85822">
      <w:pPr>
        <w:pStyle w:val="Sommario3"/>
        <w:tabs>
          <w:tab w:val="left" w:pos="1400"/>
        </w:tabs>
        <w:rPr>
          <w:rFonts w:asciiTheme="minorHAnsi" w:eastAsiaTheme="minorEastAsia" w:hAnsiTheme="minorHAnsi" w:cstheme="minorBidi"/>
        </w:rPr>
      </w:pPr>
      <w:hyperlink w:anchor="_Toc108523447" w:history="1">
        <w:r w:rsidR="00172D1C" w:rsidRPr="00B24217">
          <w:rPr>
            <w:rStyle w:val="Collegamentoipertestuale"/>
          </w:rPr>
          <w:t>Art. 22.</w:t>
        </w:r>
        <w:r w:rsidR="00172D1C">
          <w:rPr>
            <w:rFonts w:asciiTheme="minorHAnsi" w:eastAsiaTheme="minorEastAsia" w:hAnsiTheme="minorHAnsi" w:cstheme="minorBidi"/>
          </w:rPr>
          <w:tab/>
        </w:r>
        <w:r w:rsidR="00172D1C" w:rsidRPr="00B24217">
          <w:rPr>
            <w:rStyle w:val="Collegamentoipertestuale"/>
          </w:rPr>
          <w:t>Lavorazioni in garanzia</w:t>
        </w:r>
        <w:r w:rsidR="00172D1C">
          <w:rPr>
            <w:webHidden/>
          </w:rPr>
          <w:tab/>
        </w:r>
        <w:r w:rsidR="00172D1C">
          <w:rPr>
            <w:webHidden/>
          </w:rPr>
          <w:fldChar w:fldCharType="begin"/>
        </w:r>
        <w:r w:rsidR="00172D1C">
          <w:rPr>
            <w:webHidden/>
          </w:rPr>
          <w:instrText xml:space="preserve"> PAGEREF _Toc108523447 \h </w:instrText>
        </w:r>
        <w:r w:rsidR="00172D1C">
          <w:rPr>
            <w:webHidden/>
          </w:rPr>
        </w:r>
        <w:r w:rsidR="00172D1C">
          <w:rPr>
            <w:webHidden/>
          </w:rPr>
          <w:fldChar w:fldCharType="separate"/>
        </w:r>
        <w:r>
          <w:rPr>
            <w:webHidden/>
          </w:rPr>
          <w:t>36</w:t>
        </w:r>
        <w:r w:rsidR="00172D1C">
          <w:rPr>
            <w:webHidden/>
          </w:rPr>
          <w:fldChar w:fldCharType="end"/>
        </w:r>
      </w:hyperlink>
    </w:p>
    <w:p w14:paraId="7314797B" w14:textId="1AD24C1F" w:rsidR="00172D1C" w:rsidRDefault="00D85822">
      <w:pPr>
        <w:pStyle w:val="Sommario3"/>
        <w:rPr>
          <w:rFonts w:asciiTheme="minorHAnsi" w:eastAsiaTheme="minorEastAsia" w:hAnsiTheme="minorHAnsi" w:cstheme="minorBidi"/>
        </w:rPr>
      </w:pPr>
      <w:hyperlink w:anchor="_Toc108523448" w:history="1">
        <w:r w:rsidR="00172D1C" w:rsidRPr="00B24217">
          <w:rPr>
            <w:rStyle w:val="Collegamentoipertestuale"/>
            <w:b/>
          </w:rPr>
          <w:t>Tabella C – Schema tipico cartello di cantiere</w:t>
        </w:r>
        <w:r w:rsidR="00172D1C">
          <w:rPr>
            <w:webHidden/>
          </w:rPr>
          <w:tab/>
        </w:r>
        <w:r w:rsidR="00172D1C">
          <w:rPr>
            <w:webHidden/>
          </w:rPr>
          <w:fldChar w:fldCharType="begin"/>
        </w:r>
        <w:r w:rsidR="00172D1C">
          <w:rPr>
            <w:webHidden/>
          </w:rPr>
          <w:instrText xml:space="preserve"> PAGEREF _Toc108523448 \h </w:instrText>
        </w:r>
        <w:r w:rsidR="00172D1C">
          <w:rPr>
            <w:webHidden/>
          </w:rPr>
        </w:r>
        <w:r w:rsidR="00172D1C">
          <w:rPr>
            <w:webHidden/>
          </w:rPr>
          <w:fldChar w:fldCharType="separate"/>
        </w:r>
        <w:r>
          <w:rPr>
            <w:webHidden/>
          </w:rPr>
          <w:t>38</w:t>
        </w:r>
        <w:r w:rsidR="00172D1C">
          <w:rPr>
            <w:webHidden/>
          </w:rPr>
          <w:fldChar w:fldCharType="end"/>
        </w:r>
      </w:hyperlink>
    </w:p>
    <w:p w14:paraId="73855D70" w14:textId="08892ACB" w:rsidR="00172D1C" w:rsidRDefault="00D85822">
      <w:pPr>
        <w:pStyle w:val="Sommario1"/>
        <w:rPr>
          <w:rFonts w:asciiTheme="minorHAnsi" w:eastAsiaTheme="minorEastAsia" w:hAnsiTheme="minorHAnsi" w:cstheme="minorBidi"/>
          <w:b w:val="0"/>
          <w:bCs w:val="0"/>
        </w:rPr>
      </w:pPr>
      <w:hyperlink w:anchor="_Toc108523449" w:history="1">
        <w:r w:rsidR="00172D1C" w:rsidRPr="00B24217">
          <w:rPr>
            <w:rStyle w:val="Collegamentoipertestuale"/>
            <w:rFonts w:cs="Arial"/>
          </w:rPr>
          <w:t>PARTE II - DESCRIZIONE DELLE OPERE A CORPO</w:t>
        </w:r>
        <w:r w:rsidR="00172D1C">
          <w:rPr>
            <w:webHidden/>
          </w:rPr>
          <w:tab/>
        </w:r>
        <w:r w:rsidR="00172D1C">
          <w:rPr>
            <w:webHidden/>
          </w:rPr>
          <w:fldChar w:fldCharType="begin"/>
        </w:r>
        <w:r w:rsidR="00172D1C">
          <w:rPr>
            <w:webHidden/>
          </w:rPr>
          <w:instrText xml:space="preserve"> PAGEREF _Toc108523449 \h </w:instrText>
        </w:r>
        <w:r w:rsidR="00172D1C">
          <w:rPr>
            <w:webHidden/>
          </w:rPr>
        </w:r>
        <w:r w:rsidR="00172D1C">
          <w:rPr>
            <w:webHidden/>
          </w:rPr>
          <w:fldChar w:fldCharType="separate"/>
        </w:r>
        <w:r>
          <w:rPr>
            <w:webHidden/>
          </w:rPr>
          <w:t>40</w:t>
        </w:r>
        <w:r w:rsidR="00172D1C">
          <w:rPr>
            <w:webHidden/>
          </w:rPr>
          <w:fldChar w:fldCharType="end"/>
        </w:r>
      </w:hyperlink>
    </w:p>
    <w:p w14:paraId="5E5E9855" w14:textId="2E38B771" w:rsidR="00172D1C" w:rsidRDefault="00D85822">
      <w:pPr>
        <w:pStyle w:val="Sommario3"/>
        <w:tabs>
          <w:tab w:val="left" w:pos="1400"/>
        </w:tabs>
        <w:rPr>
          <w:rFonts w:asciiTheme="minorHAnsi" w:eastAsiaTheme="minorEastAsia" w:hAnsiTheme="minorHAnsi" w:cstheme="minorBidi"/>
        </w:rPr>
      </w:pPr>
      <w:hyperlink w:anchor="_Toc108523450" w:history="1">
        <w:r w:rsidR="00172D1C" w:rsidRPr="00B24217">
          <w:rPr>
            <w:rStyle w:val="Collegamentoipertestuale"/>
          </w:rPr>
          <w:t>Art. 23.</w:t>
        </w:r>
        <w:r w:rsidR="00172D1C">
          <w:rPr>
            <w:rFonts w:asciiTheme="minorHAnsi" w:eastAsiaTheme="minorEastAsia" w:hAnsiTheme="minorHAnsi" w:cstheme="minorBidi"/>
          </w:rPr>
          <w:tab/>
        </w:r>
        <w:r w:rsidR="00172D1C" w:rsidRPr="00B24217">
          <w:rPr>
            <w:rStyle w:val="Collegamentoipertestuale"/>
          </w:rPr>
          <w:t>Generalità</w:t>
        </w:r>
        <w:r w:rsidR="00172D1C">
          <w:rPr>
            <w:webHidden/>
          </w:rPr>
          <w:tab/>
        </w:r>
        <w:r w:rsidR="00172D1C">
          <w:rPr>
            <w:webHidden/>
          </w:rPr>
          <w:fldChar w:fldCharType="begin"/>
        </w:r>
        <w:r w:rsidR="00172D1C">
          <w:rPr>
            <w:webHidden/>
          </w:rPr>
          <w:instrText xml:space="preserve"> PAGEREF _Toc108523450 \h </w:instrText>
        </w:r>
        <w:r w:rsidR="00172D1C">
          <w:rPr>
            <w:webHidden/>
          </w:rPr>
        </w:r>
        <w:r w:rsidR="00172D1C">
          <w:rPr>
            <w:webHidden/>
          </w:rPr>
          <w:fldChar w:fldCharType="separate"/>
        </w:r>
        <w:r>
          <w:rPr>
            <w:webHidden/>
          </w:rPr>
          <w:t>40</w:t>
        </w:r>
        <w:r w:rsidR="00172D1C">
          <w:rPr>
            <w:webHidden/>
          </w:rPr>
          <w:fldChar w:fldCharType="end"/>
        </w:r>
      </w:hyperlink>
    </w:p>
    <w:p w14:paraId="6E06DE73" w14:textId="0FBE5CC2" w:rsidR="00172D1C" w:rsidRDefault="00D85822">
      <w:pPr>
        <w:pStyle w:val="Sommario3"/>
        <w:tabs>
          <w:tab w:val="left" w:pos="1400"/>
        </w:tabs>
        <w:rPr>
          <w:rFonts w:asciiTheme="minorHAnsi" w:eastAsiaTheme="minorEastAsia" w:hAnsiTheme="minorHAnsi" w:cstheme="minorBidi"/>
        </w:rPr>
      </w:pPr>
      <w:hyperlink w:anchor="_Toc108523451" w:history="1">
        <w:r w:rsidR="00172D1C" w:rsidRPr="00B24217">
          <w:rPr>
            <w:rStyle w:val="Collegamentoipertestuale"/>
          </w:rPr>
          <w:t>Art. 24.</w:t>
        </w:r>
        <w:r w:rsidR="00172D1C">
          <w:rPr>
            <w:rFonts w:asciiTheme="minorHAnsi" w:eastAsiaTheme="minorEastAsia" w:hAnsiTheme="minorHAnsi" w:cstheme="minorBidi"/>
          </w:rPr>
          <w:tab/>
        </w:r>
        <w:r w:rsidR="00172D1C" w:rsidRPr="00B24217">
          <w:rPr>
            <w:rStyle w:val="Collegamentoipertestuale"/>
          </w:rPr>
          <w:t>Prezziari di riferimento</w:t>
        </w:r>
        <w:r w:rsidR="00172D1C">
          <w:rPr>
            <w:webHidden/>
          </w:rPr>
          <w:tab/>
        </w:r>
        <w:r w:rsidR="00172D1C">
          <w:rPr>
            <w:webHidden/>
          </w:rPr>
          <w:fldChar w:fldCharType="begin"/>
        </w:r>
        <w:r w:rsidR="00172D1C">
          <w:rPr>
            <w:webHidden/>
          </w:rPr>
          <w:instrText xml:space="preserve"> PAGEREF _Toc108523451 \h </w:instrText>
        </w:r>
        <w:r w:rsidR="00172D1C">
          <w:rPr>
            <w:webHidden/>
          </w:rPr>
        </w:r>
        <w:r w:rsidR="00172D1C">
          <w:rPr>
            <w:webHidden/>
          </w:rPr>
          <w:fldChar w:fldCharType="separate"/>
        </w:r>
        <w:r>
          <w:rPr>
            <w:webHidden/>
          </w:rPr>
          <w:t>40</w:t>
        </w:r>
        <w:r w:rsidR="00172D1C">
          <w:rPr>
            <w:webHidden/>
          </w:rPr>
          <w:fldChar w:fldCharType="end"/>
        </w:r>
      </w:hyperlink>
    </w:p>
    <w:p w14:paraId="1890DF5C" w14:textId="3876BE5F" w:rsidR="00172D1C" w:rsidRDefault="00D85822">
      <w:pPr>
        <w:pStyle w:val="Sommario1"/>
        <w:rPr>
          <w:rFonts w:asciiTheme="minorHAnsi" w:eastAsiaTheme="minorEastAsia" w:hAnsiTheme="minorHAnsi" w:cstheme="minorBidi"/>
          <w:b w:val="0"/>
          <w:bCs w:val="0"/>
        </w:rPr>
      </w:pPr>
      <w:hyperlink w:anchor="_Toc108523452" w:history="1">
        <w:r w:rsidR="00172D1C" w:rsidRPr="00B24217">
          <w:rPr>
            <w:rStyle w:val="Collegamentoipertestuale"/>
            <w:rFonts w:cs="Arial"/>
          </w:rPr>
          <w:t>PARTE III - PRESCRIZIONI PROGETTAZIONE ESECUTIVA</w:t>
        </w:r>
        <w:r w:rsidR="00172D1C">
          <w:rPr>
            <w:webHidden/>
          </w:rPr>
          <w:tab/>
        </w:r>
        <w:r w:rsidR="00172D1C">
          <w:rPr>
            <w:webHidden/>
          </w:rPr>
          <w:fldChar w:fldCharType="begin"/>
        </w:r>
        <w:r w:rsidR="00172D1C">
          <w:rPr>
            <w:webHidden/>
          </w:rPr>
          <w:instrText xml:space="preserve"> PAGEREF _Toc108523452 \h </w:instrText>
        </w:r>
        <w:r w:rsidR="00172D1C">
          <w:rPr>
            <w:webHidden/>
          </w:rPr>
        </w:r>
        <w:r w:rsidR="00172D1C">
          <w:rPr>
            <w:webHidden/>
          </w:rPr>
          <w:fldChar w:fldCharType="separate"/>
        </w:r>
        <w:r>
          <w:rPr>
            <w:webHidden/>
          </w:rPr>
          <w:t>41</w:t>
        </w:r>
        <w:r w:rsidR="00172D1C">
          <w:rPr>
            <w:webHidden/>
          </w:rPr>
          <w:fldChar w:fldCharType="end"/>
        </w:r>
      </w:hyperlink>
    </w:p>
    <w:p w14:paraId="08D59063" w14:textId="3A3ADFEE" w:rsidR="00172D1C" w:rsidRDefault="00D85822">
      <w:pPr>
        <w:pStyle w:val="Sommario3"/>
        <w:tabs>
          <w:tab w:val="left" w:pos="1400"/>
        </w:tabs>
        <w:rPr>
          <w:rFonts w:asciiTheme="minorHAnsi" w:eastAsiaTheme="minorEastAsia" w:hAnsiTheme="minorHAnsi" w:cstheme="minorBidi"/>
        </w:rPr>
      </w:pPr>
      <w:hyperlink w:anchor="_Toc108523453" w:history="1">
        <w:r w:rsidR="00172D1C" w:rsidRPr="00B24217">
          <w:rPr>
            <w:rStyle w:val="Collegamentoipertestuale"/>
          </w:rPr>
          <w:t>Art. 25.</w:t>
        </w:r>
        <w:r w:rsidR="00172D1C">
          <w:rPr>
            <w:rFonts w:asciiTheme="minorHAnsi" w:eastAsiaTheme="minorEastAsia" w:hAnsiTheme="minorHAnsi" w:cstheme="minorBidi"/>
          </w:rPr>
          <w:tab/>
        </w:r>
        <w:r w:rsidR="00172D1C" w:rsidRPr="00B24217">
          <w:rPr>
            <w:rStyle w:val="Collegamentoipertestuale"/>
          </w:rPr>
          <w:t>Elaborati grafici della Progettazione esecutiva</w:t>
        </w:r>
        <w:r w:rsidR="00172D1C">
          <w:rPr>
            <w:webHidden/>
          </w:rPr>
          <w:tab/>
        </w:r>
        <w:r w:rsidR="00172D1C">
          <w:rPr>
            <w:webHidden/>
          </w:rPr>
          <w:fldChar w:fldCharType="begin"/>
        </w:r>
        <w:r w:rsidR="00172D1C">
          <w:rPr>
            <w:webHidden/>
          </w:rPr>
          <w:instrText xml:space="preserve"> PAGEREF _Toc108523453 \h </w:instrText>
        </w:r>
        <w:r w:rsidR="00172D1C">
          <w:rPr>
            <w:webHidden/>
          </w:rPr>
        </w:r>
        <w:r w:rsidR="00172D1C">
          <w:rPr>
            <w:webHidden/>
          </w:rPr>
          <w:fldChar w:fldCharType="separate"/>
        </w:r>
        <w:r>
          <w:rPr>
            <w:webHidden/>
          </w:rPr>
          <w:t>41</w:t>
        </w:r>
        <w:r w:rsidR="00172D1C">
          <w:rPr>
            <w:webHidden/>
          </w:rPr>
          <w:fldChar w:fldCharType="end"/>
        </w:r>
      </w:hyperlink>
    </w:p>
    <w:p w14:paraId="0410CFC7" w14:textId="3CEAA0A4" w:rsidR="00172D1C" w:rsidRDefault="00D85822">
      <w:pPr>
        <w:pStyle w:val="Sommario3"/>
        <w:tabs>
          <w:tab w:val="left" w:pos="1400"/>
        </w:tabs>
        <w:rPr>
          <w:rFonts w:asciiTheme="minorHAnsi" w:eastAsiaTheme="minorEastAsia" w:hAnsiTheme="minorHAnsi" w:cstheme="minorBidi"/>
        </w:rPr>
      </w:pPr>
      <w:hyperlink w:anchor="_Toc108523454" w:history="1">
        <w:r w:rsidR="00172D1C" w:rsidRPr="00B24217">
          <w:rPr>
            <w:rStyle w:val="Collegamentoipertestuale"/>
          </w:rPr>
          <w:t>Art. 26.</w:t>
        </w:r>
        <w:r w:rsidR="00172D1C">
          <w:rPr>
            <w:rFonts w:asciiTheme="minorHAnsi" w:eastAsiaTheme="minorEastAsia" w:hAnsiTheme="minorHAnsi" w:cstheme="minorBidi"/>
          </w:rPr>
          <w:tab/>
        </w:r>
        <w:r w:rsidR="00172D1C" w:rsidRPr="00B24217">
          <w:rPr>
            <w:rStyle w:val="Collegamentoipertestuale"/>
          </w:rPr>
          <w:t>Calcoli esecutivi delle strutture e degli impianti</w:t>
        </w:r>
        <w:r w:rsidR="00172D1C">
          <w:rPr>
            <w:webHidden/>
          </w:rPr>
          <w:tab/>
        </w:r>
        <w:r w:rsidR="00172D1C">
          <w:rPr>
            <w:webHidden/>
          </w:rPr>
          <w:fldChar w:fldCharType="begin"/>
        </w:r>
        <w:r w:rsidR="00172D1C">
          <w:rPr>
            <w:webHidden/>
          </w:rPr>
          <w:instrText xml:space="preserve"> PAGEREF _Toc108523454 \h </w:instrText>
        </w:r>
        <w:r w:rsidR="00172D1C">
          <w:rPr>
            <w:webHidden/>
          </w:rPr>
        </w:r>
        <w:r w:rsidR="00172D1C">
          <w:rPr>
            <w:webHidden/>
          </w:rPr>
          <w:fldChar w:fldCharType="separate"/>
        </w:r>
        <w:r>
          <w:rPr>
            <w:webHidden/>
          </w:rPr>
          <w:t>41</w:t>
        </w:r>
        <w:r w:rsidR="00172D1C">
          <w:rPr>
            <w:webHidden/>
          </w:rPr>
          <w:fldChar w:fldCharType="end"/>
        </w:r>
      </w:hyperlink>
    </w:p>
    <w:p w14:paraId="13FFC669" w14:textId="6FD3EF37" w:rsidR="00172D1C" w:rsidRDefault="00D85822">
      <w:pPr>
        <w:pStyle w:val="Sommario1"/>
        <w:rPr>
          <w:rFonts w:asciiTheme="minorHAnsi" w:eastAsiaTheme="minorEastAsia" w:hAnsiTheme="minorHAnsi" w:cstheme="minorBidi"/>
          <w:b w:val="0"/>
          <w:bCs w:val="0"/>
        </w:rPr>
      </w:pPr>
      <w:hyperlink w:anchor="_Toc108523455" w:history="1">
        <w:r w:rsidR="00172D1C" w:rsidRPr="00B24217">
          <w:rPr>
            <w:rStyle w:val="Collegamentoipertestuale"/>
            <w:rFonts w:cs="Arial"/>
          </w:rPr>
          <w:t>PARTE VI - PRESCRIZIONI TECNICHE</w:t>
        </w:r>
        <w:r w:rsidR="00172D1C">
          <w:rPr>
            <w:webHidden/>
          </w:rPr>
          <w:tab/>
        </w:r>
        <w:r w:rsidR="00172D1C">
          <w:rPr>
            <w:webHidden/>
          </w:rPr>
          <w:fldChar w:fldCharType="begin"/>
        </w:r>
        <w:r w:rsidR="00172D1C">
          <w:rPr>
            <w:webHidden/>
          </w:rPr>
          <w:instrText xml:space="preserve"> PAGEREF _Toc108523455 \h </w:instrText>
        </w:r>
        <w:r w:rsidR="00172D1C">
          <w:rPr>
            <w:webHidden/>
          </w:rPr>
        </w:r>
        <w:r w:rsidR="00172D1C">
          <w:rPr>
            <w:webHidden/>
          </w:rPr>
          <w:fldChar w:fldCharType="separate"/>
        </w:r>
        <w:r>
          <w:rPr>
            <w:webHidden/>
          </w:rPr>
          <w:t>43</w:t>
        </w:r>
        <w:r w:rsidR="00172D1C">
          <w:rPr>
            <w:webHidden/>
          </w:rPr>
          <w:fldChar w:fldCharType="end"/>
        </w:r>
      </w:hyperlink>
    </w:p>
    <w:p w14:paraId="566B57B3" w14:textId="2EB68B60" w:rsidR="00172D1C" w:rsidRDefault="00D85822">
      <w:pPr>
        <w:pStyle w:val="Sommario3"/>
        <w:tabs>
          <w:tab w:val="left" w:pos="1400"/>
        </w:tabs>
        <w:rPr>
          <w:rFonts w:asciiTheme="minorHAnsi" w:eastAsiaTheme="minorEastAsia" w:hAnsiTheme="minorHAnsi" w:cstheme="minorBidi"/>
        </w:rPr>
      </w:pPr>
      <w:hyperlink w:anchor="_Toc108523456" w:history="1">
        <w:r w:rsidR="00172D1C" w:rsidRPr="00B24217">
          <w:rPr>
            <w:rStyle w:val="Collegamentoipertestuale"/>
          </w:rPr>
          <w:t>Art. 27.</w:t>
        </w:r>
        <w:r w:rsidR="00172D1C">
          <w:rPr>
            <w:rFonts w:asciiTheme="minorHAnsi" w:eastAsiaTheme="minorEastAsia" w:hAnsiTheme="minorHAnsi" w:cstheme="minorBidi"/>
          </w:rPr>
          <w:tab/>
        </w:r>
        <w:r w:rsidR="00172D1C" w:rsidRPr="00B24217">
          <w:rPr>
            <w:rStyle w:val="Collegamentoipertestuale"/>
          </w:rPr>
          <w:t>Norme generali sui materiali, i componenti, i sistemi e l'esecuzione</w:t>
        </w:r>
        <w:r w:rsidR="00172D1C">
          <w:rPr>
            <w:webHidden/>
          </w:rPr>
          <w:tab/>
        </w:r>
        <w:r w:rsidR="00172D1C">
          <w:rPr>
            <w:webHidden/>
          </w:rPr>
          <w:fldChar w:fldCharType="begin"/>
        </w:r>
        <w:r w:rsidR="00172D1C">
          <w:rPr>
            <w:webHidden/>
          </w:rPr>
          <w:instrText xml:space="preserve"> PAGEREF _Toc108523456 \h </w:instrText>
        </w:r>
        <w:r w:rsidR="00172D1C">
          <w:rPr>
            <w:webHidden/>
          </w:rPr>
        </w:r>
        <w:r w:rsidR="00172D1C">
          <w:rPr>
            <w:webHidden/>
          </w:rPr>
          <w:fldChar w:fldCharType="separate"/>
        </w:r>
        <w:r>
          <w:rPr>
            <w:webHidden/>
          </w:rPr>
          <w:t>43</w:t>
        </w:r>
        <w:r w:rsidR="00172D1C">
          <w:rPr>
            <w:webHidden/>
          </w:rPr>
          <w:fldChar w:fldCharType="end"/>
        </w:r>
      </w:hyperlink>
    </w:p>
    <w:p w14:paraId="6F1058A6" w14:textId="22CAF0FA" w:rsidR="00172D1C" w:rsidRDefault="00D85822">
      <w:pPr>
        <w:pStyle w:val="Sommario3"/>
        <w:tabs>
          <w:tab w:val="left" w:pos="1400"/>
        </w:tabs>
        <w:rPr>
          <w:rFonts w:asciiTheme="minorHAnsi" w:eastAsiaTheme="minorEastAsia" w:hAnsiTheme="minorHAnsi" w:cstheme="minorBidi"/>
        </w:rPr>
      </w:pPr>
      <w:hyperlink w:anchor="_Toc108523457" w:history="1">
        <w:r w:rsidR="00172D1C" w:rsidRPr="00B24217">
          <w:rPr>
            <w:rStyle w:val="Collegamentoipertestuale"/>
          </w:rPr>
          <w:t>Art. 28.</w:t>
        </w:r>
        <w:r w:rsidR="00172D1C">
          <w:rPr>
            <w:rFonts w:asciiTheme="minorHAnsi" w:eastAsiaTheme="minorEastAsia" w:hAnsiTheme="minorHAnsi" w:cstheme="minorBidi"/>
          </w:rPr>
          <w:tab/>
        </w:r>
        <w:r w:rsidR="00172D1C" w:rsidRPr="00B24217">
          <w:rPr>
            <w:rStyle w:val="Collegamentoipertestuale"/>
          </w:rPr>
          <w:t>Materiali in genere</w:t>
        </w:r>
        <w:r w:rsidR="00172D1C">
          <w:rPr>
            <w:webHidden/>
          </w:rPr>
          <w:tab/>
        </w:r>
        <w:r w:rsidR="00172D1C">
          <w:rPr>
            <w:webHidden/>
          </w:rPr>
          <w:fldChar w:fldCharType="begin"/>
        </w:r>
        <w:r w:rsidR="00172D1C">
          <w:rPr>
            <w:webHidden/>
          </w:rPr>
          <w:instrText xml:space="preserve"> PAGEREF _Toc108523457 \h </w:instrText>
        </w:r>
        <w:r w:rsidR="00172D1C">
          <w:rPr>
            <w:webHidden/>
          </w:rPr>
        </w:r>
        <w:r w:rsidR="00172D1C">
          <w:rPr>
            <w:webHidden/>
          </w:rPr>
          <w:fldChar w:fldCharType="separate"/>
        </w:r>
        <w:r>
          <w:rPr>
            <w:webHidden/>
          </w:rPr>
          <w:t>44</w:t>
        </w:r>
        <w:r w:rsidR="00172D1C">
          <w:rPr>
            <w:webHidden/>
          </w:rPr>
          <w:fldChar w:fldCharType="end"/>
        </w:r>
      </w:hyperlink>
    </w:p>
    <w:p w14:paraId="6125C459" w14:textId="275B1603" w:rsidR="00172D1C" w:rsidRDefault="00D85822">
      <w:pPr>
        <w:pStyle w:val="Sommario3"/>
        <w:tabs>
          <w:tab w:val="left" w:pos="1400"/>
        </w:tabs>
        <w:rPr>
          <w:rFonts w:asciiTheme="minorHAnsi" w:eastAsiaTheme="minorEastAsia" w:hAnsiTheme="minorHAnsi" w:cstheme="minorBidi"/>
        </w:rPr>
      </w:pPr>
      <w:hyperlink w:anchor="_Toc108523458" w:history="1">
        <w:r w:rsidR="00172D1C" w:rsidRPr="00B24217">
          <w:rPr>
            <w:rStyle w:val="Collegamentoipertestuale"/>
          </w:rPr>
          <w:t>Art. 29.</w:t>
        </w:r>
        <w:r w:rsidR="00172D1C">
          <w:rPr>
            <w:rFonts w:asciiTheme="minorHAnsi" w:eastAsiaTheme="minorEastAsia" w:hAnsiTheme="minorHAnsi" w:cstheme="minorBidi"/>
          </w:rPr>
          <w:tab/>
        </w:r>
        <w:r w:rsidR="00172D1C" w:rsidRPr="00B24217">
          <w:rPr>
            <w:rStyle w:val="Collegamentoipertestuale"/>
          </w:rPr>
          <w:t>Acqua, calci, cementi ed agglomerati cementizi, pozzolane, gesso</w:t>
        </w:r>
        <w:r w:rsidR="00172D1C">
          <w:rPr>
            <w:webHidden/>
          </w:rPr>
          <w:tab/>
        </w:r>
        <w:r w:rsidR="00172D1C">
          <w:rPr>
            <w:webHidden/>
          </w:rPr>
          <w:fldChar w:fldCharType="begin"/>
        </w:r>
        <w:r w:rsidR="00172D1C">
          <w:rPr>
            <w:webHidden/>
          </w:rPr>
          <w:instrText xml:space="preserve"> PAGEREF _Toc108523458 \h </w:instrText>
        </w:r>
        <w:r w:rsidR="00172D1C">
          <w:rPr>
            <w:webHidden/>
          </w:rPr>
        </w:r>
        <w:r w:rsidR="00172D1C">
          <w:rPr>
            <w:webHidden/>
          </w:rPr>
          <w:fldChar w:fldCharType="separate"/>
        </w:r>
        <w:r>
          <w:rPr>
            <w:webHidden/>
          </w:rPr>
          <w:t>44</w:t>
        </w:r>
        <w:r w:rsidR="00172D1C">
          <w:rPr>
            <w:webHidden/>
          </w:rPr>
          <w:fldChar w:fldCharType="end"/>
        </w:r>
      </w:hyperlink>
    </w:p>
    <w:p w14:paraId="00EA87B1" w14:textId="72A8BC56" w:rsidR="00172D1C" w:rsidRDefault="00D85822">
      <w:pPr>
        <w:pStyle w:val="Sommario3"/>
        <w:tabs>
          <w:tab w:val="left" w:pos="1400"/>
        </w:tabs>
        <w:rPr>
          <w:rFonts w:asciiTheme="minorHAnsi" w:eastAsiaTheme="minorEastAsia" w:hAnsiTheme="minorHAnsi" w:cstheme="minorBidi"/>
        </w:rPr>
      </w:pPr>
      <w:hyperlink w:anchor="_Toc108523459" w:history="1">
        <w:r w:rsidR="00172D1C" w:rsidRPr="00B24217">
          <w:rPr>
            <w:rStyle w:val="Collegamentoipertestuale"/>
          </w:rPr>
          <w:t>Art. 30.</w:t>
        </w:r>
        <w:r w:rsidR="00172D1C">
          <w:rPr>
            <w:rFonts w:asciiTheme="minorHAnsi" w:eastAsiaTheme="minorEastAsia" w:hAnsiTheme="minorHAnsi" w:cstheme="minorBidi"/>
          </w:rPr>
          <w:tab/>
        </w:r>
        <w:r w:rsidR="00172D1C" w:rsidRPr="00B24217">
          <w:rPr>
            <w:rStyle w:val="Collegamentoipertestuale"/>
          </w:rPr>
          <w:t>Prodotti di vetro (lastre, profilati ad u e vetri pressati)</w:t>
        </w:r>
        <w:r w:rsidR="00172D1C">
          <w:rPr>
            <w:webHidden/>
          </w:rPr>
          <w:tab/>
        </w:r>
        <w:r w:rsidR="00172D1C">
          <w:rPr>
            <w:webHidden/>
          </w:rPr>
          <w:fldChar w:fldCharType="begin"/>
        </w:r>
        <w:r w:rsidR="00172D1C">
          <w:rPr>
            <w:webHidden/>
          </w:rPr>
          <w:instrText xml:space="preserve"> PAGEREF _Toc108523459 \h </w:instrText>
        </w:r>
        <w:r w:rsidR="00172D1C">
          <w:rPr>
            <w:webHidden/>
          </w:rPr>
        </w:r>
        <w:r w:rsidR="00172D1C">
          <w:rPr>
            <w:webHidden/>
          </w:rPr>
          <w:fldChar w:fldCharType="separate"/>
        </w:r>
        <w:r>
          <w:rPr>
            <w:webHidden/>
          </w:rPr>
          <w:t>46</w:t>
        </w:r>
        <w:r w:rsidR="00172D1C">
          <w:rPr>
            <w:webHidden/>
          </w:rPr>
          <w:fldChar w:fldCharType="end"/>
        </w:r>
      </w:hyperlink>
    </w:p>
    <w:p w14:paraId="4064405B" w14:textId="268AD0AA" w:rsidR="00172D1C" w:rsidRDefault="00D85822">
      <w:pPr>
        <w:pStyle w:val="Sommario3"/>
        <w:tabs>
          <w:tab w:val="left" w:pos="1400"/>
        </w:tabs>
        <w:rPr>
          <w:rFonts w:asciiTheme="minorHAnsi" w:eastAsiaTheme="minorEastAsia" w:hAnsiTheme="minorHAnsi" w:cstheme="minorBidi"/>
        </w:rPr>
      </w:pPr>
      <w:hyperlink w:anchor="_Toc108523460" w:history="1">
        <w:r w:rsidR="00172D1C" w:rsidRPr="00B24217">
          <w:rPr>
            <w:rStyle w:val="Collegamentoipertestuale"/>
          </w:rPr>
          <w:t>Art. 31.</w:t>
        </w:r>
        <w:r w:rsidR="00172D1C">
          <w:rPr>
            <w:rFonts w:asciiTheme="minorHAnsi" w:eastAsiaTheme="minorEastAsia" w:hAnsiTheme="minorHAnsi" w:cstheme="minorBidi"/>
          </w:rPr>
          <w:tab/>
        </w:r>
        <w:r w:rsidR="00172D1C" w:rsidRPr="00B24217">
          <w:rPr>
            <w:rStyle w:val="Collegamentoipertestuale"/>
          </w:rPr>
          <w:t>Prodotti diversi (sigillanti, adesivi)</w:t>
        </w:r>
        <w:r w:rsidR="00172D1C">
          <w:rPr>
            <w:webHidden/>
          </w:rPr>
          <w:tab/>
        </w:r>
        <w:r w:rsidR="00172D1C">
          <w:rPr>
            <w:webHidden/>
          </w:rPr>
          <w:fldChar w:fldCharType="begin"/>
        </w:r>
        <w:r w:rsidR="00172D1C">
          <w:rPr>
            <w:webHidden/>
          </w:rPr>
          <w:instrText xml:space="preserve"> PAGEREF _Toc108523460 \h </w:instrText>
        </w:r>
        <w:r w:rsidR="00172D1C">
          <w:rPr>
            <w:webHidden/>
          </w:rPr>
        </w:r>
        <w:r w:rsidR="00172D1C">
          <w:rPr>
            <w:webHidden/>
          </w:rPr>
          <w:fldChar w:fldCharType="separate"/>
        </w:r>
        <w:r>
          <w:rPr>
            <w:webHidden/>
          </w:rPr>
          <w:t>47</w:t>
        </w:r>
        <w:r w:rsidR="00172D1C">
          <w:rPr>
            <w:webHidden/>
          </w:rPr>
          <w:fldChar w:fldCharType="end"/>
        </w:r>
      </w:hyperlink>
    </w:p>
    <w:p w14:paraId="6105BF98" w14:textId="16231F70" w:rsidR="00172D1C" w:rsidRDefault="00D85822">
      <w:pPr>
        <w:pStyle w:val="Sommario3"/>
        <w:tabs>
          <w:tab w:val="left" w:pos="1400"/>
        </w:tabs>
        <w:rPr>
          <w:rFonts w:asciiTheme="minorHAnsi" w:eastAsiaTheme="minorEastAsia" w:hAnsiTheme="minorHAnsi" w:cstheme="minorBidi"/>
        </w:rPr>
      </w:pPr>
      <w:hyperlink w:anchor="_Toc108523461" w:history="1">
        <w:r w:rsidR="00172D1C" w:rsidRPr="00B24217">
          <w:rPr>
            <w:rStyle w:val="Collegamentoipertestuale"/>
          </w:rPr>
          <w:t>Art. 32.</w:t>
        </w:r>
        <w:r w:rsidR="00172D1C">
          <w:rPr>
            <w:rFonts w:asciiTheme="minorHAnsi" w:eastAsiaTheme="minorEastAsia" w:hAnsiTheme="minorHAnsi" w:cstheme="minorBidi"/>
          </w:rPr>
          <w:tab/>
        </w:r>
        <w:r w:rsidR="00172D1C" w:rsidRPr="00B24217">
          <w:rPr>
            <w:rStyle w:val="Collegamentoipertestuale"/>
          </w:rPr>
          <w:t>Infissi</w:t>
        </w:r>
        <w:r w:rsidR="00172D1C">
          <w:rPr>
            <w:webHidden/>
          </w:rPr>
          <w:tab/>
        </w:r>
        <w:r w:rsidR="00172D1C">
          <w:rPr>
            <w:webHidden/>
          </w:rPr>
          <w:fldChar w:fldCharType="begin"/>
        </w:r>
        <w:r w:rsidR="00172D1C">
          <w:rPr>
            <w:webHidden/>
          </w:rPr>
          <w:instrText xml:space="preserve"> PAGEREF _Toc108523461 \h </w:instrText>
        </w:r>
        <w:r w:rsidR="00172D1C">
          <w:rPr>
            <w:webHidden/>
          </w:rPr>
        </w:r>
        <w:r w:rsidR="00172D1C">
          <w:rPr>
            <w:webHidden/>
          </w:rPr>
          <w:fldChar w:fldCharType="separate"/>
        </w:r>
        <w:r>
          <w:rPr>
            <w:webHidden/>
          </w:rPr>
          <w:t>49</w:t>
        </w:r>
        <w:r w:rsidR="00172D1C">
          <w:rPr>
            <w:webHidden/>
          </w:rPr>
          <w:fldChar w:fldCharType="end"/>
        </w:r>
      </w:hyperlink>
    </w:p>
    <w:p w14:paraId="34941C09" w14:textId="4930F731" w:rsidR="00172D1C" w:rsidRDefault="00D85822">
      <w:pPr>
        <w:pStyle w:val="Sommario3"/>
        <w:tabs>
          <w:tab w:val="left" w:pos="1400"/>
        </w:tabs>
        <w:rPr>
          <w:rFonts w:asciiTheme="minorHAnsi" w:eastAsiaTheme="minorEastAsia" w:hAnsiTheme="minorHAnsi" w:cstheme="minorBidi"/>
        </w:rPr>
      </w:pPr>
      <w:hyperlink w:anchor="_Toc108523462" w:history="1">
        <w:r w:rsidR="00172D1C" w:rsidRPr="00B24217">
          <w:rPr>
            <w:rStyle w:val="Collegamentoipertestuale"/>
          </w:rPr>
          <w:t>Art. 33.</w:t>
        </w:r>
        <w:r w:rsidR="00172D1C">
          <w:rPr>
            <w:rFonts w:asciiTheme="minorHAnsi" w:eastAsiaTheme="minorEastAsia" w:hAnsiTheme="minorHAnsi" w:cstheme="minorBidi"/>
          </w:rPr>
          <w:tab/>
        </w:r>
        <w:r w:rsidR="00172D1C" w:rsidRPr="00B24217">
          <w:rPr>
            <w:rStyle w:val="Collegamentoipertestuale"/>
          </w:rPr>
          <w:t>Prodotti per isolamento termico</w:t>
        </w:r>
        <w:r w:rsidR="00172D1C">
          <w:rPr>
            <w:webHidden/>
          </w:rPr>
          <w:tab/>
        </w:r>
        <w:r w:rsidR="00172D1C">
          <w:rPr>
            <w:webHidden/>
          </w:rPr>
          <w:fldChar w:fldCharType="begin"/>
        </w:r>
        <w:r w:rsidR="00172D1C">
          <w:rPr>
            <w:webHidden/>
          </w:rPr>
          <w:instrText xml:space="preserve"> PAGEREF _Toc108523462 \h </w:instrText>
        </w:r>
        <w:r w:rsidR="00172D1C">
          <w:rPr>
            <w:webHidden/>
          </w:rPr>
        </w:r>
        <w:r w:rsidR="00172D1C">
          <w:rPr>
            <w:webHidden/>
          </w:rPr>
          <w:fldChar w:fldCharType="separate"/>
        </w:r>
        <w:r>
          <w:rPr>
            <w:webHidden/>
          </w:rPr>
          <w:t>52</w:t>
        </w:r>
        <w:r w:rsidR="00172D1C">
          <w:rPr>
            <w:webHidden/>
          </w:rPr>
          <w:fldChar w:fldCharType="end"/>
        </w:r>
      </w:hyperlink>
    </w:p>
    <w:p w14:paraId="31045BBD" w14:textId="586B774A" w:rsidR="00172D1C" w:rsidRDefault="00D85822">
      <w:pPr>
        <w:pStyle w:val="Sommario3"/>
        <w:tabs>
          <w:tab w:val="left" w:pos="1400"/>
        </w:tabs>
        <w:rPr>
          <w:rFonts w:asciiTheme="minorHAnsi" w:eastAsiaTheme="minorEastAsia" w:hAnsiTheme="minorHAnsi" w:cstheme="minorBidi"/>
        </w:rPr>
      </w:pPr>
      <w:hyperlink w:anchor="_Toc108523463" w:history="1">
        <w:r w:rsidR="00172D1C" w:rsidRPr="00B24217">
          <w:rPr>
            <w:rStyle w:val="Collegamentoipertestuale"/>
          </w:rPr>
          <w:t>Art. 34.</w:t>
        </w:r>
        <w:r w:rsidR="00172D1C">
          <w:rPr>
            <w:rFonts w:asciiTheme="minorHAnsi" w:eastAsiaTheme="minorEastAsia" w:hAnsiTheme="minorHAnsi" w:cstheme="minorBidi"/>
          </w:rPr>
          <w:tab/>
        </w:r>
        <w:r w:rsidR="00172D1C" w:rsidRPr="00B24217">
          <w:rPr>
            <w:rStyle w:val="Collegamentoipertestuale"/>
          </w:rPr>
          <w:t>Materiali isolanti sintetici</w:t>
        </w:r>
        <w:r w:rsidR="00172D1C">
          <w:rPr>
            <w:webHidden/>
          </w:rPr>
          <w:tab/>
        </w:r>
        <w:r w:rsidR="00172D1C">
          <w:rPr>
            <w:webHidden/>
          </w:rPr>
          <w:fldChar w:fldCharType="begin"/>
        </w:r>
        <w:r w:rsidR="00172D1C">
          <w:rPr>
            <w:webHidden/>
          </w:rPr>
          <w:instrText xml:space="preserve"> PAGEREF _Toc108523463 \h </w:instrText>
        </w:r>
        <w:r w:rsidR="00172D1C">
          <w:rPr>
            <w:webHidden/>
          </w:rPr>
        </w:r>
        <w:r w:rsidR="00172D1C">
          <w:rPr>
            <w:webHidden/>
          </w:rPr>
          <w:fldChar w:fldCharType="separate"/>
        </w:r>
        <w:r>
          <w:rPr>
            <w:webHidden/>
          </w:rPr>
          <w:t>54</w:t>
        </w:r>
        <w:r w:rsidR="00172D1C">
          <w:rPr>
            <w:webHidden/>
          </w:rPr>
          <w:fldChar w:fldCharType="end"/>
        </w:r>
      </w:hyperlink>
    </w:p>
    <w:p w14:paraId="0F402CAB" w14:textId="10D7FA4A" w:rsidR="00172D1C" w:rsidRDefault="00D85822">
      <w:pPr>
        <w:pStyle w:val="Sommario3"/>
        <w:tabs>
          <w:tab w:val="left" w:pos="1400"/>
        </w:tabs>
        <w:rPr>
          <w:rFonts w:asciiTheme="minorHAnsi" w:eastAsiaTheme="minorEastAsia" w:hAnsiTheme="minorHAnsi" w:cstheme="minorBidi"/>
        </w:rPr>
      </w:pPr>
      <w:hyperlink w:anchor="_Toc108523464" w:history="1">
        <w:r w:rsidR="00172D1C" w:rsidRPr="00B24217">
          <w:rPr>
            <w:rStyle w:val="Collegamentoipertestuale"/>
          </w:rPr>
          <w:t>Art. 35.</w:t>
        </w:r>
        <w:r w:rsidR="00172D1C">
          <w:rPr>
            <w:rFonts w:asciiTheme="minorHAnsi" w:eastAsiaTheme="minorEastAsia" w:hAnsiTheme="minorHAnsi" w:cstheme="minorBidi"/>
          </w:rPr>
          <w:tab/>
        </w:r>
        <w:r w:rsidR="00172D1C" w:rsidRPr="00B24217">
          <w:rPr>
            <w:rStyle w:val="Collegamentoipertestuale"/>
          </w:rPr>
          <w:t>Prodotti per pareti esterne</w:t>
        </w:r>
        <w:r w:rsidR="00172D1C">
          <w:rPr>
            <w:webHidden/>
          </w:rPr>
          <w:tab/>
        </w:r>
        <w:r w:rsidR="00172D1C">
          <w:rPr>
            <w:webHidden/>
          </w:rPr>
          <w:fldChar w:fldCharType="begin"/>
        </w:r>
        <w:r w:rsidR="00172D1C">
          <w:rPr>
            <w:webHidden/>
          </w:rPr>
          <w:instrText xml:space="preserve"> PAGEREF _Toc108523464 \h </w:instrText>
        </w:r>
        <w:r w:rsidR="00172D1C">
          <w:rPr>
            <w:webHidden/>
          </w:rPr>
        </w:r>
        <w:r w:rsidR="00172D1C">
          <w:rPr>
            <w:webHidden/>
          </w:rPr>
          <w:fldChar w:fldCharType="separate"/>
        </w:r>
        <w:r>
          <w:rPr>
            <w:webHidden/>
          </w:rPr>
          <w:t>55</w:t>
        </w:r>
        <w:r w:rsidR="00172D1C">
          <w:rPr>
            <w:webHidden/>
          </w:rPr>
          <w:fldChar w:fldCharType="end"/>
        </w:r>
      </w:hyperlink>
    </w:p>
    <w:p w14:paraId="2BFE48C8" w14:textId="3080E8D5" w:rsidR="00172D1C" w:rsidRDefault="00D85822">
      <w:pPr>
        <w:pStyle w:val="Sommario3"/>
        <w:tabs>
          <w:tab w:val="left" w:pos="1400"/>
        </w:tabs>
        <w:rPr>
          <w:rFonts w:asciiTheme="minorHAnsi" w:eastAsiaTheme="minorEastAsia" w:hAnsiTheme="minorHAnsi" w:cstheme="minorBidi"/>
        </w:rPr>
      </w:pPr>
      <w:hyperlink w:anchor="_Toc108523465" w:history="1">
        <w:r w:rsidR="00172D1C" w:rsidRPr="00B24217">
          <w:rPr>
            <w:rStyle w:val="Collegamentoipertestuale"/>
          </w:rPr>
          <w:t>Art. 36.</w:t>
        </w:r>
        <w:r w:rsidR="00172D1C">
          <w:rPr>
            <w:rFonts w:asciiTheme="minorHAnsi" w:eastAsiaTheme="minorEastAsia" w:hAnsiTheme="minorHAnsi" w:cstheme="minorBidi"/>
          </w:rPr>
          <w:tab/>
        </w:r>
        <w:r w:rsidR="00172D1C" w:rsidRPr="00B24217">
          <w:rPr>
            <w:rStyle w:val="Collegamentoipertestuale"/>
          </w:rPr>
          <w:t>Prodotti per isolamento acustico</w:t>
        </w:r>
        <w:r w:rsidR="00172D1C">
          <w:rPr>
            <w:webHidden/>
          </w:rPr>
          <w:tab/>
        </w:r>
        <w:r w:rsidR="00172D1C">
          <w:rPr>
            <w:webHidden/>
          </w:rPr>
          <w:fldChar w:fldCharType="begin"/>
        </w:r>
        <w:r w:rsidR="00172D1C">
          <w:rPr>
            <w:webHidden/>
          </w:rPr>
          <w:instrText xml:space="preserve"> PAGEREF _Toc108523465 \h </w:instrText>
        </w:r>
        <w:r w:rsidR="00172D1C">
          <w:rPr>
            <w:webHidden/>
          </w:rPr>
        </w:r>
        <w:r w:rsidR="00172D1C">
          <w:rPr>
            <w:webHidden/>
          </w:rPr>
          <w:fldChar w:fldCharType="separate"/>
        </w:r>
        <w:r>
          <w:rPr>
            <w:webHidden/>
          </w:rPr>
          <w:t>55</w:t>
        </w:r>
        <w:r w:rsidR="00172D1C">
          <w:rPr>
            <w:webHidden/>
          </w:rPr>
          <w:fldChar w:fldCharType="end"/>
        </w:r>
      </w:hyperlink>
    </w:p>
    <w:p w14:paraId="553ADE06" w14:textId="773A78D7" w:rsidR="00172D1C" w:rsidRDefault="00D85822">
      <w:pPr>
        <w:pStyle w:val="Sommario3"/>
        <w:tabs>
          <w:tab w:val="left" w:pos="1400"/>
        </w:tabs>
        <w:rPr>
          <w:rFonts w:asciiTheme="minorHAnsi" w:eastAsiaTheme="minorEastAsia" w:hAnsiTheme="minorHAnsi" w:cstheme="minorBidi"/>
        </w:rPr>
      </w:pPr>
      <w:hyperlink w:anchor="_Toc108523466" w:history="1">
        <w:r w:rsidR="00172D1C" w:rsidRPr="00B24217">
          <w:rPr>
            <w:rStyle w:val="Collegamentoipertestuale"/>
          </w:rPr>
          <w:t>Art. 37.</w:t>
        </w:r>
        <w:r w:rsidR="00172D1C">
          <w:rPr>
            <w:rFonts w:asciiTheme="minorHAnsi" w:eastAsiaTheme="minorEastAsia" w:hAnsiTheme="minorHAnsi" w:cstheme="minorBidi"/>
          </w:rPr>
          <w:tab/>
        </w:r>
        <w:r w:rsidR="00172D1C" w:rsidRPr="00B24217">
          <w:rPr>
            <w:rStyle w:val="Collegamentoipertestuale"/>
          </w:rPr>
          <w:t>Demolizioni edili e rimozioni</w:t>
        </w:r>
        <w:r w:rsidR="00172D1C">
          <w:rPr>
            <w:webHidden/>
          </w:rPr>
          <w:tab/>
        </w:r>
        <w:r w:rsidR="00172D1C">
          <w:rPr>
            <w:webHidden/>
          </w:rPr>
          <w:fldChar w:fldCharType="begin"/>
        </w:r>
        <w:r w:rsidR="00172D1C">
          <w:rPr>
            <w:webHidden/>
          </w:rPr>
          <w:instrText xml:space="preserve"> PAGEREF _Toc108523466 \h </w:instrText>
        </w:r>
        <w:r w:rsidR="00172D1C">
          <w:rPr>
            <w:webHidden/>
          </w:rPr>
        </w:r>
        <w:r w:rsidR="00172D1C">
          <w:rPr>
            <w:webHidden/>
          </w:rPr>
          <w:fldChar w:fldCharType="separate"/>
        </w:r>
        <w:r>
          <w:rPr>
            <w:webHidden/>
          </w:rPr>
          <w:t>57</w:t>
        </w:r>
        <w:r w:rsidR="00172D1C">
          <w:rPr>
            <w:webHidden/>
          </w:rPr>
          <w:fldChar w:fldCharType="end"/>
        </w:r>
      </w:hyperlink>
    </w:p>
    <w:p w14:paraId="4E645CF4" w14:textId="01366E5D" w:rsidR="00172D1C" w:rsidRDefault="00D85822">
      <w:pPr>
        <w:pStyle w:val="Sommario3"/>
        <w:tabs>
          <w:tab w:val="left" w:pos="1400"/>
        </w:tabs>
        <w:rPr>
          <w:rFonts w:asciiTheme="minorHAnsi" w:eastAsiaTheme="minorEastAsia" w:hAnsiTheme="minorHAnsi" w:cstheme="minorBidi"/>
        </w:rPr>
      </w:pPr>
      <w:hyperlink w:anchor="_Toc108523467" w:history="1">
        <w:r w:rsidR="00172D1C" w:rsidRPr="00B24217">
          <w:rPr>
            <w:rStyle w:val="Collegamentoipertestuale"/>
          </w:rPr>
          <w:t>Art. 38.</w:t>
        </w:r>
        <w:r w:rsidR="00172D1C">
          <w:rPr>
            <w:rFonts w:asciiTheme="minorHAnsi" w:eastAsiaTheme="minorEastAsia" w:hAnsiTheme="minorHAnsi" w:cstheme="minorBidi"/>
          </w:rPr>
          <w:tab/>
        </w:r>
        <w:r w:rsidR="00172D1C" w:rsidRPr="00B24217">
          <w:rPr>
            <w:rStyle w:val="Collegamentoipertestuale"/>
          </w:rPr>
          <w:t>Risanamento anticorrosivo del calcestruzzo armato degradato</w:t>
        </w:r>
        <w:r w:rsidR="00172D1C">
          <w:rPr>
            <w:webHidden/>
          </w:rPr>
          <w:tab/>
        </w:r>
        <w:r w:rsidR="00172D1C">
          <w:rPr>
            <w:webHidden/>
          </w:rPr>
          <w:fldChar w:fldCharType="begin"/>
        </w:r>
        <w:r w:rsidR="00172D1C">
          <w:rPr>
            <w:webHidden/>
          </w:rPr>
          <w:instrText xml:space="preserve"> PAGEREF _Toc108523467 \h </w:instrText>
        </w:r>
        <w:r w:rsidR="00172D1C">
          <w:rPr>
            <w:webHidden/>
          </w:rPr>
        </w:r>
        <w:r w:rsidR="00172D1C">
          <w:rPr>
            <w:webHidden/>
          </w:rPr>
          <w:fldChar w:fldCharType="separate"/>
        </w:r>
        <w:r>
          <w:rPr>
            <w:webHidden/>
          </w:rPr>
          <w:t>59</w:t>
        </w:r>
        <w:r w:rsidR="00172D1C">
          <w:rPr>
            <w:webHidden/>
          </w:rPr>
          <w:fldChar w:fldCharType="end"/>
        </w:r>
      </w:hyperlink>
    </w:p>
    <w:p w14:paraId="7B4ECF22" w14:textId="1BB4DEDA" w:rsidR="00172D1C" w:rsidRDefault="00D85822">
      <w:pPr>
        <w:pStyle w:val="Sommario3"/>
        <w:tabs>
          <w:tab w:val="left" w:pos="1400"/>
        </w:tabs>
        <w:rPr>
          <w:rFonts w:asciiTheme="minorHAnsi" w:eastAsiaTheme="minorEastAsia" w:hAnsiTheme="minorHAnsi" w:cstheme="minorBidi"/>
        </w:rPr>
      </w:pPr>
      <w:hyperlink w:anchor="_Toc108523468" w:history="1">
        <w:r w:rsidR="00172D1C" w:rsidRPr="00B24217">
          <w:rPr>
            <w:rStyle w:val="Collegamentoipertestuale"/>
          </w:rPr>
          <w:t>Art. 39.</w:t>
        </w:r>
        <w:r w:rsidR="00172D1C">
          <w:rPr>
            <w:rFonts w:asciiTheme="minorHAnsi" w:eastAsiaTheme="minorEastAsia" w:hAnsiTheme="minorHAnsi" w:cstheme="minorBidi"/>
          </w:rPr>
          <w:tab/>
        </w:r>
        <w:r w:rsidR="00172D1C" w:rsidRPr="00B24217">
          <w:rPr>
            <w:rStyle w:val="Collegamentoipertestuale"/>
          </w:rPr>
          <w:t>Esecuzione delle pareti esterne</w:t>
        </w:r>
        <w:r w:rsidR="00172D1C">
          <w:rPr>
            <w:webHidden/>
          </w:rPr>
          <w:tab/>
        </w:r>
        <w:r w:rsidR="00172D1C">
          <w:rPr>
            <w:webHidden/>
          </w:rPr>
          <w:fldChar w:fldCharType="begin"/>
        </w:r>
        <w:r w:rsidR="00172D1C">
          <w:rPr>
            <w:webHidden/>
          </w:rPr>
          <w:instrText xml:space="preserve"> PAGEREF _Toc108523468 \h </w:instrText>
        </w:r>
        <w:r w:rsidR="00172D1C">
          <w:rPr>
            <w:webHidden/>
          </w:rPr>
        </w:r>
        <w:r w:rsidR="00172D1C">
          <w:rPr>
            <w:webHidden/>
          </w:rPr>
          <w:fldChar w:fldCharType="separate"/>
        </w:r>
        <w:r>
          <w:rPr>
            <w:webHidden/>
          </w:rPr>
          <w:t>61</w:t>
        </w:r>
        <w:r w:rsidR="00172D1C">
          <w:rPr>
            <w:webHidden/>
          </w:rPr>
          <w:fldChar w:fldCharType="end"/>
        </w:r>
      </w:hyperlink>
    </w:p>
    <w:p w14:paraId="196D4B08" w14:textId="25FD485D" w:rsidR="00172D1C" w:rsidRDefault="00D85822">
      <w:pPr>
        <w:pStyle w:val="Sommario3"/>
        <w:tabs>
          <w:tab w:val="left" w:pos="1400"/>
        </w:tabs>
        <w:rPr>
          <w:rFonts w:asciiTheme="minorHAnsi" w:eastAsiaTheme="minorEastAsia" w:hAnsiTheme="minorHAnsi" w:cstheme="minorBidi"/>
        </w:rPr>
      </w:pPr>
      <w:hyperlink w:anchor="_Toc108523469" w:history="1">
        <w:r w:rsidR="00172D1C" w:rsidRPr="00B24217">
          <w:rPr>
            <w:rStyle w:val="Collegamentoipertestuale"/>
          </w:rPr>
          <w:t>Art. 40.</w:t>
        </w:r>
        <w:r w:rsidR="00172D1C">
          <w:rPr>
            <w:rFonts w:asciiTheme="minorHAnsi" w:eastAsiaTheme="minorEastAsia" w:hAnsiTheme="minorHAnsi" w:cstheme="minorBidi"/>
          </w:rPr>
          <w:tab/>
        </w:r>
        <w:r w:rsidR="00172D1C" w:rsidRPr="00B24217">
          <w:rPr>
            <w:rStyle w:val="Collegamentoipertestuale"/>
          </w:rPr>
          <w:t>Facciate continue</w:t>
        </w:r>
        <w:r w:rsidR="00172D1C">
          <w:rPr>
            <w:webHidden/>
          </w:rPr>
          <w:tab/>
        </w:r>
        <w:r w:rsidR="00172D1C">
          <w:rPr>
            <w:webHidden/>
          </w:rPr>
          <w:fldChar w:fldCharType="begin"/>
        </w:r>
        <w:r w:rsidR="00172D1C">
          <w:rPr>
            <w:webHidden/>
          </w:rPr>
          <w:instrText xml:space="preserve"> PAGEREF _Toc108523469 \h </w:instrText>
        </w:r>
        <w:r w:rsidR="00172D1C">
          <w:rPr>
            <w:webHidden/>
          </w:rPr>
        </w:r>
        <w:r w:rsidR="00172D1C">
          <w:rPr>
            <w:webHidden/>
          </w:rPr>
          <w:fldChar w:fldCharType="separate"/>
        </w:r>
        <w:r>
          <w:rPr>
            <w:webHidden/>
          </w:rPr>
          <w:t>61</w:t>
        </w:r>
        <w:r w:rsidR="00172D1C">
          <w:rPr>
            <w:webHidden/>
          </w:rPr>
          <w:fldChar w:fldCharType="end"/>
        </w:r>
      </w:hyperlink>
    </w:p>
    <w:p w14:paraId="10E4392B" w14:textId="74A92C2A" w:rsidR="00172D1C" w:rsidRDefault="00D85822">
      <w:pPr>
        <w:pStyle w:val="Sommario3"/>
        <w:tabs>
          <w:tab w:val="left" w:pos="1400"/>
        </w:tabs>
        <w:rPr>
          <w:rFonts w:asciiTheme="minorHAnsi" w:eastAsiaTheme="minorEastAsia" w:hAnsiTheme="minorHAnsi" w:cstheme="minorBidi"/>
        </w:rPr>
      </w:pPr>
      <w:hyperlink w:anchor="_Toc108523470" w:history="1">
        <w:r w:rsidR="00172D1C" w:rsidRPr="00B24217">
          <w:rPr>
            <w:rStyle w:val="Collegamentoipertestuale"/>
          </w:rPr>
          <w:t>Art. 41.</w:t>
        </w:r>
        <w:r w:rsidR="00172D1C">
          <w:rPr>
            <w:rFonts w:asciiTheme="minorHAnsi" w:eastAsiaTheme="minorEastAsia" w:hAnsiTheme="minorHAnsi" w:cstheme="minorBidi"/>
          </w:rPr>
          <w:tab/>
        </w:r>
        <w:r w:rsidR="00172D1C" w:rsidRPr="00B24217">
          <w:rPr>
            <w:rStyle w:val="Collegamentoipertestuale"/>
          </w:rPr>
          <w:t>Opere di serramentistica</w:t>
        </w:r>
        <w:r w:rsidR="00172D1C">
          <w:rPr>
            <w:webHidden/>
          </w:rPr>
          <w:tab/>
        </w:r>
        <w:r w:rsidR="00172D1C">
          <w:rPr>
            <w:webHidden/>
          </w:rPr>
          <w:fldChar w:fldCharType="begin"/>
        </w:r>
        <w:r w:rsidR="00172D1C">
          <w:rPr>
            <w:webHidden/>
          </w:rPr>
          <w:instrText xml:space="preserve"> PAGEREF _Toc108523470 \h </w:instrText>
        </w:r>
        <w:r w:rsidR="00172D1C">
          <w:rPr>
            <w:webHidden/>
          </w:rPr>
        </w:r>
        <w:r w:rsidR="00172D1C">
          <w:rPr>
            <w:webHidden/>
          </w:rPr>
          <w:fldChar w:fldCharType="separate"/>
        </w:r>
        <w:r>
          <w:rPr>
            <w:webHidden/>
          </w:rPr>
          <w:t>69</w:t>
        </w:r>
        <w:r w:rsidR="00172D1C">
          <w:rPr>
            <w:webHidden/>
          </w:rPr>
          <w:fldChar w:fldCharType="end"/>
        </w:r>
      </w:hyperlink>
    </w:p>
    <w:p w14:paraId="1E71D022" w14:textId="1FD04FD9" w:rsidR="00172D1C" w:rsidRDefault="00D85822">
      <w:pPr>
        <w:pStyle w:val="Sommario3"/>
        <w:tabs>
          <w:tab w:val="left" w:pos="1400"/>
        </w:tabs>
        <w:rPr>
          <w:rFonts w:asciiTheme="minorHAnsi" w:eastAsiaTheme="minorEastAsia" w:hAnsiTheme="minorHAnsi" w:cstheme="minorBidi"/>
        </w:rPr>
      </w:pPr>
      <w:hyperlink w:anchor="_Toc108523471" w:history="1">
        <w:r w:rsidR="00172D1C" w:rsidRPr="00B24217">
          <w:rPr>
            <w:rStyle w:val="Collegamentoipertestuale"/>
          </w:rPr>
          <w:t>Art. 42.</w:t>
        </w:r>
        <w:r w:rsidR="00172D1C">
          <w:rPr>
            <w:rFonts w:asciiTheme="minorHAnsi" w:eastAsiaTheme="minorEastAsia" w:hAnsiTheme="minorHAnsi" w:cstheme="minorBidi"/>
          </w:rPr>
          <w:tab/>
        </w:r>
        <w:r w:rsidR="00172D1C" w:rsidRPr="00B24217">
          <w:rPr>
            <w:rStyle w:val="Collegamentoipertestuale"/>
          </w:rPr>
          <w:t>Opere di vetrazione</w:t>
        </w:r>
        <w:r w:rsidR="00172D1C">
          <w:rPr>
            <w:webHidden/>
          </w:rPr>
          <w:tab/>
        </w:r>
        <w:r w:rsidR="00172D1C">
          <w:rPr>
            <w:webHidden/>
          </w:rPr>
          <w:fldChar w:fldCharType="begin"/>
        </w:r>
        <w:r w:rsidR="00172D1C">
          <w:rPr>
            <w:webHidden/>
          </w:rPr>
          <w:instrText xml:space="preserve"> PAGEREF _Toc108523471 \h </w:instrText>
        </w:r>
        <w:r w:rsidR="00172D1C">
          <w:rPr>
            <w:webHidden/>
          </w:rPr>
        </w:r>
        <w:r w:rsidR="00172D1C">
          <w:rPr>
            <w:webHidden/>
          </w:rPr>
          <w:fldChar w:fldCharType="separate"/>
        </w:r>
        <w:r>
          <w:rPr>
            <w:webHidden/>
          </w:rPr>
          <w:t>73</w:t>
        </w:r>
        <w:r w:rsidR="00172D1C">
          <w:rPr>
            <w:webHidden/>
          </w:rPr>
          <w:fldChar w:fldCharType="end"/>
        </w:r>
      </w:hyperlink>
    </w:p>
    <w:p w14:paraId="0F4A73F5" w14:textId="68749353" w:rsidR="00172D1C" w:rsidRDefault="00D85822">
      <w:pPr>
        <w:pStyle w:val="Sommario3"/>
        <w:tabs>
          <w:tab w:val="left" w:pos="1400"/>
        </w:tabs>
        <w:rPr>
          <w:rFonts w:asciiTheme="minorHAnsi" w:eastAsiaTheme="minorEastAsia" w:hAnsiTheme="minorHAnsi" w:cstheme="minorBidi"/>
        </w:rPr>
      </w:pPr>
      <w:hyperlink w:anchor="_Toc108523472" w:history="1">
        <w:r w:rsidR="00172D1C" w:rsidRPr="00B24217">
          <w:rPr>
            <w:rStyle w:val="Collegamentoipertestuale"/>
          </w:rPr>
          <w:t>Art. 43.</w:t>
        </w:r>
        <w:r w:rsidR="00172D1C">
          <w:rPr>
            <w:rFonts w:asciiTheme="minorHAnsi" w:eastAsiaTheme="minorEastAsia" w:hAnsiTheme="minorHAnsi" w:cstheme="minorBidi"/>
          </w:rPr>
          <w:tab/>
        </w:r>
        <w:r w:rsidR="00172D1C" w:rsidRPr="00B24217">
          <w:rPr>
            <w:rStyle w:val="Collegamentoipertestuale"/>
          </w:rPr>
          <w:t>Pannelli di alluminio per facciate continue</w:t>
        </w:r>
        <w:r w:rsidR="00172D1C">
          <w:rPr>
            <w:webHidden/>
          </w:rPr>
          <w:tab/>
        </w:r>
        <w:r w:rsidR="00172D1C">
          <w:rPr>
            <w:webHidden/>
          </w:rPr>
          <w:fldChar w:fldCharType="begin"/>
        </w:r>
        <w:r w:rsidR="00172D1C">
          <w:rPr>
            <w:webHidden/>
          </w:rPr>
          <w:instrText xml:space="preserve"> PAGEREF _Toc108523472 \h </w:instrText>
        </w:r>
        <w:r w:rsidR="00172D1C">
          <w:rPr>
            <w:webHidden/>
          </w:rPr>
        </w:r>
        <w:r w:rsidR="00172D1C">
          <w:rPr>
            <w:webHidden/>
          </w:rPr>
          <w:fldChar w:fldCharType="separate"/>
        </w:r>
        <w:r>
          <w:rPr>
            <w:webHidden/>
          </w:rPr>
          <w:t>78</w:t>
        </w:r>
        <w:r w:rsidR="00172D1C">
          <w:rPr>
            <w:webHidden/>
          </w:rPr>
          <w:fldChar w:fldCharType="end"/>
        </w:r>
      </w:hyperlink>
    </w:p>
    <w:p w14:paraId="364F3C0C" w14:textId="77381B92" w:rsidR="00172D1C" w:rsidRDefault="00D85822">
      <w:pPr>
        <w:pStyle w:val="Sommario3"/>
        <w:tabs>
          <w:tab w:val="left" w:pos="1400"/>
        </w:tabs>
        <w:rPr>
          <w:rFonts w:asciiTheme="minorHAnsi" w:eastAsiaTheme="minorEastAsia" w:hAnsiTheme="minorHAnsi" w:cstheme="minorBidi"/>
        </w:rPr>
      </w:pPr>
      <w:hyperlink w:anchor="_Toc108523473" w:history="1">
        <w:r w:rsidR="00172D1C" w:rsidRPr="00B24217">
          <w:rPr>
            <w:rStyle w:val="Collegamentoipertestuale"/>
          </w:rPr>
          <w:t>Art. 44.</w:t>
        </w:r>
        <w:r w:rsidR="00172D1C">
          <w:rPr>
            <w:rFonts w:asciiTheme="minorHAnsi" w:eastAsiaTheme="minorEastAsia" w:hAnsiTheme="minorHAnsi" w:cstheme="minorBidi"/>
          </w:rPr>
          <w:tab/>
        </w:r>
        <w:r w:rsidR="00172D1C" w:rsidRPr="00B24217">
          <w:rPr>
            <w:rStyle w:val="Collegamentoipertestuale"/>
          </w:rPr>
          <w:t>Opere di anodizzazione o verniciatura</w:t>
        </w:r>
        <w:r w:rsidR="00172D1C">
          <w:rPr>
            <w:webHidden/>
          </w:rPr>
          <w:tab/>
        </w:r>
        <w:r w:rsidR="00172D1C">
          <w:rPr>
            <w:webHidden/>
          </w:rPr>
          <w:fldChar w:fldCharType="begin"/>
        </w:r>
        <w:r w:rsidR="00172D1C">
          <w:rPr>
            <w:webHidden/>
          </w:rPr>
          <w:instrText xml:space="preserve"> PAGEREF _Toc108523473 \h </w:instrText>
        </w:r>
        <w:r w:rsidR="00172D1C">
          <w:rPr>
            <w:webHidden/>
          </w:rPr>
        </w:r>
        <w:r w:rsidR="00172D1C">
          <w:rPr>
            <w:webHidden/>
          </w:rPr>
          <w:fldChar w:fldCharType="separate"/>
        </w:r>
        <w:r>
          <w:rPr>
            <w:webHidden/>
          </w:rPr>
          <w:t>79</w:t>
        </w:r>
        <w:r w:rsidR="00172D1C">
          <w:rPr>
            <w:webHidden/>
          </w:rPr>
          <w:fldChar w:fldCharType="end"/>
        </w:r>
      </w:hyperlink>
    </w:p>
    <w:p w14:paraId="18BF5B20" w14:textId="4CB753CA" w:rsidR="00172D1C" w:rsidRDefault="00D85822">
      <w:pPr>
        <w:pStyle w:val="Sommario3"/>
        <w:tabs>
          <w:tab w:val="left" w:pos="1400"/>
        </w:tabs>
        <w:rPr>
          <w:rFonts w:asciiTheme="minorHAnsi" w:eastAsiaTheme="minorEastAsia" w:hAnsiTheme="minorHAnsi" w:cstheme="minorBidi"/>
        </w:rPr>
      </w:pPr>
      <w:hyperlink w:anchor="_Toc108523474" w:history="1">
        <w:r w:rsidR="00172D1C" w:rsidRPr="00B24217">
          <w:rPr>
            <w:rStyle w:val="Collegamentoipertestuale"/>
          </w:rPr>
          <w:t>Art. 45.</w:t>
        </w:r>
        <w:r w:rsidR="00172D1C">
          <w:rPr>
            <w:rFonts w:asciiTheme="minorHAnsi" w:eastAsiaTheme="minorEastAsia" w:hAnsiTheme="minorHAnsi" w:cstheme="minorBidi"/>
          </w:rPr>
          <w:tab/>
        </w:r>
        <w:r w:rsidR="00172D1C" w:rsidRPr="00B24217">
          <w:rPr>
            <w:rStyle w:val="Collegamentoipertestuale"/>
          </w:rPr>
          <w:t>Norme generali</w:t>
        </w:r>
        <w:r w:rsidR="00172D1C">
          <w:rPr>
            <w:webHidden/>
          </w:rPr>
          <w:tab/>
        </w:r>
        <w:r w:rsidR="00172D1C">
          <w:rPr>
            <w:webHidden/>
          </w:rPr>
          <w:fldChar w:fldCharType="begin"/>
        </w:r>
        <w:r w:rsidR="00172D1C">
          <w:rPr>
            <w:webHidden/>
          </w:rPr>
          <w:instrText xml:space="preserve"> PAGEREF _Toc108523474 \h </w:instrText>
        </w:r>
        <w:r w:rsidR="00172D1C">
          <w:rPr>
            <w:webHidden/>
          </w:rPr>
        </w:r>
        <w:r w:rsidR="00172D1C">
          <w:rPr>
            <w:webHidden/>
          </w:rPr>
          <w:fldChar w:fldCharType="separate"/>
        </w:r>
        <w:r>
          <w:rPr>
            <w:webHidden/>
          </w:rPr>
          <w:t>80</w:t>
        </w:r>
        <w:r w:rsidR="00172D1C">
          <w:rPr>
            <w:webHidden/>
          </w:rPr>
          <w:fldChar w:fldCharType="end"/>
        </w:r>
      </w:hyperlink>
    </w:p>
    <w:p w14:paraId="00178809" w14:textId="623A62BF" w:rsidR="00172D1C" w:rsidRDefault="00D85822">
      <w:pPr>
        <w:pStyle w:val="Sommario1"/>
        <w:rPr>
          <w:rFonts w:asciiTheme="minorHAnsi" w:eastAsiaTheme="minorEastAsia" w:hAnsiTheme="minorHAnsi" w:cstheme="minorBidi"/>
          <w:b w:val="0"/>
          <w:bCs w:val="0"/>
        </w:rPr>
      </w:pPr>
      <w:hyperlink w:anchor="_Toc108523475" w:history="1">
        <w:r w:rsidR="00172D1C" w:rsidRPr="00B24217">
          <w:rPr>
            <w:rStyle w:val="Collegamentoipertestuale"/>
            <w:rFonts w:cs="Arial"/>
          </w:rPr>
          <w:t>CRITERI AMBIENTALI MINIMI - Nuova costruzione, ristrutturazione e manutenzione di edifici</w:t>
        </w:r>
        <w:r w:rsidR="00172D1C">
          <w:rPr>
            <w:webHidden/>
          </w:rPr>
          <w:tab/>
        </w:r>
        <w:r w:rsidR="00172D1C">
          <w:rPr>
            <w:webHidden/>
          </w:rPr>
          <w:fldChar w:fldCharType="begin"/>
        </w:r>
        <w:r w:rsidR="00172D1C">
          <w:rPr>
            <w:webHidden/>
          </w:rPr>
          <w:instrText xml:space="preserve"> PAGEREF _Toc108523475 \h </w:instrText>
        </w:r>
        <w:r w:rsidR="00172D1C">
          <w:rPr>
            <w:webHidden/>
          </w:rPr>
        </w:r>
        <w:r w:rsidR="00172D1C">
          <w:rPr>
            <w:webHidden/>
          </w:rPr>
          <w:fldChar w:fldCharType="separate"/>
        </w:r>
        <w:r>
          <w:rPr>
            <w:webHidden/>
          </w:rPr>
          <w:t>81</w:t>
        </w:r>
        <w:r w:rsidR="00172D1C">
          <w:rPr>
            <w:webHidden/>
          </w:rPr>
          <w:fldChar w:fldCharType="end"/>
        </w:r>
      </w:hyperlink>
    </w:p>
    <w:p w14:paraId="21CA7798" w14:textId="7D0A9EAC" w:rsidR="00172D1C" w:rsidRDefault="00D85822">
      <w:pPr>
        <w:pStyle w:val="Sommario3"/>
        <w:tabs>
          <w:tab w:val="left" w:pos="1400"/>
        </w:tabs>
        <w:rPr>
          <w:rFonts w:asciiTheme="minorHAnsi" w:eastAsiaTheme="minorEastAsia" w:hAnsiTheme="minorHAnsi" w:cstheme="minorBidi"/>
        </w:rPr>
      </w:pPr>
      <w:hyperlink w:anchor="_Toc108523476" w:history="1">
        <w:r w:rsidR="00172D1C" w:rsidRPr="00B24217">
          <w:rPr>
            <w:rStyle w:val="Collegamentoipertestuale"/>
          </w:rPr>
          <w:t>Art. 46.</w:t>
        </w:r>
        <w:r w:rsidR="00172D1C">
          <w:rPr>
            <w:rFonts w:asciiTheme="minorHAnsi" w:eastAsiaTheme="minorEastAsia" w:hAnsiTheme="minorHAnsi" w:cstheme="minorBidi"/>
          </w:rPr>
          <w:tab/>
        </w:r>
        <w:r w:rsidR="00172D1C" w:rsidRPr="00B24217">
          <w:rPr>
            <w:rStyle w:val="Collegamentoipertestuale"/>
          </w:rPr>
          <w:t>CRITERI AMBIENTALI MINIMI (CAM)</w:t>
        </w:r>
        <w:r w:rsidR="00172D1C">
          <w:rPr>
            <w:webHidden/>
          </w:rPr>
          <w:tab/>
        </w:r>
        <w:r w:rsidR="00172D1C">
          <w:rPr>
            <w:webHidden/>
          </w:rPr>
          <w:fldChar w:fldCharType="begin"/>
        </w:r>
        <w:r w:rsidR="00172D1C">
          <w:rPr>
            <w:webHidden/>
          </w:rPr>
          <w:instrText xml:space="preserve"> PAGEREF _Toc108523476 \h </w:instrText>
        </w:r>
        <w:r w:rsidR="00172D1C">
          <w:rPr>
            <w:webHidden/>
          </w:rPr>
        </w:r>
        <w:r w:rsidR="00172D1C">
          <w:rPr>
            <w:webHidden/>
          </w:rPr>
          <w:fldChar w:fldCharType="separate"/>
        </w:r>
        <w:r>
          <w:rPr>
            <w:webHidden/>
          </w:rPr>
          <w:t>81</w:t>
        </w:r>
        <w:r w:rsidR="00172D1C">
          <w:rPr>
            <w:webHidden/>
          </w:rPr>
          <w:fldChar w:fldCharType="end"/>
        </w:r>
      </w:hyperlink>
    </w:p>
    <w:p w14:paraId="6F5AD025" w14:textId="20DF1F34" w:rsidR="00172D1C" w:rsidRDefault="00D85822">
      <w:pPr>
        <w:pStyle w:val="Sommario3"/>
        <w:tabs>
          <w:tab w:val="left" w:pos="1400"/>
        </w:tabs>
        <w:rPr>
          <w:rFonts w:asciiTheme="minorHAnsi" w:eastAsiaTheme="minorEastAsia" w:hAnsiTheme="minorHAnsi" w:cstheme="minorBidi"/>
        </w:rPr>
      </w:pPr>
      <w:hyperlink w:anchor="_Toc108523477" w:history="1">
        <w:r w:rsidR="00172D1C" w:rsidRPr="00B24217">
          <w:rPr>
            <w:rStyle w:val="Collegamentoipertestuale"/>
          </w:rPr>
          <w:t>Art. 47.</w:t>
        </w:r>
        <w:r w:rsidR="00172D1C">
          <w:rPr>
            <w:rFonts w:asciiTheme="minorHAnsi" w:eastAsiaTheme="minorEastAsia" w:hAnsiTheme="minorHAnsi" w:cstheme="minorBidi"/>
          </w:rPr>
          <w:tab/>
        </w:r>
        <w:r w:rsidR="00172D1C" w:rsidRPr="00B24217">
          <w:rPr>
            <w:rStyle w:val="Collegamentoipertestuale"/>
          </w:rPr>
          <w:t>SPECIFICHE TECNICHE CAM</w:t>
        </w:r>
        <w:r w:rsidR="00172D1C">
          <w:rPr>
            <w:webHidden/>
          </w:rPr>
          <w:tab/>
        </w:r>
        <w:r w:rsidR="00172D1C">
          <w:rPr>
            <w:webHidden/>
          </w:rPr>
          <w:fldChar w:fldCharType="begin"/>
        </w:r>
        <w:r w:rsidR="00172D1C">
          <w:rPr>
            <w:webHidden/>
          </w:rPr>
          <w:instrText xml:space="preserve"> PAGEREF _Toc108523477 \h </w:instrText>
        </w:r>
        <w:r w:rsidR="00172D1C">
          <w:rPr>
            <w:webHidden/>
          </w:rPr>
        </w:r>
        <w:r w:rsidR="00172D1C">
          <w:rPr>
            <w:webHidden/>
          </w:rPr>
          <w:fldChar w:fldCharType="separate"/>
        </w:r>
        <w:r>
          <w:rPr>
            <w:webHidden/>
          </w:rPr>
          <w:t>82</w:t>
        </w:r>
        <w:r w:rsidR="00172D1C">
          <w:rPr>
            <w:webHidden/>
          </w:rPr>
          <w:fldChar w:fldCharType="end"/>
        </w:r>
      </w:hyperlink>
    </w:p>
    <w:p w14:paraId="6AFE620D" w14:textId="5D0323E1" w:rsidR="00020248" w:rsidRPr="00970D11" w:rsidRDefault="005434AB" w:rsidP="00970D11">
      <w:pPr>
        <w:pStyle w:val="Sommario1"/>
        <w:rPr>
          <w:rStyle w:val="Collegamentoipertestuale"/>
          <w:rFonts w:cs="Arial"/>
          <w:color w:val="000000"/>
          <w:sz w:val="20"/>
          <w:szCs w:val="20"/>
        </w:rPr>
      </w:pPr>
      <w:r w:rsidRPr="004628F9">
        <w:rPr>
          <w:rStyle w:val="Collegamentoipertestuale"/>
          <w:rFonts w:cs="Arial"/>
          <w:color w:val="000000"/>
          <w:sz w:val="20"/>
          <w:szCs w:val="20"/>
        </w:rPr>
        <w:fldChar w:fldCharType="end"/>
      </w:r>
    </w:p>
    <w:p w14:paraId="3C04855C" w14:textId="77777777" w:rsidR="00020248" w:rsidRPr="00E764DD" w:rsidRDefault="00020248" w:rsidP="00404C5E">
      <w:pPr>
        <w:spacing w:line="360" w:lineRule="auto"/>
        <w:rPr>
          <w:rStyle w:val="Collegamentoipertestuale"/>
          <w:rFonts w:cs="Arial"/>
          <w:b/>
          <w:bCs/>
          <w:noProof/>
          <w:color w:val="000000"/>
          <w:sz w:val="20"/>
          <w:szCs w:val="20"/>
        </w:rPr>
      </w:pPr>
      <w:r w:rsidRPr="00E764DD">
        <w:rPr>
          <w:rStyle w:val="Collegamentoipertestuale"/>
          <w:rFonts w:cs="Arial"/>
          <w:color w:val="000000"/>
          <w:sz w:val="20"/>
          <w:szCs w:val="20"/>
        </w:rPr>
        <w:br w:type="page"/>
      </w:r>
    </w:p>
    <w:p w14:paraId="147CDEFC" w14:textId="77777777" w:rsidR="005D72E4" w:rsidRPr="00E764DD" w:rsidRDefault="005D72E4" w:rsidP="00970D11">
      <w:pPr>
        <w:pStyle w:val="Sommario1"/>
      </w:pPr>
    </w:p>
    <w:tbl>
      <w:tblPr>
        <w:tblW w:w="96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76"/>
        <w:gridCol w:w="7230"/>
      </w:tblGrid>
      <w:tr w:rsidR="00BF134F" w:rsidRPr="00E764DD" w14:paraId="63255387" w14:textId="77777777" w:rsidTr="00F74955">
        <w:trPr>
          <w:trHeight w:val="320"/>
        </w:trPr>
        <w:tc>
          <w:tcPr>
            <w:tcW w:w="9606" w:type="dxa"/>
            <w:gridSpan w:val="2"/>
            <w:vAlign w:val="center"/>
            <w:hideMark/>
          </w:tcPr>
          <w:p w14:paraId="158324BE" w14:textId="77777777" w:rsidR="00BF134F" w:rsidRPr="00E764DD" w:rsidRDefault="00BF134F" w:rsidP="00404C5E">
            <w:pPr>
              <w:tabs>
                <w:tab w:val="right" w:leader="dot" w:pos="9923"/>
              </w:tabs>
              <w:spacing w:line="360" w:lineRule="auto"/>
              <w:jc w:val="center"/>
              <w:rPr>
                <w:rFonts w:cs="Arial"/>
                <w:sz w:val="20"/>
                <w:szCs w:val="20"/>
              </w:rPr>
            </w:pPr>
            <w:r w:rsidRPr="00E764DD">
              <w:rPr>
                <w:rFonts w:cs="Arial"/>
                <w:b/>
                <w:bCs/>
                <w:sz w:val="20"/>
                <w:szCs w:val="20"/>
              </w:rPr>
              <w:t>RIFERIMENTI NORMATIVI</w:t>
            </w:r>
          </w:p>
        </w:tc>
      </w:tr>
      <w:tr w:rsidR="00BF134F" w:rsidRPr="00E764DD" w14:paraId="4F83119A" w14:textId="77777777" w:rsidTr="00F74955">
        <w:trPr>
          <w:trHeight w:val="991"/>
        </w:trPr>
        <w:tc>
          <w:tcPr>
            <w:tcW w:w="2376" w:type="dxa"/>
            <w:vAlign w:val="center"/>
            <w:hideMark/>
          </w:tcPr>
          <w:p w14:paraId="2A025F53"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D.Lgs. 50/2016</w:t>
            </w:r>
          </w:p>
        </w:tc>
        <w:tc>
          <w:tcPr>
            <w:tcW w:w="7230" w:type="dxa"/>
            <w:vAlign w:val="center"/>
            <w:hideMark/>
          </w:tcPr>
          <w:p w14:paraId="380FC19A" w14:textId="77777777" w:rsidR="00BF134F" w:rsidRPr="00E764DD" w:rsidRDefault="00BF134F" w:rsidP="00404C5E">
            <w:pPr>
              <w:tabs>
                <w:tab w:val="right" w:leader="dot" w:pos="9923"/>
              </w:tabs>
              <w:spacing w:line="360" w:lineRule="auto"/>
              <w:ind w:left="34"/>
              <w:jc w:val="both"/>
              <w:rPr>
                <w:rFonts w:cs="Arial"/>
                <w:b/>
                <w:bCs/>
                <w:i/>
                <w:iCs/>
                <w:sz w:val="20"/>
                <w:szCs w:val="20"/>
                <w:u w:val="single"/>
              </w:rPr>
            </w:pPr>
            <w:r w:rsidRPr="00E764DD">
              <w:rPr>
                <w:rFonts w:cs="Arial"/>
                <w:i/>
                <w:iCs/>
                <w:sz w:val="20"/>
                <w:szCs w:val="20"/>
              </w:rPr>
              <w:t>(decreto legislativo 18 aprile 2016, n. 50 – Codice dei contratti pubblici di lavori, servizi e forniture, così come aggiornato dal D.Lgs. 56/</w:t>
            </w:r>
            <w:proofErr w:type="gramStart"/>
            <w:r w:rsidRPr="00E764DD">
              <w:rPr>
                <w:rFonts w:cs="Arial"/>
                <w:i/>
                <w:iCs/>
                <w:sz w:val="20"/>
                <w:szCs w:val="20"/>
              </w:rPr>
              <w:t>2017,  dal</w:t>
            </w:r>
            <w:proofErr w:type="gramEnd"/>
            <w:r w:rsidRPr="00E764DD">
              <w:rPr>
                <w:rFonts w:cs="Arial"/>
                <w:i/>
                <w:iCs/>
                <w:sz w:val="20"/>
                <w:szCs w:val="20"/>
              </w:rPr>
              <w:t xml:space="preserve"> DL. 32/2019 convertito con modificazioni dalla legge 14 giugno 2019, n. 55 e dal </w:t>
            </w:r>
            <w:r w:rsidRPr="00E764DD">
              <w:rPr>
                <w:rFonts w:cs="Arial"/>
                <w:i/>
                <w:sz w:val="20"/>
                <w:szCs w:val="20"/>
              </w:rPr>
              <w:t>D.L. 76/2020</w:t>
            </w:r>
            <w:r w:rsidRPr="00E764DD">
              <w:rPr>
                <w:rFonts w:cs="Arial"/>
                <w:i/>
                <w:iCs/>
                <w:sz w:val="20"/>
                <w:szCs w:val="20"/>
              </w:rPr>
              <w:t>,</w:t>
            </w:r>
            <w:r w:rsidRPr="00E764DD">
              <w:rPr>
                <w:rFonts w:cs="Arial"/>
                <w:bCs/>
                <w:i/>
                <w:sz w:val="20"/>
                <w:szCs w:val="20"/>
              </w:rPr>
              <w:t xml:space="preserve"> convertito con legge 11 settembre 2020 n. 120)</w:t>
            </w:r>
          </w:p>
        </w:tc>
      </w:tr>
      <w:tr w:rsidR="00BF134F" w:rsidRPr="00E764DD" w14:paraId="3FF4FBFA" w14:textId="77777777" w:rsidTr="00F74955">
        <w:trPr>
          <w:trHeight w:val="756"/>
        </w:trPr>
        <w:tc>
          <w:tcPr>
            <w:tcW w:w="2376" w:type="dxa"/>
            <w:vAlign w:val="center"/>
          </w:tcPr>
          <w:p w14:paraId="724726EC"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D.L. 76/2020</w:t>
            </w:r>
          </w:p>
        </w:tc>
        <w:tc>
          <w:tcPr>
            <w:tcW w:w="7230" w:type="dxa"/>
            <w:vAlign w:val="center"/>
          </w:tcPr>
          <w:p w14:paraId="2EAD0DBE"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bCs/>
                <w:i/>
                <w:sz w:val="20"/>
                <w:szCs w:val="20"/>
              </w:rPr>
              <w:t>(</w:t>
            </w:r>
            <w:proofErr w:type="gramStart"/>
            <w:r w:rsidRPr="00E764DD">
              <w:rPr>
                <w:rFonts w:cs="Arial"/>
                <w:bCs/>
                <w:i/>
                <w:sz w:val="20"/>
                <w:szCs w:val="20"/>
              </w:rPr>
              <w:t>Decreto legge</w:t>
            </w:r>
            <w:proofErr w:type="gramEnd"/>
            <w:r w:rsidRPr="00E764DD">
              <w:rPr>
                <w:rFonts w:cs="Arial"/>
                <w:bCs/>
                <w:i/>
                <w:sz w:val="20"/>
                <w:szCs w:val="20"/>
              </w:rPr>
              <w:t xml:space="preserve"> 16 luglio 202, n. 76 - Misure urgenti per la semplificazione e l’innovazione digitale, convertito con legge 11 settembre 2020 n. 120)</w:t>
            </w:r>
          </w:p>
        </w:tc>
      </w:tr>
      <w:tr w:rsidR="00BF134F" w:rsidRPr="00E764DD" w14:paraId="14168EE6" w14:textId="77777777" w:rsidTr="00F74955">
        <w:trPr>
          <w:trHeight w:val="1593"/>
        </w:trPr>
        <w:tc>
          <w:tcPr>
            <w:tcW w:w="2376" w:type="dxa"/>
            <w:vAlign w:val="center"/>
            <w:hideMark/>
          </w:tcPr>
          <w:p w14:paraId="34738A60" w14:textId="77777777" w:rsidR="00BF134F" w:rsidRPr="00E764DD" w:rsidRDefault="00BF134F" w:rsidP="00404C5E">
            <w:pPr>
              <w:tabs>
                <w:tab w:val="right" w:leader="dot" w:pos="9923"/>
              </w:tabs>
              <w:spacing w:line="360" w:lineRule="auto"/>
              <w:ind w:left="142"/>
              <w:rPr>
                <w:rFonts w:cs="Arial"/>
                <w:b/>
                <w:bCs/>
                <w:sz w:val="20"/>
                <w:szCs w:val="20"/>
                <w:u w:val="single"/>
              </w:rPr>
            </w:pPr>
            <w:r w:rsidRPr="00E764DD">
              <w:rPr>
                <w:rFonts w:cs="Arial"/>
                <w:sz w:val="20"/>
                <w:szCs w:val="20"/>
              </w:rPr>
              <w:t>D.P.R. 207/2010</w:t>
            </w:r>
          </w:p>
        </w:tc>
        <w:tc>
          <w:tcPr>
            <w:tcW w:w="7230" w:type="dxa"/>
            <w:vAlign w:val="center"/>
            <w:hideMark/>
          </w:tcPr>
          <w:p w14:paraId="4F905592"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i/>
                <w:iCs/>
                <w:sz w:val="20"/>
                <w:szCs w:val="20"/>
              </w:rPr>
              <w:t>(decreto del Presidente della Repubblica 5 ottobre 2010, n. 207 – Regolamento di esecuzione ed attuazione del decreto legislativo 12 aprile 2006, n. 163, recante “Codice dei contratti pubblici relativi a lavori, servizi e forniture in attuazione delle direttive 2004/17/CE e 2004/18/CE”)</w:t>
            </w:r>
          </w:p>
          <w:p w14:paraId="6F2FB3ED" w14:textId="77777777" w:rsidR="00BF134F" w:rsidRPr="00E764DD" w:rsidRDefault="00BF134F" w:rsidP="00404C5E">
            <w:pPr>
              <w:tabs>
                <w:tab w:val="right" w:leader="dot" w:pos="9923"/>
              </w:tabs>
              <w:spacing w:line="360" w:lineRule="auto"/>
              <w:ind w:left="34"/>
              <w:jc w:val="both"/>
              <w:rPr>
                <w:rFonts w:cs="Arial"/>
                <w:b/>
                <w:bCs/>
                <w:i/>
                <w:iCs/>
                <w:sz w:val="20"/>
                <w:szCs w:val="20"/>
                <w:u w:val="single"/>
              </w:rPr>
            </w:pPr>
            <w:r w:rsidRPr="00E764DD">
              <w:rPr>
                <w:rFonts w:cs="Arial"/>
                <w:i/>
                <w:iCs/>
                <w:sz w:val="20"/>
                <w:szCs w:val="20"/>
              </w:rPr>
              <w:t xml:space="preserve">Limitatamente alle norme applicabili nel regime transitorio ai sensi dell’art. 217 comma 1 </w:t>
            </w:r>
            <w:proofErr w:type="spellStart"/>
            <w:r w:rsidRPr="00E764DD">
              <w:rPr>
                <w:rFonts w:cs="Arial"/>
                <w:i/>
                <w:iCs/>
                <w:sz w:val="20"/>
                <w:szCs w:val="20"/>
              </w:rPr>
              <w:t>let</w:t>
            </w:r>
            <w:proofErr w:type="spellEnd"/>
            <w:r w:rsidRPr="00E764DD">
              <w:rPr>
                <w:rFonts w:cs="Arial"/>
                <w:i/>
                <w:iCs/>
                <w:sz w:val="20"/>
                <w:szCs w:val="20"/>
              </w:rPr>
              <w:t>. u)</w:t>
            </w:r>
          </w:p>
        </w:tc>
      </w:tr>
      <w:tr w:rsidR="00BF134F" w:rsidRPr="00E764DD" w14:paraId="507E8FBA" w14:textId="77777777" w:rsidTr="00F74955">
        <w:trPr>
          <w:trHeight w:val="1098"/>
        </w:trPr>
        <w:tc>
          <w:tcPr>
            <w:tcW w:w="2376" w:type="dxa"/>
            <w:vAlign w:val="center"/>
          </w:tcPr>
          <w:p w14:paraId="4074D483"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D.MIT. 49/2018</w:t>
            </w:r>
          </w:p>
        </w:tc>
        <w:tc>
          <w:tcPr>
            <w:tcW w:w="7230" w:type="dxa"/>
            <w:vAlign w:val="center"/>
          </w:tcPr>
          <w:p w14:paraId="5D097FF4"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i/>
                <w:iCs/>
                <w:sz w:val="20"/>
                <w:szCs w:val="20"/>
              </w:rPr>
              <w:t>Decreto Ministero delle Infrastrutture e dei Trasporti - Decreto ministeriale 7 marzo 2018, n. 49 - Regolamento recante: “Approvazione delle linee guida sulle modalità di svolgimento delle funzioni del direttore dei lavori e del direttore dell’esecuzione”.</w:t>
            </w:r>
          </w:p>
        </w:tc>
      </w:tr>
      <w:tr w:rsidR="00BF134F" w:rsidRPr="00E764DD" w14:paraId="0A807D17" w14:textId="77777777" w:rsidTr="00F74955">
        <w:trPr>
          <w:trHeight w:val="1466"/>
        </w:trPr>
        <w:tc>
          <w:tcPr>
            <w:tcW w:w="2376" w:type="dxa"/>
            <w:vAlign w:val="center"/>
            <w:hideMark/>
          </w:tcPr>
          <w:p w14:paraId="225CB57A"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D.M. 248/2016</w:t>
            </w:r>
          </w:p>
        </w:tc>
        <w:tc>
          <w:tcPr>
            <w:tcW w:w="7230" w:type="dxa"/>
            <w:vAlign w:val="center"/>
            <w:hideMark/>
          </w:tcPr>
          <w:p w14:paraId="59AADA2B"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i/>
                <w:iCs/>
                <w:sz w:val="20"/>
                <w:szCs w:val="20"/>
              </w:rPr>
              <w:t>(decreto ministeriale 10 novembre 2016, n. 248 – Regolamento recante individuazione delle opere per le quali sono necessari lavori o componenti di notevole contenuto tecnologico o di rilevante complessità tecnica e dei requisiti di specializzazione richiesti per la loro esecuzione, ai sensi dell’articolo 89 comma 11 del decreto legislativo 18 aprile 2016, n. 50)</w:t>
            </w:r>
          </w:p>
        </w:tc>
      </w:tr>
      <w:tr w:rsidR="00BF134F" w:rsidRPr="00E764DD" w14:paraId="4C784DE4" w14:textId="77777777" w:rsidTr="00F74955">
        <w:trPr>
          <w:trHeight w:val="1186"/>
        </w:trPr>
        <w:tc>
          <w:tcPr>
            <w:tcW w:w="2376" w:type="dxa"/>
            <w:vAlign w:val="center"/>
            <w:hideMark/>
          </w:tcPr>
          <w:p w14:paraId="7E4B8A2F"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D.M. 154/2017</w:t>
            </w:r>
          </w:p>
        </w:tc>
        <w:tc>
          <w:tcPr>
            <w:tcW w:w="7230" w:type="dxa"/>
            <w:vAlign w:val="center"/>
            <w:hideMark/>
          </w:tcPr>
          <w:p w14:paraId="33011B12"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i/>
                <w:iCs/>
                <w:sz w:val="20"/>
                <w:szCs w:val="20"/>
              </w:rPr>
              <w:t xml:space="preserve">Decreto Ministero dei Beni dei beni e delle attività culturali e del turismo - Decreto ministeriale 22 agosto 2017, n. 154 - Regolamento sugli appalti pubblici di lavori riguardanti i beni culturali tutelati ai sensi del d.lgs. n. 42 del 2004, di cui al decreto legislativo n. 50 del 2016 </w:t>
            </w:r>
          </w:p>
        </w:tc>
      </w:tr>
      <w:tr w:rsidR="00BF134F" w:rsidRPr="00E764DD" w14:paraId="673567FF" w14:textId="77777777" w:rsidTr="00F74955">
        <w:trPr>
          <w:trHeight w:val="693"/>
        </w:trPr>
        <w:tc>
          <w:tcPr>
            <w:tcW w:w="2376" w:type="dxa"/>
            <w:vAlign w:val="center"/>
            <w:hideMark/>
          </w:tcPr>
          <w:p w14:paraId="3E510130" w14:textId="77777777" w:rsidR="00BF134F" w:rsidRPr="00E764DD" w:rsidRDefault="00BF134F" w:rsidP="00404C5E">
            <w:pPr>
              <w:tabs>
                <w:tab w:val="right" w:leader="dot" w:pos="9923"/>
              </w:tabs>
              <w:spacing w:line="360" w:lineRule="auto"/>
              <w:ind w:left="142"/>
              <w:rPr>
                <w:rFonts w:cs="Arial"/>
                <w:b/>
                <w:bCs/>
                <w:sz w:val="20"/>
                <w:szCs w:val="20"/>
                <w:u w:val="single"/>
              </w:rPr>
            </w:pPr>
            <w:r w:rsidRPr="00E764DD">
              <w:rPr>
                <w:rFonts w:cs="Arial"/>
                <w:sz w:val="20"/>
                <w:szCs w:val="20"/>
              </w:rPr>
              <w:t xml:space="preserve">D.M. 145/2000 </w:t>
            </w:r>
          </w:p>
        </w:tc>
        <w:tc>
          <w:tcPr>
            <w:tcW w:w="7230" w:type="dxa"/>
            <w:vAlign w:val="center"/>
            <w:hideMark/>
          </w:tcPr>
          <w:p w14:paraId="44A774B7" w14:textId="77777777" w:rsidR="00BF134F" w:rsidRPr="00E764DD" w:rsidRDefault="00BF134F" w:rsidP="00404C5E">
            <w:pPr>
              <w:tabs>
                <w:tab w:val="right" w:leader="dot" w:pos="9923"/>
              </w:tabs>
              <w:spacing w:line="360" w:lineRule="auto"/>
              <w:ind w:left="34"/>
              <w:jc w:val="both"/>
              <w:rPr>
                <w:rFonts w:cs="Arial"/>
                <w:b/>
                <w:bCs/>
                <w:i/>
                <w:iCs/>
                <w:sz w:val="20"/>
                <w:szCs w:val="20"/>
                <w:u w:val="single"/>
              </w:rPr>
            </w:pPr>
            <w:r w:rsidRPr="00E764DD">
              <w:rPr>
                <w:rFonts w:cs="Arial"/>
                <w:i/>
                <w:iCs/>
                <w:sz w:val="20"/>
                <w:szCs w:val="20"/>
              </w:rPr>
              <w:t>(decreto ministeriale - lavori pubblici - 19 aprile 2000, n. 145 – Capitolato generale d’appalto)</w:t>
            </w:r>
          </w:p>
        </w:tc>
      </w:tr>
      <w:tr w:rsidR="00BF134F" w:rsidRPr="00E764DD" w14:paraId="28A0A8EB" w14:textId="77777777" w:rsidTr="00F74955">
        <w:trPr>
          <w:trHeight w:val="1134"/>
        </w:trPr>
        <w:tc>
          <w:tcPr>
            <w:tcW w:w="2376" w:type="dxa"/>
            <w:vAlign w:val="center"/>
            <w:hideMark/>
          </w:tcPr>
          <w:p w14:paraId="06E38179" w14:textId="77777777" w:rsidR="00BF134F" w:rsidRPr="00E764DD" w:rsidRDefault="00BF134F" w:rsidP="00404C5E">
            <w:pPr>
              <w:tabs>
                <w:tab w:val="right" w:leader="dot" w:pos="9923"/>
              </w:tabs>
              <w:spacing w:line="360" w:lineRule="auto"/>
              <w:ind w:left="142"/>
              <w:rPr>
                <w:rFonts w:cs="Arial"/>
                <w:b/>
                <w:bCs/>
                <w:sz w:val="20"/>
                <w:szCs w:val="20"/>
                <w:u w:val="single"/>
              </w:rPr>
            </w:pPr>
            <w:r w:rsidRPr="00E764DD">
              <w:rPr>
                <w:rFonts w:cs="Arial"/>
                <w:sz w:val="20"/>
                <w:szCs w:val="20"/>
              </w:rPr>
              <w:t>D.Lgs. 81/2008</w:t>
            </w:r>
          </w:p>
        </w:tc>
        <w:tc>
          <w:tcPr>
            <w:tcW w:w="7230" w:type="dxa"/>
            <w:vAlign w:val="center"/>
            <w:hideMark/>
          </w:tcPr>
          <w:p w14:paraId="60EABEA5" w14:textId="77777777" w:rsidR="00BF134F" w:rsidRPr="00E764DD" w:rsidRDefault="00BF134F" w:rsidP="00404C5E">
            <w:pPr>
              <w:tabs>
                <w:tab w:val="right" w:leader="dot" w:pos="9923"/>
              </w:tabs>
              <w:spacing w:line="360" w:lineRule="auto"/>
              <w:ind w:left="34"/>
              <w:jc w:val="both"/>
              <w:rPr>
                <w:rFonts w:cs="Arial"/>
                <w:b/>
                <w:bCs/>
                <w:i/>
                <w:iCs/>
                <w:sz w:val="20"/>
                <w:szCs w:val="20"/>
                <w:u w:val="single"/>
              </w:rPr>
            </w:pPr>
            <w:r w:rsidRPr="00E764DD">
              <w:rPr>
                <w:rFonts w:cs="Arial"/>
                <w:i/>
                <w:iCs/>
                <w:sz w:val="20"/>
                <w:szCs w:val="20"/>
              </w:rPr>
              <w:t>(decreto legislativo 9 aprile 2008, n° 81 - Testo unico sulla salute e sicurezza sul lavoro - Attuazione dell'articolo 1 della legge 3 agosto 2007, n. 123, in materia di tutela della salute e della sicurezza nei luoghi di lavoro)</w:t>
            </w:r>
          </w:p>
        </w:tc>
      </w:tr>
      <w:tr w:rsidR="00BF134F" w:rsidRPr="00E764DD" w14:paraId="5383C577" w14:textId="77777777" w:rsidTr="00F74955">
        <w:trPr>
          <w:trHeight w:val="819"/>
        </w:trPr>
        <w:tc>
          <w:tcPr>
            <w:tcW w:w="2376" w:type="dxa"/>
            <w:vAlign w:val="center"/>
            <w:hideMark/>
          </w:tcPr>
          <w:p w14:paraId="367D0535"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D.P.R. 380/2001</w:t>
            </w:r>
          </w:p>
        </w:tc>
        <w:tc>
          <w:tcPr>
            <w:tcW w:w="7230" w:type="dxa"/>
            <w:vAlign w:val="center"/>
            <w:hideMark/>
          </w:tcPr>
          <w:p w14:paraId="753D80D1"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i/>
                <w:iCs/>
                <w:sz w:val="20"/>
                <w:szCs w:val="20"/>
              </w:rPr>
              <w:t>(decreto del Presidente della Repubblica 6 giugno 2001, n. 380 - Testo unico delle disposizioni legislative e regolamentari in materia edilizia)</w:t>
            </w:r>
          </w:p>
        </w:tc>
      </w:tr>
      <w:tr w:rsidR="00BF134F" w:rsidRPr="00E764DD" w14:paraId="6048FFC2" w14:textId="77777777" w:rsidTr="00F74955">
        <w:trPr>
          <w:trHeight w:val="702"/>
        </w:trPr>
        <w:tc>
          <w:tcPr>
            <w:tcW w:w="2376" w:type="dxa"/>
            <w:vAlign w:val="center"/>
            <w:hideMark/>
          </w:tcPr>
          <w:p w14:paraId="013B43AC"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D.Lgs. 192/2005</w:t>
            </w:r>
          </w:p>
        </w:tc>
        <w:tc>
          <w:tcPr>
            <w:tcW w:w="7230" w:type="dxa"/>
            <w:vAlign w:val="center"/>
            <w:hideMark/>
          </w:tcPr>
          <w:p w14:paraId="599FBE01" w14:textId="77777777" w:rsidR="00BF134F" w:rsidRPr="00E764DD" w:rsidRDefault="00BF134F" w:rsidP="00404C5E">
            <w:pPr>
              <w:tabs>
                <w:tab w:val="right" w:leader="dot" w:pos="9923"/>
              </w:tabs>
              <w:spacing w:line="360" w:lineRule="auto"/>
              <w:ind w:left="34"/>
              <w:jc w:val="both"/>
              <w:rPr>
                <w:rFonts w:cs="Arial"/>
                <w:i/>
                <w:iCs/>
                <w:sz w:val="20"/>
                <w:szCs w:val="20"/>
              </w:rPr>
            </w:pPr>
            <w:r w:rsidRPr="00E764DD">
              <w:rPr>
                <w:rFonts w:cs="Arial"/>
                <w:i/>
                <w:iCs/>
                <w:sz w:val="20"/>
                <w:szCs w:val="20"/>
              </w:rPr>
              <w:t>(decreto legislativo 19 agosto 2005, n. 192 - Attuazione della direttiva 2002/91/CE relativa al rendimento energetico nell’edilizia)</w:t>
            </w:r>
          </w:p>
        </w:tc>
      </w:tr>
      <w:tr w:rsidR="00BF134F" w:rsidRPr="00E764DD" w14:paraId="1DC15274" w14:textId="77777777" w:rsidTr="00F74955">
        <w:trPr>
          <w:trHeight w:val="699"/>
        </w:trPr>
        <w:tc>
          <w:tcPr>
            <w:tcW w:w="2376" w:type="dxa"/>
            <w:vAlign w:val="center"/>
          </w:tcPr>
          <w:p w14:paraId="6B88A125" w14:textId="77777777" w:rsidR="00BF134F" w:rsidRPr="00E764DD" w:rsidRDefault="00BF134F" w:rsidP="00404C5E">
            <w:pPr>
              <w:tabs>
                <w:tab w:val="right" w:leader="dot" w:pos="9923"/>
              </w:tabs>
              <w:spacing w:line="360" w:lineRule="auto"/>
              <w:ind w:left="142"/>
              <w:rPr>
                <w:rFonts w:cs="Arial"/>
                <w:sz w:val="20"/>
                <w:szCs w:val="20"/>
              </w:rPr>
            </w:pPr>
            <w:r w:rsidRPr="00E764DD">
              <w:rPr>
                <w:rFonts w:cs="Arial"/>
                <w:sz w:val="20"/>
                <w:szCs w:val="20"/>
              </w:rPr>
              <w:t>DM. 17 gennaio 2018 </w:t>
            </w:r>
          </w:p>
        </w:tc>
        <w:tc>
          <w:tcPr>
            <w:tcW w:w="7230" w:type="dxa"/>
            <w:vAlign w:val="center"/>
          </w:tcPr>
          <w:p w14:paraId="739B0951" w14:textId="77777777" w:rsidR="00BF134F" w:rsidRPr="00E764DD" w:rsidRDefault="00BF134F" w:rsidP="00404C5E">
            <w:pPr>
              <w:tabs>
                <w:tab w:val="right" w:leader="dot" w:pos="9923"/>
              </w:tabs>
              <w:spacing w:line="360" w:lineRule="auto"/>
              <w:ind w:left="34"/>
              <w:rPr>
                <w:rFonts w:cs="Arial"/>
                <w:i/>
                <w:sz w:val="20"/>
                <w:szCs w:val="20"/>
              </w:rPr>
            </w:pPr>
            <w:r w:rsidRPr="00E764DD">
              <w:rPr>
                <w:rFonts w:cs="Arial"/>
                <w:i/>
                <w:sz w:val="20"/>
                <w:szCs w:val="20"/>
              </w:rPr>
              <w:t>(decreto Ministero delle Infrastrutture e dei Trasporti 17 gennaio 2018 - Aggiornamento delle «Norme tecniche per le costruzioni»)</w:t>
            </w:r>
          </w:p>
        </w:tc>
      </w:tr>
      <w:tr w:rsidR="00F74955" w:rsidRPr="00E764DD" w14:paraId="4111891E" w14:textId="77777777" w:rsidTr="00F74955">
        <w:trPr>
          <w:trHeight w:val="944"/>
        </w:trPr>
        <w:tc>
          <w:tcPr>
            <w:tcW w:w="2376" w:type="dxa"/>
            <w:vAlign w:val="center"/>
          </w:tcPr>
          <w:p w14:paraId="1C84E085" w14:textId="77777777" w:rsidR="00F74955" w:rsidRPr="00E764DD" w:rsidRDefault="00F74955" w:rsidP="00404C5E">
            <w:pPr>
              <w:tabs>
                <w:tab w:val="right" w:leader="dot" w:pos="9923"/>
              </w:tabs>
              <w:spacing w:line="360" w:lineRule="auto"/>
              <w:ind w:left="142"/>
              <w:rPr>
                <w:rFonts w:cs="Arial"/>
                <w:sz w:val="20"/>
                <w:szCs w:val="20"/>
              </w:rPr>
            </w:pPr>
            <w:r w:rsidRPr="00E764DD">
              <w:rPr>
                <w:rFonts w:cs="Arial"/>
                <w:sz w:val="20"/>
                <w:szCs w:val="20"/>
              </w:rPr>
              <w:t>D.M. 11 ottobre 2017</w:t>
            </w:r>
          </w:p>
        </w:tc>
        <w:tc>
          <w:tcPr>
            <w:tcW w:w="7230" w:type="dxa"/>
            <w:vAlign w:val="center"/>
          </w:tcPr>
          <w:p w14:paraId="30A60085" w14:textId="77777777" w:rsidR="00F74955" w:rsidRPr="00E764DD" w:rsidRDefault="00F74955" w:rsidP="00404C5E">
            <w:pPr>
              <w:tabs>
                <w:tab w:val="right" w:leader="dot" w:pos="9923"/>
              </w:tabs>
              <w:spacing w:line="360" w:lineRule="auto"/>
              <w:ind w:left="34"/>
              <w:rPr>
                <w:rFonts w:cs="Arial"/>
                <w:i/>
                <w:sz w:val="20"/>
                <w:szCs w:val="20"/>
              </w:rPr>
            </w:pPr>
            <w:r w:rsidRPr="00E764DD">
              <w:rPr>
                <w:rFonts w:cs="Arial"/>
                <w:i/>
                <w:sz w:val="20"/>
                <w:szCs w:val="20"/>
              </w:rPr>
              <w:t>Criteri ambientali minimi per l'affidamento di servizi di progettazione e lavori</w:t>
            </w:r>
          </w:p>
          <w:p w14:paraId="6B6EBC9D" w14:textId="77777777" w:rsidR="00F74955" w:rsidRPr="00E764DD" w:rsidRDefault="00F74955" w:rsidP="00404C5E">
            <w:pPr>
              <w:tabs>
                <w:tab w:val="right" w:leader="dot" w:pos="9923"/>
              </w:tabs>
              <w:spacing w:line="360" w:lineRule="auto"/>
              <w:ind w:left="34"/>
              <w:rPr>
                <w:rFonts w:cs="Arial"/>
                <w:i/>
                <w:sz w:val="20"/>
                <w:szCs w:val="20"/>
              </w:rPr>
            </w:pPr>
            <w:r w:rsidRPr="00E764DD">
              <w:rPr>
                <w:rFonts w:cs="Arial"/>
                <w:i/>
                <w:sz w:val="20"/>
                <w:szCs w:val="20"/>
              </w:rPr>
              <w:t>per la nuova costruzione, ristrutturazione e manutenzione di edifici pubblici.</w:t>
            </w:r>
          </w:p>
          <w:p w14:paraId="1246CC1F" w14:textId="77777777" w:rsidR="00F74955" w:rsidRPr="00E764DD" w:rsidRDefault="00F74955" w:rsidP="00404C5E">
            <w:pPr>
              <w:tabs>
                <w:tab w:val="right" w:leader="dot" w:pos="9923"/>
              </w:tabs>
              <w:spacing w:line="360" w:lineRule="auto"/>
              <w:ind w:left="34"/>
              <w:rPr>
                <w:rFonts w:cs="Arial"/>
                <w:i/>
                <w:sz w:val="20"/>
                <w:szCs w:val="20"/>
              </w:rPr>
            </w:pPr>
            <w:r w:rsidRPr="00E764DD">
              <w:rPr>
                <w:rFonts w:cs="Arial"/>
                <w:i/>
                <w:sz w:val="20"/>
                <w:szCs w:val="20"/>
              </w:rPr>
              <w:lastRenderedPageBreak/>
              <w:t>(17A07439) (GU Serie Generale n.259 del 06-11-2017)</w:t>
            </w:r>
          </w:p>
        </w:tc>
      </w:tr>
      <w:tr w:rsidR="00F74955" w:rsidRPr="00E764DD" w14:paraId="7E917C5D" w14:textId="77777777" w:rsidTr="00F74955">
        <w:trPr>
          <w:trHeight w:val="643"/>
        </w:trPr>
        <w:tc>
          <w:tcPr>
            <w:tcW w:w="2376" w:type="dxa"/>
            <w:vAlign w:val="center"/>
          </w:tcPr>
          <w:p w14:paraId="58C62527" w14:textId="77777777" w:rsidR="00F74955" w:rsidRPr="00E764DD" w:rsidRDefault="00F74955" w:rsidP="00404C5E">
            <w:pPr>
              <w:tabs>
                <w:tab w:val="right" w:leader="dot" w:pos="9923"/>
              </w:tabs>
              <w:spacing w:line="360" w:lineRule="auto"/>
              <w:ind w:left="142"/>
              <w:rPr>
                <w:rFonts w:cs="Arial"/>
                <w:sz w:val="20"/>
                <w:szCs w:val="20"/>
              </w:rPr>
            </w:pPr>
            <w:r w:rsidRPr="00E764DD">
              <w:rPr>
                <w:rFonts w:cs="Arial"/>
                <w:sz w:val="20"/>
                <w:szCs w:val="20"/>
              </w:rPr>
              <w:lastRenderedPageBreak/>
              <w:t>D.M. 11 gennaio 2017</w:t>
            </w:r>
          </w:p>
        </w:tc>
        <w:tc>
          <w:tcPr>
            <w:tcW w:w="7230" w:type="dxa"/>
            <w:vAlign w:val="center"/>
          </w:tcPr>
          <w:p w14:paraId="448C4087" w14:textId="77777777" w:rsidR="00F74955" w:rsidRPr="00E764DD" w:rsidRDefault="00F74955" w:rsidP="00404C5E">
            <w:pPr>
              <w:tabs>
                <w:tab w:val="right" w:leader="dot" w:pos="9923"/>
              </w:tabs>
              <w:spacing w:line="360" w:lineRule="auto"/>
              <w:ind w:left="34"/>
              <w:rPr>
                <w:rFonts w:cs="Arial"/>
                <w:i/>
                <w:sz w:val="20"/>
                <w:szCs w:val="20"/>
              </w:rPr>
            </w:pPr>
            <w:r w:rsidRPr="00E764DD">
              <w:rPr>
                <w:rFonts w:cs="Arial"/>
                <w:i/>
                <w:sz w:val="20"/>
                <w:szCs w:val="20"/>
              </w:rPr>
              <w:t>Adozione dei criteri ambientali minimi per gli arredi per interni, per l'edilizia</w:t>
            </w:r>
          </w:p>
          <w:p w14:paraId="53946271" w14:textId="77777777" w:rsidR="00F74955" w:rsidRPr="00E764DD" w:rsidRDefault="00F74955" w:rsidP="00404C5E">
            <w:pPr>
              <w:tabs>
                <w:tab w:val="right" w:leader="dot" w:pos="9923"/>
              </w:tabs>
              <w:spacing w:line="360" w:lineRule="auto"/>
              <w:ind w:left="34"/>
              <w:rPr>
                <w:rFonts w:cs="Arial"/>
                <w:i/>
                <w:sz w:val="20"/>
                <w:szCs w:val="20"/>
              </w:rPr>
            </w:pPr>
            <w:r w:rsidRPr="00E764DD">
              <w:rPr>
                <w:rFonts w:cs="Arial"/>
                <w:i/>
                <w:sz w:val="20"/>
                <w:szCs w:val="20"/>
              </w:rPr>
              <w:t>e per i prodotti tessili. (17A00506) (GU Serie Generale n.23 del 28-1-2017)</w:t>
            </w:r>
          </w:p>
        </w:tc>
      </w:tr>
      <w:tr w:rsidR="00F74955" w:rsidRPr="00E764DD" w14:paraId="17F56EC1" w14:textId="77777777" w:rsidTr="00F74955">
        <w:trPr>
          <w:trHeight w:val="944"/>
        </w:trPr>
        <w:tc>
          <w:tcPr>
            <w:tcW w:w="2376" w:type="dxa"/>
            <w:vAlign w:val="center"/>
          </w:tcPr>
          <w:p w14:paraId="2E5CEA88" w14:textId="77777777" w:rsidR="00F74955" w:rsidRPr="00E764DD" w:rsidRDefault="00F74955" w:rsidP="00404C5E">
            <w:pPr>
              <w:autoSpaceDE w:val="0"/>
              <w:autoSpaceDN w:val="0"/>
              <w:adjustRightInd w:val="0"/>
              <w:spacing w:line="360" w:lineRule="auto"/>
              <w:jc w:val="center"/>
              <w:rPr>
                <w:rFonts w:eastAsia="CIDFont+F1" w:cs="Arial"/>
                <w:sz w:val="20"/>
                <w:szCs w:val="20"/>
              </w:rPr>
            </w:pPr>
            <w:r w:rsidRPr="00E764DD">
              <w:rPr>
                <w:rFonts w:eastAsia="CIDFont+F1" w:cs="Arial"/>
                <w:sz w:val="20"/>
                <w:szCs w:val="20"/>
              </w:rPr>
              <w:t>DL. 77 maggio 2021</w:t>
            </w:r>
          </w:p>
        </w:tc>
        <w:tc>
          <w:tcPr>
            <w:tcW w:w="7230" w:type="dxa"/>
            <w:vAlign w:val="center"/>
          </w:tcPr>
          <w:p w14:paraId="3D9E28DE" w14:textId="77777777" w:rsidR="00F74955" w:rsidRPr="00E764DD" w:rsidRDefault="00F74955" w:rsidP="00404C5E">
            <w:pPr>
              <w:autoSpaceDE w:val="0"/>
              <w:autoSpaceDN w:val="0"/>
              <w:adjustRightInd w:val="0"/>
              <w:spacing w:line="360" w:lineRule="auto"/>
              <w:ind w:left="34"/>
              <w:jc w:val="both"/>
              <w:rPr>
                <w:rFonts w:cs="Arial"/>
                <w:sz w:val="20"/>
                <w:szCs w:val="20"/>
              </w:rPr>
            </w:pPr>
            <w:r w:rsidRPr="00E764DD">
              <w:rPr>
                <w:rFonts w:cs="Arial"/>
                <w:sz w:val="20"/>
                <w:szCs w:val="20"/>
              </w:rPr>
              <w:t>Governance del Piano nazionale di ripresa e resilienza e prime misure di</w:t>
            </w:r>
          </w:p>
          <w:p w14:paraId="77928EBB" w14:textId="77777777" w:rsidR="00F74955" w:rsidRPr="00E764DD" w:rsidRDefault="00F74955" w:rsidP="00404C5E">
            <w:pPr>
              <w:autoSpaceDE w:val="0"/>
              <w:autoSpaceDN w:val="0"/>
              <w:adjustRightInd w:val="0"/>
              <w:spacing w:line="360" w:lineRule="auto"/>
              <w:ind w:left="34"/>
              <w:jc w:val="both"/>
              <w:rPr>
                <w:rFonts w:cs="Arial"/>
                <w:sz w:val="20"/>
                <w:szCs w:val="20"/>
              </w:rPr>
            </w:pPr>
            <w:r w:rsidRPr="00E764DD">
              <w:rPr>
                <w:rFonts w:cs="Arial"/>
                <w:sz w:val="20"/>
                <w:szCs w:val="20"/>
              </w:rPr>
              <w:t>rafforzamento delle strutture amministrative e di accelerazione e snellimento</w:t>
            </w:r>
          </w:p>
          <w:p w14:paraId="4C7AA414" w14:textId="77777777" w:rsidR="00F74955" w:rsidRPr="00E764DD" w:rsidRDefault="00F74955" w:rsidP="00404C5E">
            <w:pPr>
              <w:autoSpaceDE w:val="0"/>
              <w:autoSpaceDN w:val="0"/>
              <w:adjustRightInd w:val="0"/>
              <w:spacing w:line="360" w:lineRule="auto"/>
              <w:ind w:left="34"/>
              <w:jc w:val="both"/>
              <w:rPr>
                <w:rFonts w:eastAsia="CIDFont+F1" w:cs="Arial"/>
                <w:sz w:val="20"/>
                <w:szCs w:val="20"/>
              </w:rPr>
            </w:pPr>
            <w:r w:rsidRPr="00E764DD">
              <w:rPr>
                <w:rFonts w:cs="Arial"/>
                <w:sz w:val="20"/>
                <w:szCs w:val="20"/>
              </w:rPr>
              <w:t>delle procedure convertito con modificazioni dalla L. 29 luglio 2021, n. 108.</w:t>
            </w:r>
          </w:p>
        </w:tc>
      </w:tr>
    </w:tbl>
    <w:p w14:paraId="3DA6B3A3" w14:textId="77777777" w:rsidR="00F6336B" w:rsidRPr="00E764DD" w:rsidRDefault="00F6336B" w:rsidP="00404C5E">
      <w:pPr>
        <w:pStyle w:val="CAP2"/>
        <w:spacing w:line="360" w:lineRule="auto"/>
        <w:rPr>
          <w:rFonts w:cs="Arial"/>
          <w:sz w:val="20"/>
          <w:szCs w:val="20"/>
        </w:rPr>
      </w:pPr>
      <w:r w:rsidRPr="00E764DD">
        <w:rPr>
          <w:rFonts w:cs="Arial"/>
          <w:sz w:val="20"/>
          <w:szCs w:val="20"/>
        </w:rPr>
        <w:br w:type="page"/>
      </w:r>
      <w:bookmarkStart w:id="0" w:name="_Toc506375305"/>
      <w:bookmarkStart w:id="1" w:name="_Toc14880982"/>
      <w:bookmarkStart w:id="2" w:name="_Toc108523419"/>
      <w:r w:rsidRPr="00E764DD">
        <w:rPr>
          <w:rFonts w:cs="Arial"/>
          <w:sz w:val="20"/>
          <w:szCs w:val="20"/>
        </w:rPr>
        <w:lastRenderedPageBreak/>
        <w:t>PARTE I - DEFINIZIONE TECNICO-ECONOMICA DELL’APPALTO</w:t>
      </w:r>
      <w:bookmarkEnd w:id="0"/>
      <w:bookmarkEnd w:id="1"/>
      <w:bookmarkEnd w:id="2"/>
    </w:p>
    <w:p w14:paraId="3F463FAB" w14:textId="77777777" w:rsidR="00F6336B" w:rsidRPr="00E764DD" w:rsidRDefault="00F6336B" w:rsidP="00404C5E">
      <w:pPr>
        <w:pStyle w:val="cap1"/>
        <w:spacing w:line="360" w:lineRule="auto"/>
      </w:pPr>
      <w:bookmarkStart w:id="3" w:name="_Toc506375306"/>
      <w:bookmarkStart w:id="4" w:name="_Toc168824215"/>
      <w:bookmarkStart w:id="5" w:name="_Toc14880983"/>
      <w:bookmarkStart w:id="6" w:name="_Toc108523420"/>
      <w:r w:rsidRPr="00E764DD">
        <w:t>CAPO I – DEFINIZIONE DELL’APPALTO</w:t>
      </w:r>
      <w:bookmarkEnd w:id="3"/>
      <w:bookmarkEnd w:id="4"/>
      <w:bookmarkEnd w:id="5"/>
      <w:bookmarkEnd w:id="6"/>
      <w:r w:rsidRPr="00E764DD">
        <w:t xml:space="preserve"> </w:t>
      </w:r>
    </w:p>
    <w:p w14:paraId="05055998" w14:textId="77777777" w:rsidR="00F6336B" w:rsidRPr="00E764DD" w:rsidRDefault="00F6336B" w:rsidP="00B82C0E">
      <w:pPr>
        <w:pStyle w:val="Articolo"/>
      </w:pPr>
      <w:bookmarkStart w:id="7" w:name="_Toc168824216"/>
      <w:bookmarkStart w:id="8" w:name="_Toc506375307"/>
      <w:bookmarkStart w:id="9" w:name="_Toc14880984"/>
      <w:bookmarkStart w:id="10" w:name="_Toc108523421"/>
      <w:bookmarkStart w:id="11" w:name="_Toc168824217"/>
      <w:r w:rsidRPr="00E764DD">
        <w:t xml:space="preserve">Oggetto </w:t>
      </w:r>
      <w:bookmarkEnd w:id="7"/>
      <w:r w:rsidRPr="00E764DD">
        <w:t>dell‘appalto</w:t>
      </w:r>
      <w:bookmarkEnd w:id="8"/>
      <w:bookmarkEnd w:id="9"/>
      <w:bookmarkEnd w:id="10"/>
    </w:p>
    <w:p w14:paraId="394AC0DC" w14:textId="712BA6B8" w:rsidR="005447CE" w:rsidRPr="00E764DD" w:rsidRDefault="00D870B4" w:rsidP="00404C5E">
      <w:pPr>
        <w:tabs>
          <w:tab w:val="left" w:pos="-1134"/>
        </w:tabs>
        <w:spacing w:after="120" w:line="360" w:lineRule="auto"/>
        <w:jc w:val="both"/>
        <w:rPr>
          <w:rFonts w:cs="Arial"/>
          <w:sz w:val="20"/>
          <w:szCs w:val="20"/>
        </w:rPr>
      </w:pPr>
      <w:r w:rsidRPr="00E764DD">
        <w:rPr>
          <w:rFonts w:cs="Arial"/>
          <w:sz w:val="20"/>
          <w:szCs w:val="20"/>
        </w:rPr>
        <w:t xml:space="preserve">L’oggetto dell’appalto a </w:t>
      </w:r>
      <w:r w:rsidR="00AF6F5F">
        <w:rPr>
          <w:rFonts w:cs="Arial"/>
          <w:sz w:val="20"/>
          <w:szCs w:val="20"/>
        </w:rPr>
        <w:t>corpo</w:t>
      </w:r>
      <w:r w:rsidRPr="00E764DD">
        <w:rPr>
          <w:rFonts w:cs="Arial"/>
          <w:sz w:val="20"/>
          <w:szCs w:val="20"/>
        </w:rPr>
        <w:t xml:space="preserve"> consiste nella progettazione esecutiva e con i contenuti prescritti in particolare agli artt. 25 e 26 del Capitolato Speciale di Appalto, nonché nell’esecuzione di tutti i lavori e forniture necessari per la realizzazione dell’intervento </w:t>
      </w:r>
      <w:r w:rsidR="00A22C5D" w:rsidRPr="00E764DD">
        <w:rPr>
          <w:rFonts w:cs="Arial"/>
          <w:sz w:val="20"/>
          <w:szCs w:val="20"/>
        </w:rPr>
        <w:t>di:</w:t>
      </w:r>
    </w:p>
    <w:p w14:paraId="64E7C205" w14:textId="2DA4E0F5" w:rsidR="00B03E4F" w:rsidRDefault="00B03E4F" w:rsidP="00404C5E">
      <w:pPr>
        <w:tabs>
          <w:tab w:val="left" w:pos="-1134"/>
        </w:tabs>
        <w:spacing w:after="120" w:line="360" w:lineRule="auto"/>
        <w:jc w:val="both"/>
        <w:rPr>
          <w:rFonts w:cs="Arial"/>
          <w:smallCaps/>
          <w:sz w:val="20"/>
          <w:szCs w:val="20"/>
        </w:rPr>
      </w:pPr>
      <w:r>
        <w:rPr>
          <w:rFonts w:cs="Arial"/>
          <w:smallCaps/>
          <w:sz w:val="20"/>
          <w:szCs w:val="20"/>
        </w:rPr>
        <w:t>I</w:t>
      </w:r>
      <w:r w:rsidRPr="00B03E4F">
        <w:rPr>
          <w:rFonts w:cs="Arial"/>
          <w:smallCaps/>
          <w:sz w:val="20"/>
          <w:szCs w:val="20"/>
        </w:rPr>
        <w:t xml:space="preserve">ntervento di efficientamento energetico mediante riqualificazione dei </w:t>
      </w:r>
      <w:proofErr w:type="spellStart"/>
      <w:r w:rsidRPr="00B03E4F">
        <w:rPr>
          <w:rFonts w:cs="Arial"/>
          <w:smallCaps/>
          <w:sz w:val="20"/>
          <w:szCs w:val="20"/>
        </w:rPr>
        <w:t>curtain</w:t>
      </w:r>
      <w:proofErr w:type="spellEnd"/>
      <w:r w:rsidRPr="00B03E4F">
        <w:rPr>
          <w:rFonts w:cs="Arial"/>
          <w:smallCaps/>
          <w:sz w:val="20"/>
          <w:szCs w:val="20"/>
        </w:rPr>
        <w:t xml:space="preserve"> </w:t>
      </w:r>
      <w:proofErr w:type="spellStart"/>
      <w:r w:rsidRPr="00B03E4F">
        <w:rPr>
          <w:rFonts w:cs="Arial"/>
          <w:smallCaps/>
          <w:sz w:val="20"/>
          <w:szCs w:val="20"/>
        </w:rPr>
        <w:t>wall</w:t>
      </w:r>
      <w:proofErr w:type="spellEnd"/>
      <w:r w:rsidRPr="00B03E4F">
        <w:rPr>
          <w:rFonts w:cs="Arial"/>
          <w:smallCaps/>
          <w:sz w:val="20"/>
          <w:szCs w:val="20"/>
        </w:rPr>
        <w:t xml:space="preserve"> dell’edificio e messa in sicurezza dei soffitti – </w:t>
      </w:r>
      <w:r>
        <w:rPr>
          <w:rFonts w:cs="Arial"/>
          <w:smallCaps/>
          <w:sz w:val="20"/>
          <w:szCs w:val="20"/>
        </w:rPr>
        <w:t>L</w:t>
      </w:r>
      <w:r w:rsidRPr="00B03E4F">
        <w:rPr>
          <w:rFonts w:cs="Arial"/>
          <w:smallCaps/>
          <w:sz w:val="20"/>
          <w:szCs w:val="20"/>
        </w:rPr>
        <w:t>iceo “</w:t>
      </w:r>
      <w:r>
        <w:rPr>
          <w:rFonts w:cs="Arial"/>
          <w:smallCaps/>
          <w:sz w:val="20"/>
          <w:szCs w:val="20"/>
        </w:rPr>
        <w:t>M</w:t>
      </w:r>
      <w:r w:rsidRPr="00B03E4F">
        <w:rPr>
          <w:rFonts w:cs="Arial"/>
          <w:smallCaps/>
          <w:sz w:val="20"/>
          <w:szCs w:val="20"/>
        </w:rPr>
        <w:t xml:space="preserve">artin </w:t>
      </w:r>
      <w:r>
        <w:rPr>
          <w:rFonts w:cs="Arial"/>
          <w:smallCaps/>
          <w:sz w:val="20"/>
          <w:szCs w:val="20"/>
        </w:rPr>
        <w:t>L</w:t>
      </w:r>
      <w:r w:rsidRPr="00B03E4F">
        <w:rPr>
          <w:rFonts w:cs="Arial"/>
          <w:smallCaps/>
          <w:sz w:val="20"/>
          <w:szCs w:val="20"/>
        </w:rPr>
        <w:t xml:space="preserve">uter </w:t>
      </w:r>
      <w:r>
        <w:rPr>
          <w:rFonts w:cs="Arial"/>
          <w:smallCaps/>
          <w:sz w:val="20"/>
          <w:szCs w:val="20"/>
        </w:rPr>
        <w:t>King</w:t>
      </w:r>
      <w:r w:rsidRPr="00B03E4F">
        <w:rPr>
          <w:rFonts w:cs="Arial"/>
          <w:smallCaps/>
          <w:sz w:val="20"/>
          <w:szCs w:val="20"/>
        </w:rPr>
        <w:t xml:space="preserve">” – </w:t>
      </w:r>
      <w:r>
        <w:rPr>
          <w:rFonts w:cs="Arial"/>
          <w:smallCaps/>
          <w:sz w:val="20"/>
          <w:szCs w:val="20"/>
        </w:rPr>
        <w:t>V</w:t>
      </w:r>
      <w:r w:rsidRPr="00B03E4F">
        <w:rPr>
          <w:rFonts w:cs="Arial"/>
          <w:smallCaps/>
          <w:sz w:val="20"/>
          <w:szCs w:val="20"/>
        </w:rPr>
        <w:t xml:space="preserve">ia </w:t>
      </w:r>
      <w:r>
        <w:rPr>
          <w:rFonts w:cs="Arial"/>
          <w:smallCaps/>
          <w:sz w:val="20"/>
          <w:szCs w:val="20"/>
        </w:rPr>
        <w:t>S</w:t>
      </w:r>
      <w:r w:rsidRPr="00B03E4F">
        <w:rPr>
          <w:rFonts w:cs="Arial"/>
          <w:smallCaps/>
          <w:sz w:val="20"/>
          <w:szCs w:val="20"/>
        </w:rPr>
        <w:t xml:space="preserve">turla, </w:t>
      </w:r>
      <w:proofErr w:type="gramStart"/>
      <w:r w:rsidRPr="00B03E4F">
        <w:rPr>
          <w:rFonts w:cs="Arial"/>
          <w:smallCaps/>
          <w:sz w:val="20"/>
          <w:szCs w:val="20"/>
        </w:rPr>
        <w:t xml:space="preserve">63,  </w:t>
      </w:r>
      <w:proofErr w:type="spellStart"/>
      <w:r w:rsidRPr="00B03E4F">
        <w:rPr>
          <w:rFonts w:cs="Arial"/>
          <w:smallCaps/>
          <w:sz w:val="20"/>
          <w:szCs w:val="20"/>
        </w:rPr>
        <w:t>cap</w:t>
      </w:r>
      <w:proofErr w:type="spellEnd"/>
      <w:proofErr w:type="gramEnd"/>
      <w:r w:rsidRPr="00B03E4F">
        <w:rPr>
          <w:rFonts w:cs="Arial"/>
          <w:smallCaps/>
          <w:sz w:val="20"/>
          <w:szCs w:val="20"/>
        </w:rPr>
        <w:t xml:space="preserve"> 16131 </w:t>
      </w:r>
      <w:r>
        <w:rPr>
          <w:rFonts w:cs="Arial"/>
          <w:smallCaps/>
          <w:sz w:val="20"/>
          <w:szCs w:val="20"/>
        </w:rPr>
        <w:t>G</w:t>
      </w:r>
      <w:r w:rsidRPr="00B03E4F">
        <w:rPr>
          <w:rFonts w:cs="Arial"/>
          <w:smallCaps/>
          <w:sz w:val="20"/>
          <w:szCs w:val="20"/>
        </w:rPr>
        <w:t>enova-</w:t>
      </w:r>
      <w:r>
        <w:rPr>
          <w:rFonts w:cs="Arial"/>
          <w:smallCaps/>
          <w:sz w:val="20"/>
          <w:szCs w:val="20"/>
        </w:rPr>
        <w:t>S</w:t>
      </w:r>
      <w:r w:rsidRPr="00B03E4F">
        <w:rPr>
          <w:rFonts w:cs="Arial"/>
          <w:smallCaps/>
          <w:sz w:val="20"/>
          <w:szCs w:val="20"/>
        </w:rPr>
        <w:t>turla</w:t>
      </w:r>
    </w:p>
    <w:p w14:paraId="32402348" w14:textId="5F629B2C" w:rsidR="005447CE" w:rsidRPr="00E764DD" w:rsidRDefault="004630BB" w:rsidP="00404C5E">
      <w:pPr>
        <w:tabs>
          <w:tab w:val="left" w:pos="-1134"/>
        </w:tabs>
        <w:spacing w:after="120" w:line="360" w:lineRule="auto"/>
        <w:jc w:val="both"/>
        <w:rPr>
          <w:rFonts w:cs="Arial"/>
          <w:sz w:val="20"/>
          <w:szCs w:val="20"/>
        </w:rPr>
      </w:pPr>
      <w:r w:rsidRPr="00E764DD">
        <w:rPr>
          <w:rFonts w:cs="Arial"/>
          <w:sz w:val="20"/>
          <w:szCs w:val="20"/>
        </w:rPr>
        <w:t>In particolare,</w:t>
      </w:r>
      <w:r w:rsidR="005447CE" w:rsidRPr="00E764DD">
        <w:rPr>
          <w:rFonts w:cs="Arial"/>
          <w:sz w:val="20"/>
          <w:szCs w:val="20"/>
        </w:rPr>
        <w:t xml:space="preserve"> le opere oggetto di progettazione esecutiva risultano le seguenti:</w:t>
      </w:r>
    </w:p>
    <w:p w14:paraId="619651ED" w14:textId="4DCC7E62" w:rsidR="005447CE" w:rsidRPr="006400BD" w:rsidRDefault="004630BB" w:rsidP="006400BD">
      <w:pPr>
        <w:pStyle w:val="Paragrafoelenco"/>
        <w:numPr>
          <w:ilvl w:val="0"/>
          <w:numId w:val="66"/>
        </w:numPr>
        <w:tabs>
          <w:tab w:val="left" w:pos="-1134"/>
        </w:tabs>
        <w:spacing w:after="120" w:line="360" w:lineRule="auto"/>
        <w:jc w:val="both"/>
        <w:rPr>
          <w:rFonts w:cs="Arial"/>
          <w:i/>
          <w:sz w:val="20"/>
          <w:szCs w:val="20"/>
        </w:rPr>
      </w:pPr>
      <w:r w:rsidRPr="006400BD">
        <w:rPr>
          <w:rFonts w:cs="Arial"/>
          <w:i/>
          <w:sz w:val="20"/>
          <w:szCs w:val="20"/>
        </w:rPr>
        <w:t>Sostituzione dei serramenti esterni e dei “</w:t>
      </w:r>
      <w:proofErr w:type="spellStart"/>
      <w:r w:rsidRPr="006400BD">
        <w:rPr>
          <w:rFonts w:cs="Arial"/>
          <w:i/>
          <w:sz w:val="20"/>
          <w:szCs w:val="20"/>
        </w:rPr>
        <w:t>curtain</w:t>
      </w:r>
      <w:proofErr w:type="spellEnd"/>
      <w:r w:rsidRPr="006400BD">
        <w:rPr>
          <w:rFonts w:cs="Arial"/>
          <w:i/>
          <w:sz w:val="20"/>
          <w:szCs w:val="20"/>
        </w:rPr>
        <w:t xml:space="preserve"> </w:t>
      </w:r>
      <w:proofErr w:type="spellStart"/>
      <w:r w:rsidRPr="006400BD">
        <w:rPr>
          <w:rFonts w:cs="Arial"/>
          <w:i/>
          <w:sz w:val="20"/>
          <w:szCs w:val="20"/>
        </w:rPr>
        <w:t>wall</w:t>
      </w:r>
      <w:proofErr w:type="spellEnd"/>
      <w:r w:rsidRPr="006400BD">
        <w:rPr>
          <w:rFonts w:cs="Arial"/>
          <w:i/>
          <w:sz w:val="20"/>
          <w:szCs w:val="20"/>
        </w:rPr>
        <w:t>”</w:t>
      </w:r>
      <w:r w:rsidR="005447CE" w:rsidRPr="006400BD">
        <w:rPr>
          <w:rFonts w:cs="Arial"/>
          <w:i/>
          <w:sz w:val="20"/>
          <w:szCs w:val="20"/>
        </w:rPr>
        <w:t xml:space="preserve"> </w:t>
      </w:r>
    </w:p>
    <w:p w14:paraId="32E31C96" w14:textId="7AA2AB2C" w:rsidR="006400BD" w:rsidRPr="006400BD" w:rsidRDefault="00B03E4F" w:rsidP="006400BD">
      <w:pPr>
        <w:pStyle w:val="Paragrafoelenco"/>
        <w:numPr>
          <w:ilvl w:val="0"/>
          <w:numId w:val="66"/>
        </w:numPr>
        <w:tabs>
          <w:tab w:val="left" w:pos="-1134"/>
        </w:tabs>
        <w:spacing w:after="120" w:line="360" w:lineRule="auto"/>
        <w:jc w:val="both"/>
        <w:rPr>
          <w:rFonts w:cs="Arial"/>
          <w:i/>
          <w:sz w:val="20"/>
          <w:szCs w:val="20"/>
        </w:rPr>
      </w:pPr>
      <w:r>
        <w:rPr>
          <w:rFonts w:cs="Arial"/>
          <w:i/>
          <w:sz w:val="20"/>
          <w:szCs w:val="20"/>
        </w:rPr>
        <w:t>Ripristino calcestruzzo ammalorato</w:t>
      </w:r>
    </w:p>
    <w:p w14:paraId="005DD767" w14:textId="77777777" w:rsidR="005447CE" w:rsidRPr="00E764DD" w:rsidRDefault="005447CE" w:rsidP="00404C5E">
      <w:pPr>
        <w:tabs>
          <w:tab w:val="left" w:pos="-1134"/>
        </w:tabs>
        <w:spacing w:after="120" w:line="360" w:lineRule="auto"/>
        <w:jc w:val="both"/>
        <w:rPr>
          <w:rFonts w:cs="Arial"/>
          <w:sz w:val="20"/>
          <w:szCs w:val="20"/>
        </w:rPr>
      </w:pPr>
      <w:r w:rsidRPr="00E764DD">
        <w:rPr>
          <w:rFonts w:cs="Arial"/>
          <w:sz w:val="20"/>
          <w:szCs w:val="20"/>
        </w:rPr>
        <w:t>Sono quindi compresi nell’appalto la redazione della progettazione esecutiva di cui sopra e di tutti i lavori, le prestazioni, le forniture e le provviste necessarie per dare il lavoro completamente compiuto e secondo le condizioni stabilite dal capitolato speciale d’appalto, con le caratteristiche tecniche, qualitative e quantitative previste dal progetto definitivo, con i relativi allegati, dei quali l’appaltatore dichiara di aver preso completa ed esatta conoscenza.</w:t>
      </w:r>
    </w:p>
    <w:p w14:paraId="2B1D4889" w14:textId="77777777" w:rsidR="00F6336B" w:rsidRPr="00E764DD" w:rsidRDefault="00BF134F" w:rsidP="00404C5E">
      <w:pPr>
        <w:tabs>
          <w:tab w:val="left" w:pos="-1134"/>
        </w:tabs>
        <w:spacing w:line="360" w:lineRule="auto"/>
        <w:jc w:val="both"/>
        <w:rPr>
          <w:rFonts w:cs="Arial"/>
          <w:sz w:val="20"/>
          <w:szCs w:val="20"/>
        </w:rPr>
      </w:pPr>
      <w:r w:rsidRPr="00E764DD">
        <w:rPr>
          <w:rFonts w:cs="Arial"/>
          <w:sz w:val="20"/>
          <w:szCs w:val="20"/>
        </w:rPr>
        <w:t>L’esecuzione dei lavori è sempre e comunque effettuata secondo le regole dell’arte e l’esecutore deve conformarsi alla massima diligenza nell’adempimento dei propri obblighi</w:t>
      </w:r>
      <w:r w:rsidR="00F6336B" w:rsidRPr="00E764DD">
        <w:rPr>
          <w:rFonts w:cs="Arial"/>
          <w:sz w:val="20"/>
          <w:szCs w:val="20"/>
        </w:rPr>
        <w:t>.</w:t>
      </w:r>
    </w:p>
    <w:p w14:paraId="1D747981" w14:textId="77777777" w:rsidR="00F6336B" w:rsidRPr="00E764DD" w:rsidRDefault="00F6336B" w:rsidP="00B82C0E">
      <w:pPr>
        <w:pStyle w:val="Articolo"/>
      </w:pPr>
      <w:bookmarkStart w:id="12" w:name="_Toc372109971"/>
      <w:bookmarkStart w:id="13" w:name="_Toc506375308"/>
      <w:bookmarkStart w:id="14" w:name="_Toc14880985"/>
      <w:bookmarkStart w:id="15" w:name="_Toc108523422"/>
      <w:bookmarkEnd w:id="11"/>
      <w:r w:rsidRPr="00E764DD">
        <w:t>Importo a base di gara</w:t>
      </w:r>
      <w:bookmarkEnd w:id="12"/>
      <w:bookmarkEnd w:id="13"/>
      <w:bookmarkEnd w:id="14"/>
      <w:bookmarkEnd w:id="15"/>
    </w:p>
    <w:p w14:paraId="1866018A" w14:textId="77777777" w:rsidR="00F6336B" w:rsidRPr="00E764DD" w:rsidRDefault="00F6336B" w:rsidP="00404C5E">
      <w:pPr>
        <w:spacing w:after="120" w:line="360" w:lineRule="auto"/>
        <w:jc w:val="both"/>
        <w:rPr>
          <w:rFonts w:cs="Arial"/>
          <w:sz w:val="20"/>
          <w:szCs w:val="20"/>
        </w:rPr>
      </w:pPr>
      <w:r w:rsidRPr="00E764DD">
        <w:rPr>
          <w:rFonts w:cs="Arial"/>
          <w:sz w:val="20"/>
          <w:szCs w:val="20"/>
        </w:rPr>
        <w:t>L’importo posto a base dell’affidamento risulta il seguente:</w:t>
      </w:r>
    </w:p>
    <w:tbl>
      <w:tblPr>
        <w:tblW w:w="892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567"/>
        <w:gridCol w:w="5527"/>
        <w:gridCol w:w="2834"/>
      </w:tblGrid>
      <w:tr w:rsidR="005447CE" w:rsidRPr="00E764DD" w14:paraId="06154065" w14:textId="77777777" w:rsidTr="004E053C">
        <w:trPr>
          <w:trHeight w:val="397"/>
        </w:trPr>
        <w:tc>
          <w:tcPr>
            <w:tcW w:w="567" w:type="dxa"/>
            <w:tcBorders>
              <w:top w:val="single" w:sz="4" w:space="0" w:color="auto"/>
            </w:tcBorders>
            <w:vAlign w:val="center"/>
          </w:tcPr>
          <w:p w14:paraId="1C55BD0A" w14:textId="77777777" w:rsidR="005447CE" w:rsidRPr="00E764DD" w:rsidRDefault="005447CE" w:rsidP="00404C5E">
            <w:pPr>
              <w:spacing w:line="360" w:lineRule="auto"/>
              <w:jc w:val="center"/>
              <w:rPr>
                <w:rFonts w:cs="Arial"/>
                <w:sz w:val="20"/>
                <w:szCs w:val="20"/>
              </w:rPr>
            </w:pPr>
          </w:p>
        </w:tc>
        <w:tc>
          <w:tcPr>
            <w:tcW w:w="5527" w:type="dxa"/>
            <w:tcBorders>
              <w:top w:val="single" w:sz="4" w:space="0" w:color="auto"/>
            </w:tcBorders>
            <w:vAlign w:val="center"/>
          </w:tcPr>
          <w:p w14:paraId="2041DB10" w14:textId="77777777" w:rsidR="005447CE" w:rsidRPr="00E764DD" w:rsidRDefault="005447CE" w:rsidP="00404C5E">
            <w:pPr>
              <w:spacing w:line="360" w:lineRule="auto"/>
              <w:ind w:left="142" w:right="284"/>
              <w:jc w:val="both"/>
              <w:rPr>
                <w:rFonts w:cs="Arial"/>
                <w:b/>
                <w:bCs/>
                <w:sz w:val="20"/>
                <w:szCs w:val="20"/>
              </w:rPr>
            </w:pPr>
          </w:p>
        </w:tc>
        <w:tc>
          <w:tcPr>
            <w:tcW w:w="2834" w:type="dxa"/>
            <w:tcBorders>
              <w:top w:val="single" w:sz="4" w:space="0" w:color="auto"/>
            </w:tcBorders>
            <w:vAlign w:val="center"/>
            <w:hideMark/>
          </w:tcPr>
          <w:p w14:paraId="197DB1A8" w14:textId="77777777" w:rsidR="005447CE" w:rsidRPr="00E764DD" w:rsidRDefault="005447CE" w:rsidP="00404C5E">
            <w:pPr>
              <w:spacing w:line="360" w:lineRule="auto"/>
              <w:jc w:val="center"/>
              <w:rPr>
                <w:rFonts w:cs="Arial"/>
                <w:i/>
                <w:iCs/>
                <w:sz w:val="20"/>
                <w:szCs w:val="20"/>
              </w:rPr>
            </w:pPr>
            <w:r w:rsidRPr="00E764DD">
              <w:rPr>
                <w:rFonts w:cs="Arial"/>
                <w:i/>
                <w:iCs/>
                <w:sz w:val="20"/>
                <w:szCs w:val="20"/>
              </w:rPr>
              <w:t xml:space="preserve">Importo </w:t>
            </w:r>
          </w:p>
        </w:tc>
      </w:tr>
      <w:tr w:rsidR="005447CE" w:rsidRPr="00E764DD" w14:paraId="4484A4B0" w14:textId="77777777" w:rsidTr="004E053C">
        <w:trPr>
          <w:trHeight w:val="397"/>
        </w:trPr>
        <w:tc>
          <w:tcPr>
            <w:tcW w:w="567" w:type="dxa"/>
            <w:vAlign w:val="center"/>
            <w:hideMark/>
          </w:tcPr>
          <w:p w14:paraId="7854054E" w14:textId="77777777" w:rsidR="005447CE" w:rsidRPr="00E764DD" w:rsidRDefault="005447CE" w:rsidP="00404C5E">
            <w:pPr>
              <w:spacing w:line="360" w:lineRule="auto"/>
              <w:jc w:val="center"/>
              <w:rPr>
                <w:rFonts w:cs="Arial"/>
                <w:sz w:val="20"/>
                <w:szCs w:val="20"/>
              </w:rPr>
            </w:pPr>
            <w:r w:rsidRPr="00E764DD">
              <w:rPr>
                <w:rFonts w:cs="Arial"/>
                <w:sz w:val="20"/>
                <w:szCs w:val="20"/>
              </w:rPr>
              <w:t>a)</w:t>
            </w:r>
          </w:p>
        </w:tc>
        <w:tc>
          <w:tcPr>
            <w:tcW w:w="5527" w:type="dxa"/>
            <w:vAlign w:val="center"/>
            <w:hideMark/>
          </w:tcPr>
          <w:p w14:paraId="4A5C7E64" w14:textId="77777777" w:rsidR="005447CE" w:rsidRPr="00E764DD" w:rsidRDefault="005447CE" w:rsidP="00404C5E">
            <w:pPr>
              <w:spacing w:line="360" w:lineRule="auto"/>
              <w:ind w:left="142" w:right="284"/>
              <w:jc w:val="both"/>
              <w:rPr>
                <w:rFonts w:cs="Arial"/>
                <w:sz w:val="20"/>
                <w:szCs w:val="20"/>
              </w:rPr>
            </w:pPr>
            <w:r w:rsidRPr="00E764DD">
              <w:rPr>
                <w:rFonts w:cs="Arial"/>
                <w:b/>
                <w:bCs/>
                <w:sz w:val="20"/>
                <w:szCs w:val="20"/>
              </w:rPr>
              <w:t xml:space="preserve">Importo esecuzione lavori </w:t>
            </w:r>
            <w:r w:rsidRPr="00E764DD">
              <w:rPr>
                <w:rFonts w:cs="Arial"/>
                <w:i/>
                <w:iCs/>
                <w:sz w:val="20"/>
                <w:szCs w:val="20"/>
              </w:rPr>
              <w:t>(soggetto a ribasso)</w:t>
            </w:r>
          </w:p>
        </w:tc>
        <w:tc>
          <w:tcPr>
            <w:tcW w:w="2834" w:type="dxa"/>
            <w:vAlign w:val="center"/>
            <w:hideMark/>
          </w:tcPr>
          <w:p w14:paraId="5969A24F" w14:textId="20A915D8" w:rsidR="005447CE" w:rsidRPr="00E764DD" w:rsidRDefault="00F00A53" w:rsidP="00404C5E">
            <w:pPr>
              <w:tabs>
                <w:tab w:val="right" w:pos="2126"/>
              </w:tabs>
              <w:spacing w:line="360" w:lineRule="auto"/>
              <w:ind w:left="284"/>
              <w:rPr>
                <w:rFonts w:cs="Arial"/>
                <w:iCs/>
                <w:sz w:val="20"/>
                <w:szCs w:val="20"/>
              </w:rPr>
            </w:pPr>
            <w:r w:rsidRPr="00E764DD">
              <w:rPr>
                <w:rFonts w:cs="Arial"/>
                <w:iCs/>
                <w:sz w:val="20"/>
                <w:szCs w:val="20"/>
              </w:rPr>
              <w:t xml:space="preserve">€ </w:t>
            </w:r>
            <w:bookmarkStart w:id="16" w:name="OLE_LINK1"/>
            <w:r w:rsidR="00275528">
              <w:rPr>
                <w:rFonts w:cs="Arial"/>
                <w:iCs/>
                <w:sz w:val="20"/>
                <w:szCs w:val="20"/>
              </w:rPr>
              <w:t xml:space="preserve">       </w:t>
            </w:r>
            <w:r w:rsidR="00467608">
              <w:rPr>
                <w:rFonts w:cs="Arial"/>
                <w:iCs/>
                <w:sz w:val="20"/>
                <w:szCs w:val="20"/>
              </w:rPr>
              <w:t>639.628,77</w:t>
            </w:r>
            <w:r w:rsidRPr="00E764DD">
              <w:rPr>
                <w:rFonts w:cs="Arial"/>
                <w:iCs/>
                <w:sz w:val="20"/>
                <w:szCs w:val="20"/>
              </w:rPr>
              <w:t xml:space="preserve"> </w:t>
            </w:r>
            <w:bookmarkEnd w:id="16"/>
          </w:p>
        </w:tc>
      </w:tr>
      <w:tr w:rsidR="005447CE" w:rsidRPr="00E764DD" w14:paraId="73CC8B23" w14:textId="77777777" w:rsidTr="004E053C">
        <w:trPr>
          <w:trHeight w:val="397"/>
        </w:trPr>
        <w:tc>
          <w:tcPr>
            <w:tcW w:w="567" w:type="dxa"/>
            <w:vAlign w:val="center"/>
            <w:hideMark/>
          </w:tcPr>
          <w:p w14:paraId="2FAED4AC" w14:textId="77777777" w:rsidR="005447CE" w:rsidRPr="00E764DD" w:rsidRDefault="005447CE" w:rsidP="00404C5E">
            <w:pPr>
              <w:spacing w:line="360" w:lineRule="auto"/>
              <w:jc w:val="center"/>
              <w:rPr>
                <w:rFonts w:cs="Arial"/>
                <w:sz w:val="20"/>
                <w:szCs w:val="20"/>
              </w:rPr>
            </w:pPr>
            <w:r w:rsidRPr="00E764DD">
              <w:rPr>
                <w:rFonts w:cs="Arial"/>
                <w:sz w:val="20"/>
                <w:szCs w:val="20"/>
              </w:rPr>
              <w:t>b)</w:t>
            </w:r>
          </w:p>
        </w:tc>
        <w:tc>
          <w:tcPr>
            <w:tcW w:w="5527" w:type="dxa"/>
            <w:vAlign w:val="center"/>
            <w:hideMark/>
          </w:tcPr>
          <w:p w14:paraId="61219111" w14:textId="77777777" w:rsidR="005447CE" w:rsidRPr="00E764DD" w:rsidRDefault="005447CE" w:rsidP="00404C5E">
            <w:pPr>
              <w:spacing w:line="360" w:lineRule="auto"/>
              <w:ind w:left="142" w:right="284"/>
              <w:jc w:val="both"/>
              <w:rPr>
                <w:rFonts w:cs="Arial"/>
                <w:sz w:val="20"/>
                <w:szCs w:val="20"/>
              </w:rPr>
            </w:pPr>
            <w:r w:rsidRPr="00E764DD">
              <w:rPr>
                <w:rFonts w:cs="Arial"/>
                <w:b/>
                <w:bCs/>
                <w:sz w:val="20"/>
                <w:szCs w:val="20"/>
              </w:rPr>
              <w:t xml:space="preserve">Oneri della sicurezza </w:t>
            </w:r>
            <w:r w:rsidRPr="00E764DD">
              <w:rPr>
                <w:rFonts w:cs="Arial"/>
                <w:i/>
                <w:iCs/>
                <w:sz w:val="20"/>
                <w:szCs w:val="20"/>
              </w:rPr>
              <w:t>(non soggetto a ribasso)</w:t>
            </w:r>
          </w:p>
        </w:tc>
        <w:tc>
          <w:tcPr>
            <w:tcW w:w="2834" w:type="dxa"/>
            <w:vAlign w:val="center"/>
            <w:hideMark/>
          </w:tcPr>
          <w:p w14:paraId="5FC7170F" w14:textId="11B7BDD0" w:rsidR="005447CE" w:rsidRPr="00E764DD" w:rsidRDefault="00F00A53" w:rsidP="00404C5E">
            <w:pPr>
              <w:tabs>
                <w:tab w:val="right" w:pos="2126"/>
              </w:tabs>
              <w:spacing w:line="360" w:lineRule="auto"/>
              <w:ind w:left="284"/>
              <w:rPr>
                <w:rFonts w:cs="Arial"/>
                <w:iCs/>
                <w:sz w:val="20"/>
                <w:szCs w:val="20"/>
              </w:rPr>
            </w:pPr>
            <w:r w:rsidRPr="00E764DD">
              <w:rPr>
                <w:rFonts w:cs="Arial"/>
                <w:iCs/>
                <w:sz w:val="20"/>
                <w:szCs w:val="20"/>
              </w:rPr>
              <w:t xml:space="preserve">€ </w:t>
            </w:r>
            <w:r w:rsidR="00275528">
              <w:rPr>
                <w:rFonts w:cs="Arial"/>
                <w:iCs/>
                <w:sz w:val="20"/>
                <w:szCs w:val="20"/>
              </w:rPr>
              <w:t xml:space="preserve">       </w:t>
            </w:r>
            <w:r w:rsidR="00467608">
              <w:rPr>
                <w:rFonts w:cs="Arial"/>
                <w:iCs/>
                <w:sz w:val="20"/>
                <w:szCs w:val="20"/>
              </w:rPr>
              <w:t>1</w:t>
            </w:r>
            <w:r w:rsidR="00A22C5D">
              <w:rPr>
                <w:rFonts w:cs="Arial"/>
                <w:iCs/>
                <w:sz w:val="20"/>
                <w:szCs w:val="20"/>
              </w:rPr>
              <w:t>37</w:t>
            </w:r>
            <w:r w:rsidR="00467608">
              <w:rPr>
                <w:rFonts w:cs="Arial"/>
                <w:iCs/>
                <w:sz w:val="20"/>
                <w:szCs w:val="20"/>
              </w:rPr>
              <w:t>.</w:t>
            </w:r>
            <w:r w:rsidR="00A22C5D">
              <w:rPr>
                <w:rFonts w:cs="Arial"/>
                <w:iCs/>
                <w:sz w:val="20"/>
                <w:szCs w:val="20"/>
              </w:rPr>
              <w:t>769</w:t>
            </w:r>
            <w:r w:rsidR="00467608">
              <w:rPr>
                <w:rFonts w:cs="Arial"/>
                <w:iCs/>
                <w:sz w:val="20"/>
                <w:szCs w:val="20"/>
              </w:rPr>
              <w:t>,</w:t>
            </w:r>
            <w:r w:rsidR="00A22C5D">
              <w:rPr>
                <w:rFonts w:cs="Arial"/>
                <w:iCs/>
                <w:sz w:val="20"/>
                <w:szCs w:val="20"/>
              </w:rPr>
              <w:t>37</w:t>
            </w:r>
          </w:p>
        </w:tc>
      </w:tr>
      <w:tr w:rsidR="005447CE" w:rsidRPr="00E764DD" w14:paraId="5F30068B" w14:textId="77777777" w:rsidTr="004E053C">
        <w:trPr>
          <w:trHeight w:val="397"/>
        </w:trPr>
        <w:tc>
          <w:tcPr>
            <w:tcW w:w="567" w:type="dxa"/>
            <w:vAlign w:val="center"/>
          </w:tcPr>
          <w:p w14:paraId="0902C51D" w14:textId="77777777" w:rsidR="005447CE" w:rsidRPr="00E764DD" w:rsidRDefault="005447CE" w:rsidP="00404C5E">
            <w:pPr>
              <w:spacing w:line="360" w:lineRule="auto"/>
              <w:jc w:val="center"/>
              <w:rPr>
                <w:rFonts w:cs="Arial"/>
                <w:sz w:val="20"/>
                <w:szCs w:val="20"/>
              </w:rPr>
            </w:pPr>
          </w:p>
        </w:tc>
        <w:tc>
          <w:tcPr>
            <w:tcW w:w="5527" w:type="dxa"/>
            <w:vAlign w:val="center"/>
          </w:tcPr>
          <w:p w14:paraId="4A50A5B4" w14:textId="77777777" w:rsidR="005447CE" w:rsidRPr="00E764DD" w:rsidRDefault="005447CE" w:rsidP="00404C5E">
            <w:pPr>
              <w:spacing w:line="360" w:lineRule="auto"/>
              <w:ind w:left="142" w:right="284"/>
              <w:jc w:val="right"/>
              <w:rPr>
                <w:rFonts w:cs="Arial"/>
                <w:b/>
                <w:bCs/>
                <w:sz w:val="20"/>
                <w:szCs w:val="20"/>
              </w:rPr>
            </w:pPr>
            <w:r w:rsidRPr="00E764DD">
              <w:rPr>
                <w:rFonts w:cs="Arial"/>
                <w:b/>
                <w:bCs/>
                <w:sz w:val="20"/>
                <w:szCs w:val="20"/>
              </w:rPr>
              <w:t>Importo lavori a base di gara</w:t>
            </w:r>
          </w:p>
        </w:tc>
        <w:tc>
          <w:tcPr>
            <w:tcW w:w="2834" w:type="dxa"/>
            <w:vAlign w:val="center"/>
          </w:tcPr>
          <w:p w14:paraId="12F1BEC3" w14:textId="50F98CD5" w:rsidR="005447CE" w:rsidRPr="005352CD" w:rsidRDefault="00F00A53" w:rsidP="00404C5E">
            <w:pPr>
              <w:tabs>
                <w:tab w:val="right" w:pos="2126"/>
              </w:tabs>
              <w:spacing w:line="360" w:lineRule="auto"/>
              <w:ind w:left="284"/>
              <w:rPr>
                <w:rFonts w:cs="Arial"/>
                <w:b/>
                <w:iCs/>
                <w:sz w:val="20"/>
                <w:szCs w:val="20"/>
              </w:rPr>
            </w:pPr>
            <w:r w:rsidRPr="005352CD">
              <w:rPr>
                <w:rFonts w:cs="Arial"/>
                <w:b/>
                <w:iCs/>
                <w:sz w:val="20"/>
                <w:szCs w:val="20"/>
              </w:rPr>
              <w:t xml:space="preserve">€ </w:t>
            </w:r>
            <w:r w:rsidR="00275528" w:rsidRPr="005352CD">
              <w:rPr>
                <w:rFonts w:cs="Arial"/>
                <w:b/>
                <w:iCs/>
                <w:sz w:val="20"/>
                <w:szCs w:val="20"/>
              </w:rPr>
              <w:t xml:space="preserve">       </w:t>
            </w:r>
            <w:r w:rsidR="0017537A" w:rsidRPr="005352CD">
              <w:rPr>
                <w:rFonts w:cs="Arial"/>
                <w:b/>
                <w:iCs/>
                <w:sz w:val="20"/>
                <w:szCs w:val="20"/>
              </w:rPr>
              <w:t>777.398,14</w:t>
            </w:r>
          </w:p>
        </w:tc>
      </w:tr>
      <w:tr w:rsidR="005447CE" w:rsidRPr="00E764DD" w14:paraId="293ADF75" w14:textId="77777777" w:rsidTr="004E053C">
        <w:trPr>
          <w:trHeight w:val="397"/>
        </w:trPr>
        <w:tc>
          <w:tcPr>
            <w:tcW w:w="567" w:type="dxa"/>
            <w:vAlign w:val="center"/>
            <w:hideMark/>
          </w:tcPr>
          <w:p w14:paraId="5077FC2E" w14:textId="77777777" w:rsidR="005447CE" w:rsidRPr="00E764DD" w:rsidRDefault="005447CE" w:rsidP="00404C5E">
            <w:pPr>
              <w:spacing w:line="360" w:lineRule="auto"/>
              <w:jc w:val="center"/>
              <w:rPr>
                <w:rFonts w:cs="Arial"/>
                <w:sz w:val="20"/>
                <w:szCs w:val="20"/>
              </w:rPr>
            </w:pPr>
            <w:r w:rsidRPr="00E764DD">
              <w:rPr>
                <w:rFonts w:cs="Arial"/>
                <w:sz w:val="20"/>
                <w:szCs w:val="20"/>
              </w:rPr>
              <w:t>c)</w:t>
            </w:r>
          </w:p>
        </w:tc>
        <w:tc>
          <w:tcPr>
            <w:tcW w:w="5527" w:type="dxa"/>
            <w:vAlign w:val="center"/>
            <w:hideMark/>
          </w:tcPr>
          <w:p w14:paraId="261249F4" w14:textId="77777777" w:rsidR="005447CE" w:rsidRPr="00E764DD" w:rsidRDefault="005447CE" w:rsidP="00404C5E">
            <w:pPr>
              <w:spacing w:line="360" w:lineRule="auto"/>
              <w:ind w:left="142" w:right="284"/>
              <w:jc w:val="both"/>
              <w:rPr>
                <w:rFonts w:cs="Arial"/>
                <w:sz w:val="20"/>
                <w:szCs w:val="20"/>
              </w:rPr>
            </w:pPr>
            <w:r w:rsidRPr="00E764DD">
              <w:rPr>
                <w:rFonts w:cs="Arial"/>
                <w:b/>
                <w:bCs/>
                <w:sz w:val="20"/>
                <w:szCs w:val="20"/>
              </w:rPr>
              <w:t xml:space="preserve">Importo spese di progettazione </w:t>
            </w:r>
            <w:r w:rsidRPr="00E764DD">
              <w:rPr>
                <w:rFonts w:cs="Arial"/>
                <w:bCs/>
                <w:sz w:val="20"/>
                <w:szCs w:val="20"/>
              </w:rPr>
              <w:t>(</w:t>
            </w:r>
            <w:r w:rsidRPr="00E764DD">
              <w:rPr>
                <w:rFonts w:cs="Arial"/>
                <w:i/>
                <w:iCs/>
                <w:sz w:val="20"/>
                <w:szCs w:val="20"/>
              </w:rPr>
              <w:t>soggetto a ribasso)</w:t>
            </w:r>
          </w:p>
        </w:tc>
        <w:tc>
          <w:tcPr>
            <w:tcW w:w="2834" w:type="dxa"/>
            <w:vAlign w:val="center"/>
            <w:hideMark/>
          </w:tcPr>
          <w:p w14:paraId="26ABD5EE" w14:textId="109CB108" w:rsidR="005447CE" w:rsidRPr="00275528" w:rsidRDefault="00F00A53" w:rsidP="00404C5E">
            <w:pPr>
              <w:tabs>
                <w:tab w:val="right" w:pos="2126"/>
              </w:tabs>
              <w:spacing w:line="360" w:lineRule="auto"/>
              <w:ind w:left="284"/>
              <w:rPr>
                <w:rFonts w:cs="Arial"/>
                <w:iCs/>
                <w:sz w:val="20"/>
                <w:szCs w:val="20"/>
              </w:rPr>
            </w:pPr>
            <w:r w:rsidRPr="00275528">
              <w:rPr>
                <w:rFonts w:cs="Arial"/>
                <w:iCs/>
                <w:sz w:val="20"/>
                <w:szCs w:val="20"/>
              </w:rPr>
              <w:t>€</w:t>
            </w:r>
            <w:r w:rsidR="000021AD" w:rsidRPr="00275528">
              <w:rPr>
                <w:rFonts w:cs="Arial"/>
                <w:iCs/>
                <w:sz w:val="20"/>
                <w:szCs w:val="20"/>
              </w:rPr>
              <w:t xml:space="preserve"> </w:t>
            </w:r>
            <w:r w:rsidR="00275528" w:rsidRPr="00275528">
              <w:rPr>
                <w:rFonts w:cs="Arial"/>
                <w:iCs/>
                <w:sz w:val="20"/>
                <w:szCs w:val="20"/>
              </w:rPr>
              <w:t xml:space="preserve">         24.602,77</w:t>
            </w:r>
          </w:p>
        </w:tc>
      </w:tr>
      <w:tr w:rsidR="005447CE" w:rsidRPr="00E764DD" w14:paraId="40AE6E4A" w14:textId="77777777" w:rsidTr="004E053C">
        <w:trPr>
          <w:trHeight w:val="397"/>
        </w:trPr>
        <w:tc>
          <w:tcPr>
            <w:tcW w:w="6094" w:type="dxa"/>
            <w:gridSpan w:val="2"/>
            <w:tcBorders>
              <w:bottom w:val="single" w:sz="4" w:space="0" w:color="auto"/>
            </w:tcBorders>
            <w:vAlign w:val="center"/>
            <w:hideMark/>
          </w:tcPr>
          <w:p w14:paraId="529B56BB" w14:textId="3619209E" w:rsidR="005447CE" w:rsidRPr="00E764DD" w:rsidRDefault="005447CE" w:rsidP="00404C5E">
            <w:pPr>
              <w:spacing w:line="360" w:lineRule="auto"/>
              <w:ind w:left="142" w:right="284"/>
              <w:jc w:val="right"/>
              <w:rPr>
                <w:rFonts w:cs="Arial"/>
                <w:b/>
                <w:bCs/>
                <w:sz w:val="20"/>
                <w:szCs w:val="20"/>
              </w:rPr>
            </w:pPr>
            <w:r w:rsidRPr="00E764DD">
              <w:rPr>
                <w:rFonts w:cs="Arial"/>
                <w:b/>
                <w:bCs/>
                <w:sz w:val="20"/>
                <w:szCs w:val="20"/>
              </w:rPr>
              <w:t xml:space="preserve">Importo </w:t>
            </w:r>
            <w:r w:rsidR="000021AD" w:rsidRPr="00E764DD">
              <w:rPr>
                <w:rFonts w:cs="Arial"/>
                <w:b/>
                <w:bCs/>
                <w:sz w:val="20"/>
                <w:szCs w:val="20"/>
              </w:rPr>
              <w:t>totale appalto</w:t>
            </w:r>
            <w:r w:rsidRPr="00E764DD">
              <w:rPr>
                <w:rFonts w:cs="Arial"/>
                <w:b/>
                <w:bCs/>
                <w:sz w:val="20"/>
                <w:szCs w:val="20"/>
              </w:rPr>
              <w:t xml:space="preserve"> </w:t>
            </w:r>
          </w:p>
        </w:tc>
        <w:tc>
          <w:tcPr>
            <w:tcW w:w="2834" w:type="dxa"/>
            <w:tcBorders>
              <w:bottom w:val="single" w:sz="4" w:space="0" w:color="auto"/>
            </w:tcBorders>
            <w:vAlign w:val="center"/>
            <w:hideMark/>
          </w:tcPr>
          <w:p w14:paraId="2C5B2BDC" w14:textId="664037BA" w:rsidR="005447CE" w:rsidRPr="00275528" w:rsidRDefault="00275528" w:rsidP="00404C5E">
            <w:pPr>
              <w:tabs>
                <w:tab w:val="right" w:pos="2126"/>
              </w:tabs>
              <w:spacing w:line="360" w:lineRule="auto"/>
              <w:ind w:left="284"/>
              <w:rPr>
                <w:rFonts w:cs="Arial"/>
                <w:b/>
                <w:iCs/>
                <w:sz w:val="20"/>
                <w:szCs w:val="20"/>
              </w:rPr>
            </w:pPr>
            <w:r w:rsidRPr="00275528">
              <w:rPr>
                <w:rFonts w:cs="Arial"/>
                <w:b/>
                <w:iCs/>
                <w:sz w:val="20"/>
                <w:szCs w:val="20"/>
              </w:rPr>
              <w:t>€        802.000,91</w:t>
            </w:r>
          </w:p>
        </w:tc>
      </w:tr>
    </w:tbl>
    <w:p w14:paraId="7EC9DEC7" w14:textId="77777777" w:rsidR="00F6336B" w:rsidRPr="00E764DD" w:rsidRDefault="00F6336B" w:rsidP="00404C5E">
      <w:pPr>
        <w:spacing w:line="360" w:lineRule="auto"/>
        <w:jc w:val="both"/>
        <w:rPr>
          <w:rFonts w:cs="Arial"/>
          <w:sz w:val="20"/>
          <w:szCs w:val="20"/>
        </w:rPr>
      </w:pPr>
    </w:p>
    <w:p w14:paraId="21746697" w14:textId="77777777" w:rsidR="00F6336B" w:rsidRPr="00E764DD" w:rsidRDefault="00F6336B" w:rsidP="00404C5E">
      <w:pPr>
        <w:spacing w:after="120" w:line="360" w:lineRule="auto"/>
        <w:jc w:val="both"/>
        <w:rPr>
          <w:rFonts w:cs="Arial"/>
          <w:sz w:val="20"/>
          <w:szCs w:val="20"/>
        </w:rPr>
      </w:pPr>
      <w:r w:rsidRPr="00E764DD">
        <w:rPr>
          <w:rFonts w:cs="Arial"/>
          <w:sz w:val="20"/>
          <w:szCs w:val="20"/>
        </w:rPr>
        <w:t>Tutti i valori in cifra assoluta indicati nei documenti progettuali della stazione appaltante devono intendersi I.V.A. esclusa, ove non diversamente specificato.</w:t>
      </w:r>
    </w:p>
    <w:p w14:paraId="099070B9" w14:textId="77777777" w:rsidR="00F6336B" w:rsidRPr="00E764DD" w:rsidRDefault="00F6336B" w:rsidP="00404C5E">
      <w:pPr>
        <w:tabs>
          <w:tab w:val="left" w:pos="426"/>
        </w:tabs>
        <w:spacing w:after="120" w:line="360" w:lineRule="auto"/>
        <w:jc w:val="both"/>
        <w:rPr>
          <w:rFonts w:cs="Arial"/>
          <w:sz w:val="20"/>
          <w:szCs w:val="20"/>
        </w:rPr>
      </w:pPr>
      <w:r w:rsidRPr="00E764DD">
        <w:rPr>
          <w:rFonts w:cs="Arial"/>
          <w:sz w:val="20"/>
          <w:szCs w:val="20"/>
        </w:rPr>
        <w:t>I suddetti importi di cui sopra, suddivisi per categorie omogenee, sono specificatamente indicati nella Tabella B del presente capitolato.</w:t>
      </w:r>
    </w:p>
    <w:p w14:paraId="05410FB9" w14:textId="416FC750" w:rsidR="00F6336B" w:rsidRPr="00E764DD" w:rsidRDefault="000021AD" w:rsidP="00404C5E">
      <w:pPr>
        <w:tabs>
          <w:tab w:val="left" w:pos="426"/>
        </w:tabs>
        <w:spacing w:after="80" w:line="360" w:lineRule="auto"/>
        <w:jc w:val="both"/>
        <w:rPr>
          <w:rFonts w:cs="Arial"/>
          <w:sz w:val="20"/>
          <w:szCs w:val="20"/>
        </w:rPr>
      </w:pPr>
      <w:r w:rsidRPr="00E764DD">
        <w:rPr>
          <w:rFonts w:cs="Arial"/>
          <w:sz w:val="20"/>
          <w:szCs w:val="20"/>
        </w:rPr>
        <w:t>In particolare,</w:t>
      </w:r>
      <w:r w:rsidR="00F6336B" w:rsidRPr="00E764DD">
        <w:rPr>
          <w:rFonts w:cs="Arial"/>
          <w:sz w:val="20"/>
          <w:szCs w:val="20"/>
        </w:rPr>
        <w:t xml:space="preserve"> si precisa che, nella formulazione dei suddetti importi si è considerato:</w:t>
      </w:r>
    </w:p>
    <w:p w14:paraId="2C04ED9F" w14:textId="77777777" w:rsidR="00F6336B" w:rsidRPr="00E764DD" w:rsidRDefault="00F6336B" w:rsidP="00404C5E">
      <w:pPr>
        <w:numPr>
          <w:ilvl w:val="0"/>
          <w:numId w:val="13"/>
        </w:numPr>
        <w:tabs>
          <w:tab w:val="left" w:pos="284"/>
        </w:tabs>
        <w:spacing w:after="80" w:line="360" w:lineRule="auto"/>
        <w:ind w:left="284" w:hanging="284"/>
        <w:jc w:val="both"/>
        <w:rPr>
          <w:rFonts w:cs="Arial"/>
          <w:sz w:val="20"/>
          <w:szCs w:val="20"/>
        </w:rPr>
      </w:pPr>
      <w:r w:rsidRPr="00E764DD">
        <w:rPr>
          <w:rFonts w:cs="Arial"/>
          <w:sz w:val="20"/>
          <w:szCs w:val="20"/>
        </w:rPr>
        <w:lastRenderedPageBreak/>
        <w:t>l’onere per l’esecuzione dei lavori in modo discontinuo sull’edificio in oggetto al fine di garantire al Committente la possibilità di usufruire anche parzialmente di porzioni dell’edificio);</w:t>
      </w:r>
    </w:p>
    <w:p w14:paraId="541CB631" w14:textId="348F5B54" w:rsidR="00F6336B" w:rsidRPr="00E764DD" w:rsidRDefault="00F6336B" w:rsidP="00404C5E">
      <w:pPr>
        <w:numPr>
          <w:ilvl w:val="0"/>
          <w:numId w:val="13"/>
        </w:numPr>
        <w:tabs>
          <w:tab w:val="left" w:pos="284"/>
        </w:tabs>
        <w:spacing w:after="80" w:line="360" w:lineRule="auto"/>
        <w:ind w:left="284" w:hanging="284"/>
        <w:jc w:val="both"/>
        <w:rPr>
          <w:rFonts w:cs="Arial"/>
          <w:sz w:val="20"/>
          <w:szCs w:val="20"/>
        </w:rPr>
      </w:pPr>
      <w:r w:rsidRPr="00E764DD">
        <w:rPr>
          <w:rFonts w:cs="Arial"/>
          <w:sz w:val="20"/>
          <w:szCs w:val="20"/>
        </w:rPr>
        <w:t>gli oneri della sicurezza sono comprensivi anche dei costi derivanti dall’attuazione delle disposizioni contenute nel Documento Unico Valutazione Rischi Interferenza (DUVRI),</w:t>
      </w:r>
      <w:r w:rsidRPr="00E764DD">
        <w:rPr>
          <w:rFonts w:cs="Arial"/>
          <w:b/>
          <w:sz w:val="20"/>
          <w:szCs w:val="20"/>
        </w:rPr>
        <w:t xml:space="preserve"> </w:t>
      </w:r>
      <w:r w:rsidRPr="00E764DD">
        <w:rPr>
          <w:rFonts w:cs="Arial"/>
          <w:sz w:val="20"/>
          <w:szCs w:val="20"/>
        </w:rPr>
        <w:t xml:space="preserve">previsto dall’art. 26 </w:t>
      </w:r>
      <w:r w:rsidR="0017537A" w:rsidRPr="00E764DD">
        <w:rPr>
          <w:rFonts w:cs="Arial"/>
          <w:sz w:val="20"/>
          <w:szCs w:val="20"/>
        </w:rPr>
        <w:t>D. Lgs</w:t>
      </w:r>
      <w:r w:rsidRPr="00E764DD">
        <w:rPr>
          <w:rFonts w:cs="Arial"/>
          <w:sz w:val="20"/>
          <w:szCs w:val="20"/>
        </w:rPr>
        <w:t>.81/08;</w:t>
      </w:r>
    </w:p>
    <w:p w14:paraId="6C864FF0" w14:textId="06432529" w:rsidR="000252B8" w:rsidRPr="0017537A" w:rsidRDefault="000252B8" w:rsidP="00404C5E">
      <w:pPr>
        <w:pStyle w:val="Paragrafoelenco"/>
        <w:numPr>
          <w:ilvl w:val="0"/>
          <w:numId w:val="13"/>
        </w:numPr>
        <w:spacing w:line="360" w:lineRule="auto"/>
        <w:ind w:left="284"/>
        <w:jc w:val="both"/>
        <w:rPr>
          <w:rFonts w:cs="Arial"/>
          <w:sz w:val="20"/>
          <w:szCs w:val="20"/>
        </w:rPr>
      </w:pPr>
      <w:r w:rsidRPr="0017537A">
        <w:rPr>
          <w:rFonts w:cs="Arial"/>
          <w:sz w:val="20"/>
          <w:szCs w:val="20"/>
        </w:rPr>
        <w:t xml:space="preserve">il corrispettivo per onorari, riferiti alle tariffe professionali, incarichi, rimborsi spese e quant’altro a copertura degli oneri di progettazione </w:t>
      </w:r>
      <w:r w:rsidR="000021AD" w:rsidRPr="0017537A">
        <w:rPr>
          <w:rFonts w:cs="Arial"/>
          <w:sz w:val="20"/>
          <w:szCs w:val="20"/>
        </w:rPr>
        <w:t>esecutiva, pertanto,</w:t>
      </w:r>
      <w:r w:rsidRPr="0017537A">
        <w:rPr>
          <w:rFonts w:cs="Arial"/>
          <w:sz w:val="20"/>
          <w:szCs w:val="20"/>
        </w:rPr>
        <w:t xml:space="preserve"> l’impresa appaltatrice non potrà per </w:t>
      </w:r>
      <w:r w:rsidR="0017537A" w:rsidRPr="0017537A">
        <w:rPr>
          <w:rFonts w:cs="Arial"/>
          <w:sz w:val="20"/>
          <w:szCs w:val="20"/>
        </w:rPr>
        <w:t>questo</w:t>
      </w:r>
      <w:r w:rsidRPr="0017537A">
        <w:rPr>
          <w:rFonts w:cs="Arial"/>
          <w:sz w:val="20"/>
          <w:szCs w:val="20"/>
        </w:rPr>
        <w:t xml:space="preserve"> motivo chiedere maggiori compensi.</w:t>
      </w:r>
    </w:p>
    <w:p w14:paraId="77B597BB" w14:textId="1A5EDA2D" w:rsidR="00D85FE0" w:rsidRPr="00E764DD" w:rsidRDefault="00D85FE0" w:rsidP="00404C5E">
      <w:pPr>
        <w:numPr>
          <w:ilvl w:val="0"/>
          <w:numId w:val="13"/>
        </w:numPr>
        <w:tabs>
          <w:tab w:val="left" w:pos="284"/>
        </w:tabs>
        <w:spacing w:after="80" w:line="360" w:lineRule="auto"/>
        <w:ind w:left="284" w:hanging="284"/>
        <w:jc w:val="both"/>
        <w:rPr>
          <w:rFonts w:cs="Arial"/>
          <w:sz w:val="20"/>
          <w:szCs w:val="20"/>
        </w:rPr>
      </w:pPr>
      <w:r w:rsidRPr="00E764DD">
        <w:rPr>
          <w:rFonts w:cs="Arial"/>
          <w:i/>
          <w:iCs/>
          <w:sz w:val="20"/>
          <w:szCs w:val="20"/>
        </w:rPr>
        <w:t>"L'utilizzo di listini regionali o di analisi prezzi su base listini fornitori o offerte è stato concordato con la stazione appaltante ed in accordo con art 32.2.a.b.c del DPR 207/2010"</w:t>
      </w:r>
      <w:r w:rsidR="00DC0C2E" w:rsidRPr="00E764DD">
        <w:rPr>
          <w:rFonts w:cs="Arial"/>
          <w:i/>
          <w:iCs/>
          <w:sz w:val="20"/>
          <w:szCs w:val="20"/>
        </w:rPr>
        <w:t xml:space="preserve"> </w:t>
      </w:r>
      <w:r w:rsidR="00DC0C2E" w:rsidRPr="00E764DD">
        <w:rPr>
          <w:rFonts w:cs="Arial"/>
          <w:iCs/>
          <w:sz w:val="20"/>
          <w:szCs w:val="20"/>
        </w:rPr>
        <w:t xml:space="preserve">Le lavorazioni sono compensate mediante relative voci di </w:t>
      </w:r>
      <w:r w:rsidR="00DC0C2E" w:rsidRPr="006400BD">
        <w:rPr>
          <w:rFonts w:cs="Arial"/>
          <w:iCs/>
          <w:sz w:val="20"/>
          <w:szCs w:val="20"/>
        </w:rPr>
        <w:t>prezzo de</w:t>
      </w:r>
      <w:r w:rsidR="000021AD" w:rsidRPr="006400BD">
        <w:rPr>
          <w:rFonts w:cs="Arial"/>
          <w:iCs/>
          <w:sz w:val="20"/>
          <w:szCs w:val="20"/>
        </w:rPr>
        <w:t>i</w:t>
      </w:r>
      <w:r w:rsidR="00DC0C2E" w:rsidRPr="006400BD">
        <w:rPr>
          <w:rFonts w:cs="Arial"/>
          <w:iCs/>
          <w:sz w:val="20"/>
          <w:szCs w:val="20"/>
        </w:rPr>
        <w:t xml:space="preserve"> Prezzari Regional</w:t>
      </w:r>
      <w:r w:rsidR="000021AD" w:rsidRPr="006400BD">
        <w:rPr>
          <w:rFonts w:cs="Arial"/>
          <w:iCs/>
          <w:sz w:val="20"/>
          <w:szCs w:val="20"/>
        </w:rPr>
        <w:t>i</w:t>
      </w:r>
      <w:r w:rsidR="00DC0C2E" w:rsidRPr="006400BD">
        <w:rPr>
          <w:rFonts w:cs="Arial"/>
          <w:iCs/>
          <w:sz w:val="20"/>
          <w:szCs w:val="20"/>
        </w:rPr>
        <w:t xml:space="preserve"> delle Opere Pubbliche edizione "</w:t>
      </w:r>
      <w:r w:rsidR="000021AD" w:rsidRPr="006400BD">
        <w:rPr>
          <w:rFonts w:cs="Arial"/>
          <w:iCs/>
          <w:sz w:val="20"/>
          <w:szCs w:val="20"/>
        </w:rPr>
        <w:t>2022</w:t>
      </w:r>
      <w:r w:rsidR="00DC0C2E" w:rsidRPr="006400BD">
        <w:rPr>
          <w:rFonts w:cs="Arial"/>
          <w:iCs/>
          <w:sz w:val="20"/>
          <w:szCs w:val="20"/>
        </w:rPr>
        <w:t>" della Regione Liguria</w:t>
      </w:r>
      <w:r w:rsidR="000021AD" w:rsidRPr="006400BD">
        <w:rPr>
          <w:rFonts w:cs="Arial"/>
          <w:iCs/>
          <w:sz w:val="20"/>
          <w:szCs w:val="20"/>
        </w:rPr>
        <w:t>, della Regione Piemonte e della Regione</w:t>
      </w:r>
      <w:r w:rsidR="00FD7E31" w:rsidRPr="006400BD">
        <w:rPr>
          <w:rFonts w:cs="Arial"/>
          <w:iCs/>
          <w:sz w:val="20"/>
          <w:szCs w:val="20"/>
        </w:rPr>
        <w:t xml:space="preserve"> Lombardia</w:t>
      </w:r>
      <w:r w:rsidR="000021AD" w:rsidRPr="006400BD">
        <w:rPr>
          <w:rFonts w:cs="Arial"/>
          <w:iCs/>
          <w:sz w:val="20"/>
          <w:szCs w:val="20"/>
        </w:rPr>
        <w:t>.</w:t>
      </w:r>
      <w:r w:rsidR="00DC0C2E" w:rsidRPr="00E764DD">
        <w:rPr>
          <w:rFonts w:cs="Arial"/>
          <w:iCs/>
          <w:sz w:val="20"/>
          <w:szCs w:val="20"/>
        </w:rPr>
        <w:t xml:space="preserve"> Per le altre lavorazioni previste in progetto, e non comprese nel prezziario di riferimento, si è provveduto alla redazione di nuovi prezzi analizzati, sulla base di: Valutazioni del progettista con riferimento a listini ed offerte fornitori (allegati)</w:t>
      </w:r>
      <w:r w:rsidR="00977211" w:rsidRPr="00E764DD">
        <w:rPr>
          <w:rFonts w:cs="Arial"/>
          <w:iCs/>
          <w:sz w:val="20"/>
          <w:szCs w:val="20"/>
        </w:rPr>
        <w:t xml:space="preserve">. </w:t>
      </w:r>
      <w:r w:rsidR="00DC0C2E" w:rsidRPr="00E764DD">
        <w:rPr>
          <w:rFonts w:cs="Arial"/>
          <w:iCs/>
          <w:sz w:val="20"/>
          <w:szCs w:val="20"/>
        </w:rPr>
        <w:t>Nella formulazione dei nuovi prezzi si è comunque fatto riferimento al Prezzario Regionale delle Opere Pubbliche edizione "</w:t>
      </w:r>
      <w:r w:rsidR="000021AD" w:rsidRPr="00E764DD">
        <w:rPr>
          <w:rFonts w:cs="Arial"/>
          <w:iCs/>
          <w:sz w:val="20"/>
          <w:szCs w:val="20"/>
        </w:rPr>
        <w:t>2022</w:t>
      </w:r>
      <w:r w:rsidR="00DC0C2E" w:rsidRPr="00E764DD">
        <w:rPr>
          <w:rFonts w:cs="Arial"/>
          <w:iCs/>
          <w:sz w:val="20"/>
          <w:szCs w:val="20"/>
        </w:rPr>
        <w:t>" della Regione Liguria per quanto concerne le spese generali. l’utile d’impresa e la manodopera.</w:t>
      </w:r>
    </w:p>
    <w:p w14:paraId="0C8AD05B" w14:textId="67E23E87" w:rsidR="00F6336B" w:rsidRPr="00E764DD" w:rsidRDefault="000021AD" w:rsidP="00404C5E">
      <w:pPr>
        <w:spacing w:line="360" w:lineRule="auto"/>
        <w:jc w:val="both"/>
        <w:rPr>
          <w:rFonts w:cs="Arial"/>
          <w:sz w:val="20"/>
          <w:szCs w:val="20"/>
        </w:rPr>
      </w:pPr>
      <w:r w:rsidRPr="00E764DD">
        <w:rPr>
          <w:rFonts w:cs="Arial"/>
          <w:sz w:val="20"/>
          <w:szCs w:val="20"/>
        </w:rPr>
        <w:t>pertanto,</w:t>
      </w:r>
      <w:r w:rsidR="00F6336B" w:rsidRPr="00E764DD">
        <w:rPr>
          <w:rFonts w:cs="Arial"/>
          <w:sz w:val="20"/>
          <w:szCs w:val="20"/>
        </w:rPr>
        <w:t xml:space="preserve"> l’esecutore non potrà per questi motivi chiedere maggiori compensi.</w:t>
      </w:r>
    </w:p>
    <w:p w14:paraId="619960B7" w14:textId="77777777" w:rsidR="00BF134F" w:rsidRPr="00E764DD" w:rsidRDefault="00BF134F" w:rsidP="00404C5E">
      <w:pPr>
        <w:spacing w:after="60" w:line="360" w:lineRule="auto"/>
        <w:jc w:val="both"/>
        <w:rPr>
          <w:rFonts w:cs="Arial"/>
          <w:sz w:val="20"/>
          <w:szCs w:val="20"/>
        </w:rPr>
      </w:pPr>
      <w:r w:rsidRPr="00E764DD">
        <w:rPr>
          <w:rFonts w:cs="Arial"/>
          <w:sz w:val="20"/>
          <w:szCs w:val="20"/>
        </w:rPr>
        <w:t>Sono a carico dell’esecutore, intendendosi remunerati con il corrispettivo contrattuale, tutti gli oneri, i rischi e le spese relative alla prestazione delle attività e dei servizi oggetto del contratto, ivi comprese tutte le attività necessarie per apportare le integrazioni, modifiche e gli adeguamenti richiesti dal RUP e/o dal Committente, nell’ambito dell’oggetto contrattuale, prima dell’approvazione del progetto, anche derivanti da osservazioni di altri soggetti pubblici legittimati (quali ad esempio conferenza dei servizi e civiche amministrazioni).</w:t>
      </w:r>
    </w:p>
    <w:p w14:paraId="542035C1" w14:textId="77777777" w:rsidR="00F6336B" w:rsidRPr="00E764DD" w:rsidRDefault="00BF134F" w:rsidP="00404C5E">
      <w:pPr>
        <w:spacing w:line="360" w:lineRule="auto"/>
        <w:jc w:val="both"/>
        <w:rPr>
          <w:rFonts w:cs="Arial"/>
          <w:sz w:val="20"/>
          <w:szCs w:val="20"/>
        </w:rPr>
      </w:pPr>
      <w:r w:rsidRPr="00E764DD">
        <w:rPr>
          <w:rFonts w:cs="Arial"/>
          <w:sz w:val="20"/>
          <w:szCs w:val="20"/>
        </w:rPr>
        <w:t>Sono altresì a carico dell’esecutore, intendendosi remunerati con il corrispettivo contrattuale, ogni attività e fornitura che si rendesse necessaria per l’esecuzione delle prestazioni contrattuali, o, comunque, opportuna per un corretto e completo adempimento delle obbligazioni previste, ivi compresi quelli relativi ad eventuali spese di viaggio, vitto e alloggio per il personale addetto alla esecuzione contrattuale, nonché ai connessi oneri assicurativi, le spese postali e telefoniche, la riproduzione e l’invio dei documenti progettuali (elaborati grafici, fotografici e descrittivi) al RUP, il tempo necessario per l’illustrazione del progetto nell’ambito di presentazioni ufficiali, conferenze di servizi, procedure amministrative, per l’acquisizione di pareri e autorizzazioni di qualunque genere anche in corso d’opera</w:t>
      </w:r>
      <w:r w:rsidR="00F6336B" w:rsidRPr="00E764DD">
        <w:rPr>
          <w:rFonts w:cs="Arial"/>
          <w:sz w:val="20"/>
          <w:szCs w:val="20"/>
        </w:rPr>
        <w:t>.</w:t>
      </w:r>
      <w:bookmarkStart w:id="17" w:name="_Toc168824218"/>
      <w:bookmarkStart w:id="18" w:name="_Toc372109972"/>
    </w:p>
    <w:p w14:paraId="72BB0ED1" w14:textId="77777777" w:rsidR="00F6336B" w:rsidRPr="00E764DD" w:rsidRDefault="00F6336B" w:rsidP="00B82C0E">
      <w:pPr>
        <w:pStyle w:val="Articolo"/>
      </w:pPr>
      <w:bookmarkStart w:id="19" w:name="_Toc168824219"/>
      <w:bookmarkStart w:id="20" w:name="_Toc372109973"/>
      <w:bookmarkStart w:id="21" w:name="_Toc108523423"/>
      <w:bookmarkEnd w:id="17"/>
      <w:bookmarkEnd w:id="18"/>
      <w:r w:rsidRPr="00E764DD">
        <w:t>Categorie di opere - Requisiti di qualificazione e subappalti</w:t>
      </w:r>
      <w:bookmarkEnd w:id="19"/>
      <w:bookmarkEnd w:id="20"/>
      <w:bookmarkEnd w:id="21"/>
    </w:p>
    <w:p w14:paraId="0D3462BD" w14:textId="77777777" w:rsidR="00F6336B" w:rsidRPr="00E764DD" w:rsidRDefault="00F6336B" w:rsidP="00404C5E">
      <w:pPr>
        <w:spacing w:after="240" w:line="360" w:lineRule="auto"/>
        <w:jc w:val="center"/>
        <w:rPr>
          <w:rFonts w:cs="Arial"/>
          <w:i/>
          <w:sz w:val="20"/>
          <w:szCs w:val="20"/>
        </w:rPr>
      </w:pPr>
      <w:r w:rsidRPr="00E764DD">
        <w:rPr>
          <w:rFonts w:cs="Arial"/>
          <w:i/>
          <w:sz w:val="20"/>
          <w:szCs w:val="20"/>
        </w:rPr>
        <w:t>(art. 84 – 105 - 216 commi 14-</w:t>
      </w:r>
      <w:proofErr w:type="gramStart"/>
      <w:r w:rsidRPr="00E764DD">
        <w:rPr>
          <w:rFonts w:cs="Arial"/>
          <w:i/>
          <w:sz w:val="20"/>
          <w:szCs w:val="20"/>
        </w:rPr>
        <w:t>15  D.Lgs</w:t>
      </w:r>
      <w:proofErr w:type="gramEnd"/>
      <w:r w:rsidRPr="00E764DD">
        <w:rPr>
          <w:rFonts w:cs="Arial"/>
          <w:i/>
          <w:sz w:val="20"/>
          <w:szCs w:val="20"/>
        </w:rPr>
        <w:t>. 50/</w:t>
      </w:r>
      <w:proofErr w:type="gramStart"/>
      <w:r w:rsidRPr="00E764DD">
        <w:rPr>
          <w:rFonts w:cs="Arial"/>
          <w:i/>
          <w:sz w:val="20"/>
          <w:szCs w:val="20"/>
        </w:rPr>
        <w:t>2016  Artt.</w:t>
      </w:r>
      <w:proofErr w:type="gramEnd"/>
      <w:r w:rsidRPr="00E764DD">
        <w:rPr>
          <w:rFonts w:cs="Arial"/>
          <w:i/>
          <w:sz w:val="20"/>
          <w:szCs w:val="20"/>
        </w:rPr>
        <w:t xml:space="preserve"> 32 comma 7 e 61 D.P.R. 207/2010 –  art. 12 DL. 47/2014 convertito con modifiche dalla L. 80/2014 - D.M. 24/04/2014 – D.M. 248/2016 - D.M. 154/2017)</w:t>
      </w:r>
    </w:p>
    <w:p w14:paraId="2DBC950C" w14:textId="77777777" w:rsidR="00F6336B" w:rsidRPr="00E764DD" w:rsidRDefault="00F6336B" w:rsidP="00404C5E">
      <w:pPr>
        <w:tabs>
          <w:tab w:val="left" w:pos="-1418"/>
          <w:tab w:val="right" w:pos="9214"/>
        </w:tabs>
        <w:spacing w:after="120" w:line="360" w:lineRule="auto"/>
        <w:jc w:val="both"/>
        <w:rPr>
          <w:rFonts w:cs="Arial"/>
          <w:sz w:val="20"/>
          <w:szCs w:val="20"/>
        </w:rPr>
      </w:pPr>
      <w:r w:rsidRPr="00E764DD">
        <w:rPr>
          <w:rFonts w:cs="Arial"/>
          <w:sz w:val="20"/>
          <w:szCs w:val="20"/>
        </w:rPr>
        <w:t xml:space="preserve">Al fine di individuare i requisiti di cui all’articolo 61 del D.P.R. 207/2010 in conformità all’allegato A al </w:t>
      </w:r>
      <w:proofErr w:type="gramStart"/>
      <w:r w:rsidRPr="00E764DD">
        <w:rPr>
          <w:rFonts w:cs="Arial"/>
          <w:sz w:val="20"/>
          <w:szCs w:val="20"/>
        </w:rPr>
        <w:t>predetto</w:t>
      </w:r>
      <w:proofErr w:type="gramEnd"/>
      <w:r w:rsidRPr="00E764DD">
        <w:rPr>
          <w:rFonts w:cs="Arial"/>
          <w:sz w:val="20"/>
          <w:szCs w:val="20"/>
        </w:rPr>
        <w:t xml:space="preserve"> decreto e dei decreti ministeriali vigenti:</w:t>
      </w:r>
    </w:p>
    <w:p w14:paraId="36AEC387" w14:textId="34BE4F37" w:rsidR="00DC0C2E" w:rsidRPr="00E764DD" w:rsidRDefault="00DC0C2E" w:rsidP="00404C5E">
      <w:pPr>
        <w:pStyle w:val="Paragrafoelenco"/>
        <w:numPr>
          <w:ilvl w:val="0"/>
          <w:numId w:val="7"/>
        </w:numPr>
        <w:tabs>
          <w:tab w:val="left" w:pos="-1418"/>
          <w:tab w:val="left" w:pos="426"/>
          <w:tab w:val="right" w:pos="9214"/>
        </w:tabs>
        <w:spacing w:before="120" w:after="240" w:line="360" w:lineRule="auto"/>
        <w:ind w:left="425" w:hanging="425"/>
        <w:jc w:val="both"/>
        <w:rPr>
          <w:rFonts w:cs="Arial"/>
          <w:sz w:val="20"/>
          <w:szCs w:val="20"/>
        </w:rPr>
      </w:pPr>
      <w:r w:rsidRPr="00E764DD">
        <w:rPr>
          <w:rFonts w:cs="Arial"/>
          <w:b/>
          <w:bCs/>
          <w:sz w:val="20"/>
          <w:szCs w:val="20"/>
        </w:rPr>
        <w:t xml:space="preserve">I lavori della </w:t>
      </w:r>
      <w:r w:rsidRPr="00E764DD">
        <w:rPr>
          <w:rFonts w:cs="Arial"/>
          <w:b/>
          <w:bCs/>
          <w:sz w:val="20"/>
          <w:szCs w:val="20"/>
          <w:u w:val="single"/>
        </w:rPr>
        <w:t>categoria prevalente</w:t>
      </w:r>
      <w:r w:rsidRPr="00E764DD">
        <w:rPr>
          <w:rFonts w:cs="Arial"/>
          <w:bCs/>
          <w:sz w:val="20"/>
          <w:szCs w:val="20"/>
        </w:rPr>
        <w:t xml:space="preserve"> </w:t>
      </w:r>
      <w:r w:rsidRPr="00E764DD">
        <w:rPr>
          <w:rFonts w:cs="Arial"/>
          <w:bCs/>
          <w:i/>
          <w:sz w:val="20"/>
          <w:szCs w:val="20"/>
        </w:rPr>
        <w:t xml:space="preserve">(art. 3 comma 1 </w:t>
      </w:r>
      <w:proofErr w:type="spellStart"/>
      <w:r w:rsidRPr="00E764DD">
        <w:rPr>
          <w:rFonts w:cs="Arial"/>
          <w:bCs/>
          <w:i/>
          <w:sz w:val="20"/>
          <w:szCs w:val="20"/>
        </w:rPr>
        <w:t>let.oo</w:t>
      </w:r>
      <w:proofErr w:type="spellEnd"/>
      <w:r w:rsidRPr="00E764DD">
        <w:rPr>
          <w:rFonts w:cs="Arial"/>
          <w:bCs/>
          <w:i/>
          <w:sz w:val="20"/>
          <w:szCs w:val="20"/>
        </w:rPr>
        <w:t>-bis D.Lgs. 50/2016)</w:t>
      </w:r>
      <w:r w:rsidRPr="00E764DD">
        <w:rPr>
          <w:rFonts w:cs="Arial"/>
          <w:sz w:val="20"/>
          <w:szCs w:val="20"/>
        </w:rPr>
        <w:t xml:space="preserve"> sono i </w:t>
      </w:r>
      <w:r w:rsidR="00FD7E31" w:rsidRPr="00E764DD">
        <w:rPr>
          <w:rFonts w:cs="Arial"/>
          <w:sz w:val="20"/>
          <w:szCs w:val="20"/>
        </w:rPr>
        <w:t>seguenti:</w:t>
      </w:r>
    </w:p>
    <w:tbl>
      <w:tblPr>
        <w:tblW w:w="9636" w:type="dxa"/>
        <w:tblInd w:w="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25"/>
        <w:gridCol w:w="851"/>
        <w:gridCol w:w="2550"/>
        <w:gridCol w:w="993"/>
        <w:gridCol w:w="849"/>
        <w:gridCol w:w="1551"/>
        <w:gridCol w:w="1134"/>
        <w:gridCol w:w="1283"/>
      </w:tblGrid>
      <w:tr w:rsidR="00F6336B" w:rsidRPr="00E764DD" w14:paraId="7FB39DB9" w14:textId="77777777" w:rsidTr="00937B7A">
        <w:trPr>
          <w:trHeight w:val="442"/>
        </w:trPr>
        <w:tc>
          <w:tcPr>
            <w:tcW w:w="3826" w:type="dxa"/>
            <w:gridSpan w:val="3"/>
            <w:tcBorders>
              <w:top w:val="single" w:sz="4" w:space="0" w:color="auto"/>
              <w:left w:val="single" w:sz="4" w:space="0" w:color="auto"/>
            </w:tcBorders>
            <w:vAlign w:val="center"/>
            <w:hideMark/>
          </w:tcPr>
          <w:p w14:paraId="698FE789" w14:textId="77777777" w:rsidR="00F6336B" w:rsidRPr="00E764DD" w:rsidRDefault="00F6336B" w:rsidP="00404C5E">
            <w:pPr>
              <w:spacing w:line="360" w:lineRule="auto"/>
              <w:jc w:val="center"/>
              <w:rPr>
                <w:rFonts w:cs="Arial"/>
                <w:sz w:val="20"/>
                <w:szCs w:val="20"/>
              </w:rPr>
            </w:pPr>
            <w:r w:rsidRPr="00E764DD">
              <w:rPr>
                <w:rFonts w:cs="Arial"/>
                <w:sz w:val="20"/>
                <w:szCs w:val="20"/>
              </w:rPr>
              <w:lastRenderedPageBreak/>
              <w:t>Lavorazioni dell’appalto</w:t>
            </w:r>
          </w:p>
        </w:tc>
        <w:tc>
          <w:tcPr>
            <w:tcW w:w="993" w:type="dxa"/>
            <w:vMerge w:val="restart"/>
            <w:tcBorders>
              <w:top w:val="single" w:sz="4" w:space="0" w:color="auto"/>
            </w:tcBorders>
            <w:vAlign w:val="center"/>
            <w:hideMark/>
          </w:tcPr>
          <w:p w14:paraId="50B25646" w14:textId="77777777" w:rsidR="00F6336B" w:rsidRPr="00E764DD" w:rsidRDefault="00F6336B" w:rsidP="00404C5E">
            <w:pPr>
              <w:spacing w:line="360" w:lineRule="auto"/>
              <w:jc w:val="center"/>
              <w:rPr>
                <w:rFonts w:cs="Arial"/>
                <w:sz w:val="20"/>
                <w:szCs w:val="20"/>
              </w:rPr>
            </w:pPr>
            <w:r w:rsidRPr="00E764DD">
              <w:rPr>
                <w:rFonts w:cs="Arial"/>
                <w:sz w:val="20"/>
                <w:szCs w:val="20"/>
              </w:rPr>
              <w:t>Classifica</w:t>
            </w:r>
          </w:p>
        </w:tc>
        <w:tc>
          <w:tcPr>
            <w:tcW w:w="849" w:type="dxa"/>
            <w:vMerge w:val="restart"/>
            <w:tcBorders>
              <w:top w:val="single" w:sz="4" w:space="0" w:color="auto"/>
            </w:tcBorders>
            <w:vAlign w:val="center"/>
            <w:hideMark/>
          </w:tcPr>
          <w:p w14:paraId="64A49DA9"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Qualific</w:t>
            </w:r>
            <w:proofErr w:type="spellEnd"/>
            <w:r w:rsidRPr="00E764DD">
              <w:rPr>
                <w:rFonts w:cs="Arial"/>
                <w:sz w:val="20"/>
                <w:szCs w:val="20"/>
              </w:rPr>
              <w:t>.</w:t>
            </w:r>
          </w:p>
          <w:p w14:paraId="1A413B42"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Obblig</w:t>
            </w:r>
            <w:proofErr w:type="spellEnd"/>
            <w:r w:rsidRPr="00E764DD">
              <w:rPr>
                <w:rFonts w:cs="Arial"/>
                <w:sz w:val="20"/>
                <w:szCs w:val="20"/>
              </w:rPr>
              <w:t>.</w:t>
            </w:r>
          </w:p>
          <w:p w14:paraId="538B04CE" w14:textId="77777777" w:rsidR="00F6336B" w:rsidRPr="00E764DD" w:rsidRDefault="00F6336B" w:rsidP="00404C5E">
            <w:pPr>
              <w:spacing w:line="360" w:lineRule="auto"/>
              <w:jc w:val="center"/>
              <w:rPr>
                <w:rFonts w:cs="Arial"/>
                <w:sz w:val="20"/>
                <w:szCs w:val="20"/>
              </w:rPr>
            </w:pPr>
            <w:r w:rsidRPr="00E764DD">
              <w:rPr>
                <w:rFonts w:cs="Arial"/>
                <w:sz w:val="20"/>
                <w:szCs w:val="20"/>
              </w:rPr>
              <w:t>(SI/NO)</w:t>
            </w:r>
          </w:p>
        </w:tc>
        <w:tc>
          <w:tcPr>
            <w:tcW w:w="1551" w:type="dxa"/>
            <w:vMerge w:val="restart"/>
            <w:tcBorders>
              <w:top w:val="single" w:sz="4" w:space="0" w:color="auto"/>
            </w:tcBorders>
            <w:vAlign w:val="center"/>
            <w:hideMark/>
          </w:tcPr>
          <w:p w14:paraId="174424A9" w14:textId="77777777" w:rsidR="00F6336B" w:rsidRPr="00E764DD" w:rsidRDefault="00F6336B" w:rsidP="00404C5E">
            <w:pPr>
              <w:spacing w:line="360" w:lineRule="auto"/>
              <w:jc w:val="center"/>
              <w:rPr>
                <w:rFonts w:cs="Arial"/>
                <w:sz w:val="20"/>
                <w:szCs w:val="20"/>
              </w:rPr>
            </w:pPr>
            <w:r w:rsidRPr="00E764DD">
              <w:rPr>
                <w:rFonts w:cs="Arial"/>
                <w:sz w:val="20"/>
                <w:szCs w:val="20"/>
              </w:rPr>
              <w:t>Importo</w:t>
            </w:r>
          </w:p>
          <w:p w14:paraId="2C3F285C" w14:textId="77777777" w:rsidR="00F6336B" w:rsidRPr="00E764DD" w:rsidRDefault="00F6336B" w:rsidP="00404C5E">
            <w:pPr>
              <w:spacing w:line="360" w:lineRule="auto"/>
              <w:jc w:val="center"/>
              <w:rPr>
                <w:rFonts w:cs="Arial"/>
                <w:sz w:val="20"/>
                <w:szCs w:val="20"/>
              </w:rPr>
            </w:pPr>
            <w:r w:rsidRPr="00E764DD">
              <w:rPr>
                <w:rFonts w:cs="Arial"/>
                <w:sz w:val="20"/>
                <w:szCs w:val="20"/>
              </w:rPr>
              <w:t>(€)</w:t>
            </w:r>
          </w:p>
        </w:tc>
        <w:tc>
          <w:tcPr>
            <w:tcW w:w="1134" w:type="dxa"/>
            <w:vMerge w:val="restart"/>
            <w:tcBorders>
              <w:top w:val="single" w:sz="4" w:space="0" w:color="auto"/>
            </w:tcBorders>
            <w:vAlign w:val="center"/>
            <w:hideMark/>
          </w:tcPr>
          <w:p w14:paraId="0DFC1769" w14:textId="77777777" w:rsidR="00F6336B" w:rsidRPr="00E764DD" w:rsidRDefault="00F6336B" w:rsidP="00404C5E">
            <w:pPr>
              <w:spacing w:line="360" w:lineRule="auto"/>
              <w:jc w:val="center"/>
              <w:rPr>
                <w:rFonts w:cs="Arial"/>
                <w:iCs/>
                <w:sz w:val="20"/>
                <w:szCs w:val="20"/>
              </w:rPr>
            </w:pPr>
            <w:r w:rsidRPr="00E764DD">
              <w:rPr>
                <w:rFonts w:cs="Arial"/>
                <w:iCs/>
                <w:sz w:val="20"/>
                <w:szCs w:val="20"/>
              </w:rPr>
              <w:t xml:space="preserve">% </w:t>
            </w:r>
          </w:p>
          <w:p w14:paraId="1B1ABD49" w14:textId="77777777" w:rsidR="00F6336B" w:rsidRPr="00E764DD" w:rsidRDefault="00F6336B" w:rsidP="00404C5E">
            <w:pPr>
              <w:spacing w:line="360" w:lineRule="auto"/>
              <w:jc w:val="center"/>
              <w:rPr>
                <w:rFonts w:cs="Arial"/>
                <w:iCs/>
                <w:sz w:val="20"/>
                <w:szCs w:val="20"/>
              </w:rPr>
            </w:pPr>
            <w:r w:rsidRPr="00E764DD">
              <w:rPr>
                <w:rFonts w:cs="Arial"/>
                <w:iCs/>
                <w:sz w:val="20"/>
                <w:szCs w:val="20"/>
              </w:rPr>
              <w:t>sul valore</w:t>
            </w:r>
          </w:p>
          <w:p w14:paraId="6BDC5E74" w14:textId="77777777" w:rsidR="00F6336B" w:rsidRPr="00E764DD" w:rsidRDefault="00F6336B" w:rsidP="00404C5E">
            <w:pPr>
              <w:spacing w:line="360" w:lineRule="auto"/>
              <w:jc w:val="center"/>
              <w:rPr>
                <w:rFonts w:cs="Arial"/>
                <w:iCs/>
                <w:sz w:val="20"/>
                <w:szCs w:val="20"/>
              </w:rPr>
            </w:pPr>
            <w:r w:rsidRPr="00E764DD">
              <w:rPr>
                <w:rFonts w:cs="Arial"/>
                <w:iCs/>
                <w:sz w:val="20"/>
                <w:szCs w:val="20"/>
              </w:rPr>
              <w:t>complessivo</w:t>
            </w:r>
          </w:p>
          <w:p w14:paraId="0020662E" w14:textId="77777777" w:rsidR="00F6336B" w:rsidRPr="00E764DD" w:rsidRDefault="00F6336B" w:rsidP="00404C5E">
            <w:pPr>
              <w:spacing w:line="360" w:lineRule="auto"/>
              <w:jc w:val="center"/>
              <w:rPr>
                <w:rFonts w:cs="Arial"/>
                <w:sz w:val="20"/>
                <w:szCs w:val="20"/>
              </w:rPr>
            </w:pPr>
            <w:r w:rsidRPr="00E764DD">
              <w:rPr>
                <w:rFonts w:cs="Arial"/>
                <w:iCs/>
                <w:sz w:val="20"/>
                <w:szCs w:val="20"/>
              </w:rPr>
              <w:t>dell’opera</w:t>
            </w:r>
          </w:p>
        </w:tc>
        <w:tc>
          <w:tcPr>
            <w:tcW w:w="1283" w:type="dxa"/>
            <w:vMerge w:val="restart"/>
            <w:tcBorders>
              <w:top w:val="single" w:sz="4" w:space="0" w:color="auto"/>
            </w:tcBorders>
            <w:vAlign w:val="center"/>
            <w:hideMark/>
          </w:tcPr>
          <w:p w14:paraId="75FCA4AF" w14:textId="77777777" w:rsidR="00F6336B" w:rsidRPr="00E764DD" w:rsidRDefault="00F6336B" w:rsidP="00404C5E">
            <w:pPr>
              <w:spacing w:line="360" w:lineRule="auto"/>
              <w:jc w:val="center"/>
              <w:rPr>
                <w:rFonts w:cs="Arial"/>
                <w:iCs/>
                <w:snapToGrid w:val="0"/>
                <w:sz w:val="20"/>
                <w:szCs w:val="20"/>
              </w:rPr>
            </w:pPr>
            <w:r w:rsidRPr="00E764DD">
              <w:rPr>
                <w:rFonts w:cs="Arial"/>
                <w:iCs/>
                <w:snapToGrid w:val="0"/>
                <w:sz w:val="20"/>
                <w:szCs w:val="20"/>
              </w:rPr>
              <w:t xml:space="preserve">Incidenza </w:t>
            </w:r>
          </w:p>
          <w:p w14:paraId="7846D3B2" w14:textId="77777777" w:rsidR="00F6336B" w:rsidRPr="00E764DD" w:rsidRDefault="00F6336B" w:rsidP="00404C5E">
            <w:pPr>
              <w:spacing w:line="360" w:lineRule="auto"/>
              <w:jc w:val="center"/>
              <w:rPr>
                <w:rFonts w:cs="Arial"/>
                <w:iCs/>
                <w:snapToGrid w:val="0"/>
                <w:sz w:val="20"/>
                <w:szCs w:val="20"/>
              </w:rPr>
            </w:pPr>
            <w:r w:rsidRPr="00E764DD">
              <w:rPr>
                <w:rFonts w:cs="Arial"/>
                <w:iCs/>
                <w:snapToGrid w:val="0"/>
                <w:sz w:val="20"/>
                <w:szCs w:val="20"/>
              </w:rPr>
              <w:t xml:space="preserve">% </w:t>
            </w:r>
          </w:p>
          <w:p w14:paraId="50344122" w14:textId="77777777" w:rsidR="00F6336B" w:rsidRPr="00E764DD" w:rsidRDefault="00F6336B" w:rsidP="00404C5E">
            <w:pPr>
              <w:spacing w:line="360" w:lineRule="auto"/>
              <w:jc w:val="center"/>
              <w:rPr>
                <w:rFonts w:cs="Arial"/>
                <w:sz w:val="20"/>
                <w:szCs w:val="20"/>
              </w:rPr>
            </w:pPr>
            <w:r w:rsidRPr="00E764DD">
              <w:rPr>
                <w:rFonts w:cs="Arial"/>
                <w:iCs/>
                <w:snapToGrid w:val="0"/>
                <w:sz w:val="20"/>
                <w:szCs w:val="20"/>
              </w:rPr>
              <w:t>manodopera</w:t>
            </w:r>
          </w:p>
        </w:tc>
      </w:tr>
      <w:tr w:rsidR="00F6336B" w:rsidRPr="00E764DD" w14:paraId="4DDD2359" w14:textId="77777777" w:rsidTr="00937B7A">
        <w:trPr>
          <w:trHeight w:val="553"/>
        </w:trPr>
        <w:tc>
          <w:tcPr>
            <w:tcW w:w="1276" w:type="dxa"/>
            <w:gridSpan w:val="2"/>
            <w:tcBorders>
              <w:left w:val="single" w:sz="4" w:space="0" w:color="auto"/>
            </w:tcBorders>
            <w:vAlign w:val="center"/>
            <w:hideMark/>
          </w:tcPr>
          <w:p w14:paraId="28B6C363" w14:textId="77777777" w:rsidR="00F6336B" w:rsidRPr="00E764DD" w:rsidRDefault="00F6336B" w:rsidP="00404C5E">
            <w:pPr>
              <w:spacing w:line="360" w:lineRule="auto"/>
              <w:jc w:val="center"/>
              <w:rPr>
                <w:rFonts w:cs="Arial"/>
                <w:sz w:val="20"/>
                <w:szCs w:val="20"/>
              </w:rPr>
            </w:pPr>
            <w:r w:rsidRPr="00E764DD">
              <w:rPr>
                <w:rFonts w:cs="Arial"/>
                <w:sz w:val="20"/>
                <w:szCs w:val="20"/>
              </w:rPr>
              <w:t>categoria</w:t>
            </w:r>
          </w:p>
        </w:tc>
        <w:tc>
          <w:tcPr>
            <w:tcW w:w="2550" w:type="dxa"/>
            <w:vAlign w:val="center"/>
            <w:hideMark/>
          </w:tcPr>
          <w:p w14:paraId="06726624" w14:textId="77777777" w:rsidR="00F6336B" w:rsidRPr="00E764DD" w:rsidRDefault="00F6336B" w:rsidP="00404C5E">
            <w:pPr>
              <w:spacing w:line="360" w:lineRule="auto"/>
              <w:jc w:val="center"/>
              <w:rPr>
                <w:rFonts w:cs="Arial"/>
                <w:sz w:val="20"/>
                <w:szCs w:val="20"/>
              </w:rPr>
            </w:pPr>
            <w:r w:rsidRPr="00E764DD">
              <w:rPr>
                <w:rFonts w:cs="Arial"/>
                <w:sz w:val="20"/>
                <w:szCs w:val="20"/>
              </w:rPr>
              <w:t>descrizione</w:t>
            </w:r>
          </w:p>
          <w:p w14:paraId="6DC516E4" w14:textId="77777777" w:rsidR="00F6336B" w:rsidRPr="00E764DD" w:rsidRDefault="00F6336B" w:rsidP="00404C5E">
            <w:pPr>
              <w:spacing w:line="360" w:lineRule="auto"/>
              <w:jc w:val="center"/>
              <w:rPr>
                <w:rFonts w:cs="Arial"/>
                <w:sz w:val="20"/>
                <w:szCs w:val="20"/>
              </w:rPr>
            </w:pPr>
            <w:r w:rsidRPr="00E764DD">
              <w:rPr>
                <w:rFonts w:cs="Arial"/>
                <w:sz w:val="20"/>
                <w:szCs w:val="20"/>
              </w:rPr>
              <w:t>categoria</w:t>
            </w:r>
          </w:p>
        </w:tc>
        <w:tc>
          <w:tcPr>
            <w:tcW w:w="993" w:type="dxa"/>
            <w:vMerge/>
            <w:tcBorders>
              <w:top w:val="single" w:sz="4" w:space="0" w:color="auto"/>
            </w:tcBorders>
            <w:vAlign w:val="center"/>
            <w:hideMark/>
          </w:tcPr>
          <w:p w14:paraId="3D0C224A" w14:textId="77777777" w:rsidR="00F6336B" w:rsidRPr="00E764DD" w:rsidRDefault="00F6336B" w:rsidP="00404C5E">
            <w:pPr>
              <w:spacing w:line="360" w:lineRule="auto"/>
              <w:rPr>
                <w:rFonts w:cs="Arial"/>
                <w:sz w:val="20"/>
                <w:szCs w:val="20"/>
              </w:rPr>
            </w:pPr>
          </w:p>
        </w:tc>
        <w:tc>
          <w:tcPr>
            <w:tcW w:w="849" w:type="dxa"/>
            <w:vMerge/>
            <w:tcBorders>
              <w:top w:val="single" w:sz="4" w:space="0" w:color="auto"/>
            </w:tcBorders>
            <w:vAlign w:val="center"/>
            <w:hideMark/>
          </w:tcPr>
          <w:p w14:paraId="158C354C" w14:textId="77777777" w:rsidR="00F6336B" w:rsidRPr="00E764DD" w:rsidRDefault="00F6336B" w:rsidP="00404C5E">
            <w:pPr>
              <w:spacing w:line="360" w:lineRule="auto"/>
              <w:rPr>
                <w:rFonts w:cs="Arial"/>
                <w:sz w:val="20"/>
                <w:szCs w:val="20"/>
              </w:rPr>
            </w:pPr>
          </w:p>
        </w:tc>
        <w:tc>
          <w:tcPr>
            <w:tcW w:w="1551" w:type="dxa"/>
            <w:vMerge/>
            <w:tcBorders>
              <w:top w:val="single" w:sz="4" w:space="0" w:color="auto"/>
            </w:tcBorders>
            <w:vAlign w:val="center"/>
            <w:hideMark/>
          </w:tcPr>
          <w:p w14:paraId="3EE551DE" w14:textId="77777777" w:rsidR="00F6336B" w:rsidRPr="00E764DD" w:rsidRDefault="00F6336B" w:rsidP="00404C5E">
            <w:pPr>
              <w:spacing w:line="360" w:lineRule="auto"/>
              <w:rPr>
                <w:rFonts w:cs="Arial"/>
                <w:sz w:val="20"/>
                <w:szCs w:val="20"/>
              </w:rPr>
            </w:pPr>
          </w:p>
        </w:tc>
        <w:tc>
          <w:tcPr>
            <w:tcW w:w="1134" w:type="dxa"/>
            <w:vMerge/>
            <w:tcBorders>
              <w:top w:val="single" w:sz="4" w:space="0" w:color="auto"/>
            </w:tcBorders>
            <w:vAlign w:val="center"/>
            <w:hideMark/>
          </w:tcPr>
          <w:p w14:paraId="7E828065" w14:textId="77777777" w:rsidR="00F6336B" w:rsidRPr="00E764DD" w:rsidRDefault="00F6336B" w:rsidP="00404C5E">
            <w:pPr>
              <w:spacing w:line="360" w:lineRule="auto"/>
              <w:rPr>
                <w:rFonts w:cs="Arial"/>
                <w:sz w:val="20"/>
                <w:szCs w:val="20"/>
              </w:rPr>
            </w:pPr>
          </w:p>
        </w:tc>
        <w:tc>
          <w:tcPr>
            <w:tcW w:w="1283" w:type="dxa"/>
            <w:vMerge/>
            <w:tcBorders>
              <w:top w:val="single" w:sz="4" w:space="0" w:color="auto"/>
            </w:tcBorders>
            <w:vAlign w:val="center"/>
            <w:hideMark/>
          </w:tcPr>
          <w:p w14:paraId="6F849F38" w14:textId="77777777" w:rsidR="00F6336B" w:rsidRPr="00E764DD" w:rsidRDefault="00F6336B" w:rsidP="00404C5E">
            <w:pPr>
              <w:spacing w:line="360" w:lineRule="auto"/>
              <w:rPr>
                <w:rFonts w:cs="Arial"/>
                <w:sz w:val="20"/>
                <w:szCs w:val="20"/>
              </w:rPr>
            </w:pPr>
          </w:p>
        </w:tc>
      </w:tr>
      <w:tr w:rsidR="00F611B2" w:rsidRPr="00E764DD" w14:paraId="2D25E653" w14:textId="77777777" w:rsidTr="00073783">
        <w:trPr>
          <w:trHeight w:val="567"/>
        </w:trPr>
        <w:tc>
          <w:tcPr>
            <w:tcW w:w="425" w:type="dxa"/>
            <w:vAlign w:val="center"/>
          </w:tcPr>
          <w:p w14:paraId="37A1FED9" w14:textId="77777777" w:rsidR="00F611B2" w:rsidRPr="00E764DD" w:rsidRDefault="00F611B2" w:rsidP="00404C5E">
            <w:pPr>
              <w:spacing w:line="360" w:lineRule="auto"/>
              <w:jc w:val="center"/>
              <w:rPr>
                <w:rFonts w:cs="Arial"/>
                <w:sz w:val="20"/>
                <w:szCs w:val="20"/>
              </w:rPr>
            </w:pPr>
            <w:r w:rsidRPr="00E764DD">
              <w:rPr>
                <w:rFonts w:cs="Arial"/>
                <w:sz w:val="20"/>
                <w:szCs w:val="20"/>
              </w:rPr>
              <w:t>1</w:t>
            </w:r>
          </w:p>
        </w:tc>
        <w:tc>
          <w:tcPr>
            <w:tcW w:w="851" w:type="dxa"/>
            <w:vAlign w:val="center"/>
          </w:tcPr>
          <w:p w14:paraId="5CBAABCA" w14:textId="73271E4A" w:rsidR="00F611B2" w:rsidRPr="00E764DD" w:rsidRDefault="00F611B2" w:rsidP="00404C5E">
            <w:pPr>
              <w:spacing w:line="360" w:lineRule="auto"/>
              <w:jc w:val="center"/>
              <w:rPr>
                <w:rFonts w:cs="Arial"/>
                <w:sz w:val="20"/>
                <w:szCs w:val="20"/>
              </w:rPr>
            </w:pPr>
            <w:r w:rsidRPr="00E764DD">
              <w:rPr>
                <w:rFonts w:cs="Arial"/>
                <w:sz w:val="20"/>
                <w:szCs w:val="20"/>
              </w:rPr>
              <w:t>OS.18-B</w:t>
            </w:r>
          </w:p>
        </w:tc>
        <w:tc>
          <w:tcPr>
            <w:tcW w:w="2550" w:type="dxa"/>
            <w:vAlign w:val="center"/>
          </w:tcPr>
          <w:p w14:paraId="005D3FE0" w14:textId="2F34737D" w:rsidR="00F611B2" w:rsidRPr="00E764DD" w:rsidRDefault="00F611B2" w:rsidP="00404C5E">
            <w:pPr>
              <w:pStyle w:val="NormaleWeb"/>
              <w:spacing w:line="360" w:lineRule="auto"/>
              <w:ind w:left="144"/>
              <w:rPr>
                <w:rFonts w:ascii="Arial" w:hAnsi="Arial" w:cs="Arial"/>
              </w:rPr>
            </w:pPr>
            <w:r w:rsidRPr="00E764DD">
              <w:rPr>
                <w:rFonts w:ascii="Arial" w:hAnsi="Arial" w:cs="Arial"/>
              </w:rPr>
              <w:t>Componenti per facciate continue</w:t>
            </w:r>
          </w:p>
        </w:tc>
        <w:tc>
          <w:tcPr>
            <w:tcW w:w="993" w:type="dxa"/>
            <w:vAlign w:val="center"/>
          </w:tcPr>
          <w:p w14:paraId="14681F89" w14:textId="50409257" w:rsidR="00F611B2" w:rsidRPr="00E764DD" w:rsidRDefault="00E73B87" w:rsidP="00404C5E">
            <w:pPr>
              <w:spacing w:line="360" w:lineRule="auto"/>
              <w:jc w:val="center"/>
              <w:rPr>
                <w:rFonts w:cs="Arial"/>
                <w:sz w:val="20"/>
                <w:szCs w:val="20"/>
              </w:rPr>
            </w:pPr>
            <w:r w:rsidRPr="00E764DD">
              <w:rPr>
                <w:rFonts w:cs="Arial"/>
                <w:sz w:val="20"/>
                <w:szCs w:val="20"/>
              </w:rPr>
              <w:t>II</w:t>
            </w:r>
          </w:p>
        </w:tc>
        <w:tc>
          <w:tcPr>
            <w:tcW w:w="849" w:type="dxa"/>
            <w:vAlign w:val="center"/>
          </w:tcPr>
          <w:p w14:paraId="798E9638" w14:textId="77CEB8E9" w:rsidR="00F611B2" w:rsidRPr="00E764DD" w:rsidRDefault="001B1FF5" w:rsidP="00404C5E">
            <w:pPr>
              <w:spacing w:line="360" w:lineRule="auto"/>
              <w:jc w:val="center"/>
              <w:rPr>
                <w:rFonts w:cs="Arial"/>
                <w:sz w:val="20"/>
                <w:szCs w:val="20"/>
              </w:rPr>
            </w:pPr>
            <w:r w:rsidRPr="00E764DD">
              <w:rPr>
                <w:rFonts w:cs="Arial"/>
                <w:sz w:val="20"/>
                <w:szCs w:val="20"/>
              </w:rPr>
              <w:t>SÌ</w:t>
            </w:r>
          </w:p>
        </w:tc>
        <w:tc>
          <w:tcPr>
            <w:tcW w:w="1551" w:type="dxa"/>
            <w:vAlign w:val="center"/>
          </w:tcPr>
          <w:p w14:paraId="6E25ED8A" w14:textId="053A217C" w:rsidR="00F611B2" w:rsidRPr="00E764DD" w:rsidRDefault="00F611B2" w:rsidP="00404C5E">
            <w:pPr>
              <w:spacing w:line="360" w:lineRule="auto"/>
              <w:jc w:val="center"/>
              <w:rPr>
                <w:rFonts w:cs="Arial"/>
                <w:sz w:val="20"/>
                <w:szCs w:val="20"/>
              </w:rPr>
            </w:pPr>
            <w:r w:rsidRPr="00E764DD">
              <w:rPr>
                <w:rFonts w:cs="Arial"/>
                <w:sz w:val="20"/>
                <w:szCs w:val="20"/>
              </w:rPr>
              <w:t xml:space="preserve">€ </w:t>
            </w:r>
            <w:r w:rsidR="0031687E">
              <w:rPr>
                <w:rFonts w:cs="Arial"/>
                <w:sz w:val="20"/>
                <w:szCs w:val="20"/>
              </w:rPr>
              <w:t>358.021,07</w:t>
            </w:r>
          </w:p>
        </w:tc>
        <w:tc>
          <w:tcPr>
            <w:tcW w:w="1134" w:type="dxa"/>
            <w:vAlign w:val="center"/>
          </w:tcPr>
          <w:p w14:paraId="4016BBA6" w14:textId="3D5C2E1E" w:rsidR="00F611B2" w:rsidRPr="00E764DD" w:rsidRDefault="0031687E" w:rsidP="00404C5E">
            <w:pPr>
              <w:spacing w:line="360" w:lineRule="auto"/>
              <w:jc w:val="center"/>
              <w:rPr>
                <w:rFonts w:cs="Arial"/>
                <w:sz w:val="20"/>
                <w:szCs w:val="20"/>
              </w:rPr>
            </w:pPr>
            <w:r>
              <w:rPr>
                <w:rFonts w:cs="Arial"/>
                <w:sz w:val="20"/>
                <w:szCs w:val="20"/>
              </w:rPr>
              <w:t>46,05</w:t>
            </w:r>
            <w:r w:rsidR="00F611B2" w:rsidRPr="00E764DD">
              <w:rPr>
                <w:rFonts w:cs="Arial"/>
                <w:sz w:val="20"/>
                <w:szCs w:val="20"/>
              </w:rPr>
              <w:t>%</w:t>
            </w:r>
          </w:p>
        </w:tc>
        <w:tc>
          <w:tcPr>
            <w:tcW w:w="1283" w:type="dxa"/>
            <w:vAlign w:val="center"/>
          </w:tcPr>
          <w:p w14:paraId="4329942A" w14:textId="5821BD7A" w:rsidR="00F611B2" w:rsidRPr="00E764DD" w:rsidRDefault="00600B56" w:rsidP="00404C5E">
            <w:pPr>
              <w:spacing w:line="360" w:lineRule="auto"/>
              <w:jc w:val="center"/>
              <w:rPr>
                <w:rFonts w:cs="Arial"/>
                <w:sz w:val="20"/>
                <w:szCs w:val="20"/>
              </w:rPr>
            </w:pPr>
            <w:r>
              <w:rPr>
                <w:rFonts w:cs="Arial"/>
                <w:sz w:val="20"/>
                <w:szCs w:val="20"/>
              </w:rPr>
              <w:t>15,</w:t>
            </w:r>
            <w:r w:rsidR="0031687E">
              <w:rPr>
                <w:rFonts w:cs="Arial"/>
                <w:sz w:val="20"/>
                <w:szCs w:val="20"/>
              </w:rPr>
              <w:t>81</w:t>
            </w:r>
            <w:r w:rsidR="00F611B2" w:rsidRPr="00E764DD">
              <w:rPr>
                <w:rFonts w:cs="Arial"/>
                <w:sz w:val="20"/>
                <w:szCs w:val="20"/>
              </w:rPr>
              <w:t>%</w:t>
            </w:r>
          </w:p>
        </w:tc>
      </w:tr>
    </w:tbl>
    <w:p w14:paraId="33CEB4AB" w14:textId="71E8451B" w:rsidR="00D870B4" w:rsidRDefault="00D870B4" w:rsidP="00404C5E">
      <w:pPr>
        <w:tabs>
          <w:tab w:val="left" w:pos="-1418"/>
          <w:tab w:val="left" w:pos="426"/>
          <w:tab w:val="right" w:pos="9214"/>
        </w:tabs>
        <w:spacing w:line="360" w:lineRule="auto"/>
        <w:jc w:val="both"/>
        <w:rPr>
          <w:rFonts w:cs="Arial"/>
          <w:sz w:val="20"/>
          <w:szCs w:val="20"/>
        </w:rPr>
      </w:pPr>
    </w:p>
    <w:p w14:paraId="5E5E41F0" w14:textId="30F84EFB" w:rsidR="000D5123" w:rsidRPr="00D870B4" w:rsidRDefault="000D5123" w:rsidP="000D5123">
      <w:pPr>
        <w:tabs>
          <w:tab w:val="left" w:pos="-1418"/>
          <w:tab w:val="left" w:pos="426"/>
          <w:tab w:val="right" w:pos="9214"/>
        </w:tabs>
        <w:jc w:val="both"/>
        <w:rPr>
          <w:rFonts w:cs="Arial"/>
          <w:sz w:val="20"/>
          <w:szCs w:val="20"/>
        </w:rPr>
      </w:pPr>
      <w:r w:rsidRPr="00D870B4">
        <w:rPr>
          <w:sz w:val="20"/>
          <w:szCs w:val="20"/>
        </w:rPr>
        <w:t xml:space="preserve">Ai fini di una maggiore specificazione si evidenziano alcune lavorazioni comprese nell’importo della categoria </w:t>
      </w:r>
      <w:r w:rsidR="0031687E">
        <w:rPr>
          <w:sz w:val="20"/>
          <w:szCs w:val="20"/>
        </w:rPr>
        <w:t>OS. 18-B</w:t>
      </w:r>
      <w:r w:rsidRPr="00D870B4">
        <w:rPr>
          <w:sz w:val="20"/>
          <w:szCs w:val="20"/>
        </w:rPr>
        <w:t xml:space="preserve"> di cui sopra:</w:t>
      </w:r>
    </w:p>
    <w:p w14:paraId="6114791D" w14:textId="77777777" w:rsidR="000D5123" w:rsidRDefault="000D5123" w:rsidP="000D5123">
      <w:pPr>
        <w:tabs>
          <w:tab w:val="left" w:pos="-1418"/>
          <w:tab w:val="left" w:pos="426"/>
          <w:tab w:val="right" w:pos="9214"/>
        </w:tabs>
        <w:jc w:val="both"/>
        <w:rPr>
          <w:rFonts w:cs="Arial"/>
          <w:sz w:val="20"/>
          <w:szCs w:val="20"/>
        </w:rPr>
      </w:pPr>
    </w:p>
    <w:tbl>
      <w:tblPr>
        <w:tblW w:w="9636" w:type="dxa"/>
        <w:tblInd w:w="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25"/>
        <w:gridCol w:w="851"/>
        <w:gridCol w:w="2550"/>
        <w:gridCol w:w="993"/>
        <w:gridCol w:w="849"/>
        <w:gridCol w:w="1551"/>
        <w:gridCol w:w="1134"/>
        <w:gridCol w:w="1283"/>
      </w:tblGrid>
      <w:tr w:rsidR="000D5123" w:rsidRPr="0043255B" w14:paraId="4990ED59" w14:textId="77777777" w:rsidTr="003B65DC">
        <w:trPr>
          <w:trHeight w:val="442"/>
        </w:trPr>
        <w:tc>
          <w:tcPr>
            <w:tcW w:w="3826" w:type="dxa"/>
            <w:gridSpan w:val="3"/>
            <w:tcBorders>
              <w:top w:val="single" w:sz="4" w:space="0" w:color="auto"/>
              <w:left w:val="single" w:sz="4" w:space="0" w:color="auto"/>
            </w:tcBorders>
            <w:vAlign w:val="center"/>
            <w:hideMark/>
          </w:tcPr>
          <w:p w14:paraId="69774113" w14:textId="77777777" w:rsidR="000D5123" w:rsidRPr="0043255B" w:rsidRDefault="000D5123" w:rsidP="003B65DC">
            <w:pPr>
              <w:jc w:val="center"/>
              <w:rPr>
                <w:rFonts w:cs="Arial"/>
                <w:sz w:val="18"/>
                <w:szCs w:val="18"/>
              </w:rPr>
            </w:pPr>
            <w:r w:rsidRPr="0043255B">
              <w:rPr>
                <w:rFonts w:cs="Arial"/>
                <w:sz w:val="18"/>
                <w:szCs w:val="18"/>
              </w:rPr>
              <w:t>Lavorazioni dell’appalto</w:t>
            </w:r>
          </w:p>
        </w:tc>
        <w:tc>
          <w:tcPr>
            <w:tcW w:w="993" w:type="dxa"/>
            <w:vMerge w:val="restart"/>
            <w:tcBorders>
              <w:top w:val="single" w:sz="4" w:space="0" w:color="auto"/>
            </w:tcBorders>
            <w:vAlign w:val="center"/>
            <w:hideMark/>
          </w:tcPr>
          <w:p w14:paraId="1F085331" w14:textId="77777777" w:rsidR="000D5123" w:rsidRPr="0043255B" w:rsidRDefault="000D5123" w:rsidP="003B65DC">
            <w:pPr>
              <w:jc w:val="center"/>
              <w:rPr>
                <w:rFonts w:cs="Arial"/>
                <w:sz w:val="18"/>
                <w:szCs w:val="18"/>
              </w:rPr>
            </w:pPr>
            <w:r w:rsidRPr="0043255B">
              <w:rPr>
                <w:rFonts w:cs="Arial"/>
                <w:sz w:val="18"/>
                <w:szCs w:val="18"/>
              </w:rPr>
              <w:t>Classifica</w:t>
            </w:r>
          </w:p>
        </w:tc>
        <w:tc>
          <w:tcPr>
            <w:tcW w:w="849" w:type="dxa"/>
            <w:vMerge w:val="restart"/>
            <w:tcBorders>
              <w:top w:val="single" w:sz="4" w:space="0" w:color="auto"/>
            </w:tcBorders>
            <w:vAlign w:val="center"/>
            <w:hideMark/>
          </w:tcPr>
          <w:p w14:paraId="1D6C37C0" w14:textId="77777777" w:rsidR="000D5123" w:rsidRPr="0043255B" w:rsidRDefault="000D5123" w:rsidP="003B65DC">
            <w:pPr>
              <w:jc w:val="center"/>
              <w:rPr>
                <w:rFonts w:cs="Arial"/>
                <w:sz w:val="18"/>
                <w:szCs w:val="18"/>
              </w:rPr>
            </w:pPr>
            <w:proofErr w:type="spellStart"/>
            <w:r w:rsidRPr="0043255B">
              <w:rPr>
                <w:rFonts w:cs="Arial"/>
                <w:sz w:val="18"/>
                <w:szCs w:val="18"/>
              </w:rPr>
              <w:t>Qualific</w:t>
            </w:r>
            <w:proofErr w:type="spellEnd"/>
            <w:r w:rsidRPr="0043255B">
              <w:rPr>
                <w:rFonts w:cs="Arial"/>
                <w:sz w:val="18"/>
                <w:szCs w:val="18"/>
              </w:rPr>
              <w:t>.</w:t>
            </w:r>
          </w:p>
          <w:p w14:paraId="5BA37606" w14:textId="77777777" w:rsidR="000D5123" w:rsidRPr="0043255B" w:rsidRDefault="000D5123" w:rsidP="003B65DC">
            <w:pPr>
              <w:jc w:val="center"/>
              <w:rPr>
                <w:rFonts w:cs="Arial"/>
                <w:sz w:val="18"/>
                <w:szCs w:val="18"/>
              </w:rPr>
            </w:pPr>
            <w:proofErr w:type="spellStart"/>
            <w:r w:rsidRPr="0043255B">
              <w:rPr>
                <w:rFonts w:cs="Arial"/>
                <w:sz w:val="18"/>
                <w:szCs w:val="18"/>
              </w:rPr>
              <w:t>Obblig</w:t>
            </w:r>
            <w:proofErr w:type="spellEnd"/>
            <w:r w:rsidRPr="0043255B">
              <w:rPr>
                <w:rFonts w:cs="Arial"/>
                <w:sz w:val="18"/>
                <w:szCs w:val="18"/>
              </w:rPr>
              <w:t>.</w:t>
            </w:r>
          </w:p>
          <w:p w14:paraId="28F3A3A4" w14:textId="77777777" w:rsidR="000D5123" w:rsidRPr="0043255B" w:rsidRDefault="000D5123" w:rsidP="003B65DC">
            <w:pPr>
              <w:jc w:val="center"/>
              <w:rPr>
                <w:rFonts w:cs="Arial"/>
                <w:sz w:val="18"/>
                <w:szCs w:val="18"/>
              </w:rPr>
            </w:pPr>
            <w:r w:rsidRPr="0043255B">
              <w:rPr>
                <w:rFonts w:cs="Arial"/>
                <w:sz w:val="18"/>
                <w:szCs w:val="18"/>
              </w:rPr>
              <w:t>(SI/NO)</w:t>
            </w:r>
          </w:p>
        </w:tc>
        <w:tc>
          <w:tcPr>
            <w:tcW w:w="1551" w:type="dxa"/>
            <w:vMerge w:val="restart"/>
            <w:tcBorders>
              <w:top w:val="single" w:sz="4" w:space="0" w:color="auto"/>
            </w:tcBorders>
            <w:vAlign w:val="center"/>
            <w:hideMark/>
          </w:tcPr>
          <w:p w14:paraId="25D98DCA" w14:textId="77777777" w:rsidR="000D5123" w:rsidRPr="0043255B" w:rsidRDefault="000D5123" w:rsidP="003B65DC">
            <w:pPr>
              <w:jc w:val="center"/>
              <w:rPr>
                <w:rFonts w:cs="Arial"/>
                <w:sz w:val="18"/>
                <w:szCs w:val="18"/>
              </w:rPr>
            </w:pPr>
            <w:r w:rsidRPr="0043255B">
              <w:rPr>
                <w:rFonts w:cs="Arial"/>
                <w:sz w:val="18"/>
                <w:szCs w:val="18"/>
              </w:rPr>
              <w:t>Importo</w:t>
            </w:r>
          </w:p>
          <w:p w14:paraId="2621559A" w14:textId="77777777" w:rsidR="000D5123" w:rsidRPr="0043255B" w:rsidRDefault="000D5123" w:rsidP="003B65DC">
            <w:pPr>
              <w:jc w:val="center"/>
              <w:rPr>
                <w:rFonts w:cs="Arial"/>
                <w:sz w:val="18"/>
                <w:szCs w:val="18"/>
              </w:rPr>
            </w:pPr>
            <w:r w:rsidRPr="0043255B">
              <w:rPr>
                <w:rFonts w:cs="Arial"/>
                <w:sz w:val="18"/>
                <w:szCs w:val="18"/>
              </w:rPr>
              <w:t>(€)</w:t>
            </w:r>
          </w:p>
        </w:tc>
        <w:tc>
          <w:tcPr>
            <w:tcW w:w="1134" w:type="dxa"/>
            <w:vMerge w:val="restart"/>
            <w:tcBorders>
              <w:top w:val="single" w:sz="4" w:space="0" w:color="auto"/>
            </w:tcBorders>
            <w:vAlign w:val="center"/>
            <w:hideMark/>
          </w:tcPr>
          <w:p w14:paraId="67DDB8E7" w14:textId="77777777" w:rsidR="000D5123" w:rsidRPr="0043255B" w:rsidRDefault="000D5123" w:rsidP="003B65DC">
            <w:pPr>
              <w:jc w:val="center"/>
              <w:rPr>
                <w:rFonts w:cs="Arial"/>
                <w:iCs/>
                <w:sz w:val="18"/>
                <w:szCs w:val="18"/>
              </w:rPr>
            </w:pPr>
            <w:r w:rsidRPr="0043255B">
              <w:rPr>
                <w:rFonts w:cs="Arial"/>
                <w:iCs/>
                <w:sz w:val="18"/>
                <w:szCs w:val="18"/>
              </w:rPr>
              <w:t xml:space="preserve">% </w:t>
            </w:r>
          </w:p>
          <w:p w14:paraId="400B6C74" w14:textId="77777777" w:rsidR="000D5123" w:rsidRPr="0043255B" w:rsidRDefault="000D5123" w:rsidP="003B65DC">
            <w:pPr>
              <w:jc w:val="center"/>
              <w:rPr>
                <w:rFonts w:cs="Arial"/>
                <w:iCs/>
                <w:sz w:val="18"/>
                <w:szCs w:val="18"/>
              </w:rPr>
            </w:pPr>
            <w:r w:rsidRPr="0043255B">
              <w:rPr>
                <w:rFonts w:cs="Arial"/>
                <w:iCs/>
                <w:sz w:val="18"/>
                <w:szCs w:val="18"/>
              </w:rPr>
              <w:t>sul valore</w:t>
            </w:r>
          </w:p>
          <w:p w14:paraId="114C859F" w14:textId="77777777" w:rsidR="000D5123" w:rsidRPr="0043255B" w:rsidRDefault="000D5123" w:rsidP="003B65DC">
            <w:pPr>
              <w:jc w:val="center"/>
              <w:rPr>
                <w:rFonts w:cs="Arial"/>
                <w:iCs/>
                <w:sz w:val="18"/>
                <w:szCs w:val="18"/>
              </w:rPr>
            </w:pPr>
            <w:r w:rsidRPr="0043255B">
              <w:rPr>
                <w:rFonts w:cs="Arial"/>
                <w:iCs/>
                <w:sz w:val="18"/>
                <w:szCs w:val="18"/>
              </w:rPr>
              <w:t>complessivo</w:t>
            </w:r>
          </w:p>
          <w:p w14:paraId="3FAED252" w14:textId="77777777" w:rsidR="000D5123" w:rsidRPr="0043255B" w:rsidRDefault="000D5123" w:rsidP="003B65DC">
            <w:pPr>
              <w:jc w:val="center"/>
              <w:rPr>
                <w:rFonts w:cs="Arial"/>
                <w:sz w:val="18"/>
                <w:szCs w:val="18"/>
              </w:rPr>
            </w:pPr>
            <w:r w:rsidRPr="0043255B">
              <w:rPr>
                <w:rFonts w:cs="Arial"/>
                <w:iCs/>
                <w:sz w:val="18"/>
                <w:szCs w:val="18"/>
              </w:rPr>
              <w:t>dell’opera</w:t>
            </w:r>
          </w:p>
        </w:tc>
        <w:tc>
          <w:tcPr>
            <w:tcW w:w="1283" w:type="dxa"/>
            <w:vMerge w:val="restart"/>
            <w:tcBorders>
              <w:top w:val="single" w:sz="4" w:space="0" w:color="auto"/>
            </w:tcBorders>
            <w:vAlign w:val="center"/>
            <w:hideMark/>
          </w:tcPr>
          <w:p w14:paraId="30C7580D" w14:textId="77777777" w:rsidR="000D5123" w:rsidRPr="0043255B" w:rsidRDefault="000D5123" w:rsidP="003B65DC">
            <w:pPr>
              <w:jc w:val="center"/>
              <w:rPr>
                <w:rFonts w:cs="Arial"/>
                <w:iCs/>
                <w:snapToGrid w:val="0"/>
                <w:sz w:val="18"/>
                <w:szCs w:val="18"/>
              </w:rPr>
            </w:pPr>
            <w:r w:rsidRPr="0043255B">
              <w:rPr>
                <w:rFonts w:cs="Arial"/>
                <w:iCs/>
                <w:snapToGrid w:val="0"/>
                <w:sz w:val="18"/>
                <w:szCs w:val="18"/>
              </w:rPr>
              <w:t xml:space="preserve">Incidenza </w:t>
            </w:r>
          </w:p>
          <w:p w14:paraId="6A89B067" w14:textId="77777777" w:rsidR="000D5123" w:rsidRPr="0043255B" w:rsidRDefault="000D5123" w:rsidP="003B65DC">
            <w:pPr>
              <w:jc w:val="center"/>
              <w:rPr>
                <w:rFonts w:cs="Arial"/>
                <w:iCs/>
                <w:snapToGrid w:val="0"/>
                <w:sz w:val="18"/>
                <w:szCs w:val="18"/>
              </w:rPr>
            </w:pPr>
            <w:r w:rsidRPr="0043255B">
              <w:rPr>
                <w:rFonts w:cs="Arial"/>
                <w:iCs/>
                <w:snapToGrid w:val="0"/>
                <w:sz w:val="18"/>
                <w:szCs w:val="18"/>
              </w:rPr>
              <w:t xml:space="preserve">% </w:t>
            </w:r>
          </w:p>
          <w:p w14:paraId="3F415CC6" w14:textId="77777777" w:rsidR="000D5123" w:rsidRPr="0043255B" w:rsidRDefault="000D5123" w:rsidP="003B65DC">
            <w:pPr>
              <w:jc w:val="center"/>
              <w:rPr>
                <w:rFonts w:cs="Arial"/>
                <w:sz w:val="18"/>
                <w:szCs w:val="18"/>
              </w:rPr>
            </w:pPr>
            <w:r w:rsidRPr="0043255B">
              <w:rPr>
                <w:rFonts w:cs="Arial"/>
                <w:iCs/>
                <w:snapToGrid w:val="0"/>
                <w:sz w:val="18"/>
                <w:szCs w:val="18"/>
              </w:rPr>
              <w:t>manodopera</w:t>
            </w:r>
          </w:p>
        </w:tc>
      </w:tr>
      <w:tr w:rsidR="000D5123" w:rsidRPr="0043255B" w14:paraId="42667CBA" w14:textId="77777777" w:rsidTr="003B65DC">
        <w:trPr>
          <w:trHeight w:val="553"/>
        </w:trPr>
        <w:tc>
          <w:tcPr>
            <w:tcW w:w="1276" w:type="dxa"/>
            <w:gridSpan w:val="2"/>
            <w:tcBorders>
              <w:left w:val="single" w:sz="4" w:space="0" w:color="auto"/>
            </w:tcBorders>
            <w:vAlign w:val="center"/>
            <w:hideMark/>
          </w:tcPr>
          <w:p w14:paraId="57EE4BDE" w14:textId="77777777" w:rsidR="000D5123" w:rsidRPr="0043255B" w:rsidRDefault="000D5123" w:rsidP="003B65DC">
            <w:pPr>
              <w:jc w:val="center"/>
              <w:rPr>
                <w:rFonts w:cs="Arial"/>
                <w:sz w:val="18"/>
                <w:szCs w:val="18"/>
              </w:rPr>
            </w:pPr>
            <w:r w:rsidRPr="0043255B">
              <w:rPr>
                <w:rFonts w:cs="Arial"/>
                <w:sz w:val="18"/>
                <w:szCs w:val="18"/>
              </w:rPr>
              <w:t>categoria</w:t>
            </w:r>
          </w:p>
        </w:tc>
        <w:tc>
          <w:tcPr>
            <w:tcW w:w="2550" w:type="dxa"/>
            <w:vAlign w:val="center"/>
            <w:hideMark/>
          </w:tcPr>
          <w:p w14:paraId="6BE16A00" w14:textId="77777777" w:rsidR="000D5123" w:rsidRPr="0043255B" w:rsidRDefault="000D5123" w:rsidP="003B65DC">
            <w:pPr>
              <w:jc w:val="center"/>
              <w:rPr>
                <w:rFonts w:cs="Arial"/>
                <w:sz w:val="18"/>
                <w:szCs w:val="18"/>
              </w:rPr>
            </w:pPr>
            <w:r w:rsidRPr="0043255B">
              <w:rPr>
                <w:rFonts w:cs="Arial"/>
                <w:sz w:val="18"/>
                <w:szCs w:val="18"/>
              </w:rPr>
              <w:t>descrizione</w:t>
            </w:r>
          </w:p>
          <w:p w14:paraId="41AC607C" w14:textId="77777777" w:rsidR="000D5123" w:rsidRPr="0043255B" w:rsidRDefault="000D5123" w:rsidP="003B65DC">
            <w:pPr>
              <w:jc w:val="center"/>
              <w:rPr>
                <w:rFonts w:cs="Arial"/>
                <w:sz w:val="18"/>
                <w:szCs w:val="18"/>
              </w:rPr>
            </w:pPr>
            <w:r w:rsidRPr="0043255B">
              <w:rPr>
                <w:rFonts w:cs="Arial"/>
                <w:sz w:val="18"/>
                <w:szCs w:val="18"/>
              </w:rPr>
              <w:t>categoria</w:t>
            </w:r>
          </w:p>
        </w:tc>
        <w:tc>
          <w:tcPr>
            <w:tcW w:w="993" w:type="dxa"/>
            <w:vMerge/>
            <w:tcBorders>
              <w:top w:val="single" w:sz="4" w:space="0" w:color="auto"/>
            </w:tcBorders>
            <w:vAlign w:val="center"/>
            <w:hideMark/>
          </w:tcPr>
          <w:p w14:paraId="0CFE50D6" w14:textId="77777777" w:rsidR="000D5123" w:rsidRPr="0043255B" w:rsidRDefault="000D5123" w:rsidP="003B65DC">
            <w:pPr>
              <w:rPr>
                <w:rFonts w:cs="Arial"/>
                <w:sz w:val="18"/>
                <w:szCs w:val="18"/>
              </w:rPr>
            </w:pPr>
          </w:p>
        </w:tc>
        <w:tc>
          <w:tcPr>
            <w:tcW w:w="849" w:type="dxa"/>
            <w:vMerge/>
            <w:tcBorders>
              <w:top w:val="single" w:sz="4" w:space="0" w:color="auto"/>
            </w:tcBorders>
            <w:vAlign w:val="center"/>
            <w:hideMark/>
          </w:tcPr>
          <w:p w14:paraId="136FE8C7" w14:textId="77777777" w:rsidR="000D5123" w:rsidRPr="0043255B" w:rsidRDefault="000D5123" w:rsidP="003B65DC">
            <w:pPr>
              <w:rPr>
                <w:rFonts w:cs="Arial"/>
                <w:sz w:val="18"/>
                <w:szCs w:val="18"/>
              </w:rPr>
            </w:pPr>
          </w:p>
        </w:tc>
        <w:tc>
          <w:tcPr>
            <w:tcW w:w="1551" w:type="dxa"/>
            <w:vMerge/>
            <w:tcBorders>
              <w:top w:val="single" w:sz="4" w:space="0" w:color="auto"/>
            </w:tcBorders>
            <w:vAlign w:val="center"/>
            <w:hideMark/>
          </w:tcPr>
          <w:p w14:paraId="4741D543" w14:textId="77777777" w:rsidR="000D5123" w:rsidRPr="0043255B" w:rsidRDefault="000D5123" w:rsidP="003B65DC">
            <w:pPr>
              <w:rPr>
                <w:rFonts w:cs="Arial"/>
                <w:sz w:val="18"/>
                <w:szCs w:val="18"/>
              </w:rPr>
            </w:pPr>
          </w:p>
        </w:tc>
        <w:tc>
          <w:tcPr>
            <w:tcW w:w="1134" w:type="dxa"/>
            <w:vMerge/>
            <w:tcBorders>
              <w:top w:val="single" w:sz="4" w:space="0" w:color="auto"/>
            </w:tcBorders>
            <w:vAlign w:val="center"/>
            <w:hideMark/>
          </w:tcPr>
          <w:p w14:paraId="439F434E" w14:textId="77777777" w:rsidR="000D5123" w:rsidRPr="0043255B" w:rsidRDefault="000D5123" w:rsidP="003B65DC">
            <w:pPr>
              <w:rPr>
                <w:rFonts w:cs="Arial"/>
                <w:sz w:val="18"/>
                <w:szCs w:val="18"/>
              </w:rPr>
            </w:pPr>
          </w:p>
        </w:tc>
        <w:tc>
          <w:tcPr>
            <w:tcW w:w="1283" w:type="dxa"/>
            <w:vMerge/>
            <w:tcBorders>
              <w:top w:val="single" w:sz="4" w:space="0" w:color="auto"/>
            </w:tcBorders>
            <w:vAlign w:val="center"/>
            <w:hideMark/>
          </w:tcPr>
          <w:p w14:paraId="4FE5EA9E" w14:textId="77777777" w:rsidR="000D5123" w:rsidRPr="0043255B" w:rsidRDefault="000D5123" w:rsidP="003B65DC">
            <w:pPr>
              <w:rPr>
                <w:rFonts w:cs="Arial"/>
                <w:sz w:val="18"/>
                <w:szCs w:val="18"/>
              </w:rPr>
            </w:pPr>
          </w:p>
        </w:tc>
      </w:tr>
      <w:tr w:rsidR="000D5123" w:rsidRPr="0043255B" w14:paraId="75D1AC60" w14:textId="77777777" w:rsidTr="003B65DC">
        <w:trPr>
          <w:trHeight w:val="567"/>
        </w:trPr>
        <w:tc>
          <w:tcPr>
            <w:tcW w:w="425" w:type="dxa"/>
            <w:vAlign w:val="center"/>
          </w:tcPr>
          <w:p w14:paraId="70CBB06D" w14:textId="77777777" w:rsidR="000D5123" w:rsidRPr="0043255B" w:rsidRDefault="000D5123" w:rsidP="003B65DC">
            <w:pPr>
              <w:jc w:val="center"/>
              <w:rPr>
                <w:rFonts w:cs="Arial"/>
                <w:sz w:val="20"/>
                <w:szCs w:val="20"/>
              </w:rPr>
            </w:pPr>
            <w:r>
              <w:rPr>
                <w:rFonts w:cs="Arial"/>
                <w:sz w:val="20"/>
                <w:szCs w:val="20"/>
              </w:rPr>
              <w:t>a</w:t>
            </w:r>
          </w:p>
        </w:tc>
        <w:tc>
          <w:tcPr>
            <w:tcW w:w="851" w:type="dxa"/>
            <w:vAlign w:val="center"/>
          </w:tcPr>
          <w:p w14:paraId="513C4307" w14:textId="2C64C578" w:rsidR="000D5123" w:rsidRPr="0043255B" w:rsidRDefault="000D5123" w:rsidP="003B65DC">
            <w:pPr>
              <w:jc w:val="center"/>
              <w:rPr>
                <w:rFonts w:cs="Arial"/>
                <w:sz w:val="20"/>
                <w:szCs w:val="20"/>
              </w:rPr>
            </w:pPr>
            <w:r>
              <w:rPr>
                <w:rFonts w:cs="Arial"/>
                <w:sz w:val="20"/>
                <w:szCs w:val="20"/>
              </w:rPr>
              <w:t>OG</w:t>
            </w:r>
            <w:r w:rsidR="0031687E">
              <w:rPr>
                <w:rFonts w:cs="Arial"/>
                <w:sz w:val="20"/>
                <w:szCs w:val="20"/>
              </w:rPr>
              <w:t>.</w:t>
            </w:r>
            <w:r>
              <w:rPr>
                <w:rFonts w:cs="Arial"/>
                <w:sz w:val="20"/>
                <w:szCs w:val="20"/>
              </w:rPr>
              <w:t xml:space="preserve"> 12</w:t>
            </w:r>
          </w:p>
        </w:tc>
        <w:tc>
          <w:tcPr>
            <w:tcW w:w="2550" w:type="dxa"/>
            <w:vAlign w:val="center"/>
          </w:tcPr>
          <w:p w14:paraId="0FE44015" w14:textId="41023B46" w:rsidR="000D5123" w:rsidRPr="00155E6B" w:rsidRDefault="000D5123" w:rsidP="000D5123">
            <w:pPr>
              <w:pStyle w:val="NormaleWeb"/>
              <w:ind w:left="129"/>
              <w:rPr>
                <w:rFonts w:ascii="Arial" w:hAnsi="Arial" w:cs="Arial"/>
              </w:rPr>
            </w:pPr>
            <w:r>
              <w:rPr>
                <w:rFonts w:ascii="Arial" w:hAnsi="Arial" w:cs="Arial"/>
              </w:rPr>
              <w:t>Opere ed impianti di bonifica e protezione ambientale</w:t>
            </w:r>
          </w:p>
        </w:tc>
        <w:tc>
          <w:tcPr>
            <w:tcW w:w="993" w:type="dxa"/>
            <w:vAlign w:val="center"/>
          </w:tcPr>
          <w:p w14:paraId="427B259E" w14:textId="3DCD9C5D" w:rsidR="000D5123" w:rsidRPr="0043255B" w:rsidRDefault="000D5123" w:rsidP="003B65DC">
            <w:pPr>
              <w:jc w:val="center"/>
              <w:rPr>
                <w:rFonts w:cs="Arial"/>
                <w:sz w:val="20"/>
                <w:szCs w:val="20"/>
              </w:rPr>
            </w:pPr>
            <w:r>
              <w:rPr>
                <w:rFonts w:cs="Arial"/>
                <w:sz w:val="20"/>
                <w:szCs w:val="20"/>
              </w:rPr>
              <w:t>I</w:t>
            </w:r>
          </w:p>
        </w:tc>
        <w:tc>
          <w:tcPr>
            <w:tcW w:w="849" w:type="dxa"/>
            <w:vAlign w:val="center"/>
          </w:tcPr>
          <w:p w14:paraId="095EFCE3" w14:textId="4D095C18" w:rsidR="000D5123" w:rsidRPr="0043255B" w:rsidRDefault="000D5123" w:rsidP="003B65DC">
            <w:pPr>
              <w:jc w:val="center"/>
              <w:rPr>
                <w:rFonts w:cs="Arial"/>
                <w:sz w:val="20"/>
                <w:szCs w:val="20"/>
              </w:rPr>
            </w:pPr>
            <w:r w:rsidRPr="00E764DD">
              <w:rPr>
                <w:rFonts w:cs="Arial"/>
                <w:sz w:val="20"/>
                <w:szCs w:val="20"/>
              </w:rPr>
              <w:t>SÌ</w:t>
            </w:r>
          </w:p>
        </w:tc>
        <w:tc>
          <w:tcPr>
            <w:tcW w:w="1551" w:type="dxa"/>
            <w:vAlign w:val="center"/>
          </w:tcPr>
          <w:p w14:paraId="1C1845D1" w14:textId="043B9B26" w:rsidR="000D5123" w:rsidRPr="0043255B" w:rsidRDefault="000D5123" w:rsidP="003B65DC">
            <w:pPr>
              <w:jc w:val="center"/>
              <w:rPr>
                <w:rFonts w:cs="Arial"/>
                <w:sz w:val="20"/>
                <w:szCs w:val="20"/>
              </w:rPr>
            </w:pPr>
            <w:r>
              <w:rPr>
                <w:rFonts w:cs="Arial"/>
                <w:sz w:val="20"/>
                <w:szCs w:val="20"/>
              </w:rPr>
              <w:t>€ 27.557,80</w:t>
            </w:r>
          </w:p>
        </w:tc>
        <w:tc>
          <w:tcPr>
            <w:tcW w:w="1134" w:type="dxa"/>
            <w:vAlign w:val="center"/>
          </w:tcPr>
          <w:p w14:paraId="6A3B22FD" w14:textId="36144377" w:rsidR="000D5123" w:rsidRPr="0043255B" w:rsidRDefault="009168A6" w:rsidP="003B65DC">
            <w:pPr>
              <w:jc w:val="center"/>
              <w:rPr>
                <w:rFonts w:cs="Arial"/>
                <w:sz w:val="20"/>
                <w:szCs w:val="20"/>
              </w:rPr>
            </w:pPr>
            <w:r>
              <w:rPr>
                <w:rFonts w:cs="Arial"/>
                <w:sz w:val="20"/>
                <w:szCs w:val="20"/>
              </w:rPr>
              <w:t>3,54%</w:t>
            </w:r>
          </w:p>
        </w:tc>
        <w:tc>
          <w:tcPr>
            <w:tcW w:w="1283" w:type="dxa"/>
            <w:vAlign w:val="center"/>
          </w:tcPr>
          <w:p w14:paraId="79BA295C" w14:textId="32A671E1" w:rsidR="000D5123" w:rsidRPr="0043255B" w:rsidRDefault="0031687E" w:rsidP="003B65DC">
            <w:pPr>
              <w:jc w:val="center"/>
              <w:rPr>
                <w:rFonts w:cs="Arial"/>
                <w:sz w:val="20"/>
                <w:szCs w:val="20"/>
              </w:rPr>
            </w:pPr>
            <w:r>
              <w:rPr>
                <w:rFonts w:cs="Arial"/>
                <w:sz w:val="20"/>
                <w:szCs w:val="20"/>
              </w:rPr>
              <w:t>22,04</w:t>
            </w:r>
            <w:r w:rsidR="009168A6">
              <w:rPr>
                <w:rFonts w:cs="Arial"/>
                <w:sz w:val="20"/>
                <w:szCs w:val="20"/>
              </w:rPr>
              <w:t>%</w:t>
            </w:r>
          </w:p>
        </w:tc>
      </w:tr>
    </w:tbl>
    <w:p w14:paraId="76B023E7" w14:textId="77777777" w:rsidR="000D5123" w:rsidRPr="00E764DD" w:rsidRDefault="000D5123" w:rsidP="00404C5E">
      <w:pPr>
        <w:tabs>
          <w:tab w:val="left" w:pos="-1418"/>
          <w:tab w:val="left" w:pos="426"/>
          <w:tab w:val="right" w:pos="9214"/>
        </w:tabs>
        <w:spacing w:line="360" w:lineRule="auto"/>
        <w:jc w:val="both"/>
        <w:rPr>
          <w:rFonts w:cs="Arial"/>
          <w:sz w:val="20"/>
          <w:szCs w:val="20"/>
        </w:rPr>
      </w:pPr>
    </w:p>
    <w:p w14:paraId="1BF5C10A" w14:textId="77777777" w:rsidR="00F6336B" w:rsidRPr="00E764DD" w:rsidRDefault="00F6336B" w:rsidP="00404C5E">
      <w:pPr>
        <w:pStyle w:val="Paragrafoelenco"/>
        <w:numPr>
          <w:ilvl w:val="0"/>
          <w:numId w:val="7"/>
        </w:numPr>
        <w:tabs>
          <w:tab w:val="left" w:pos="-1418"/>
          <w:tab w:val="left" w:pos="426"/>
          <w:tab w:val="right" w:pos="9214"/>
        </w:tabs>
        <w:spacing w:after="120" w:line="360" w:lineRule="auto"/>
        <w:ind w:left="425" w:hanging="425"/>
        <w:jc w:val="both"/>
        <w:rPr>
          <w:rFonts w:cs="Arial"/>
          <w:sz w:val="20"/>
          <w:szCs w:val="20"/>
        </w:rPr>
      </w:pPr>
      <w:r w:rsidRPr="00E764DD">
        <w:rPr>
          <w:rFonts w:cs="Arial"/>
          <w:b/>
          <w:sz w:val="20"/>
          <w:szCs w:val="20"/>
        </w:rPr>
        <w:t>I lavori delle</w:t>
      </w:r>
      <w:r w:rsidRPr="00E764DD">
        <w:rPr>
          <w:rFonts w:cs="Arial"/>
          <w:sz w:val="20"/>
          <w:szCs w:val="20"/>
        </w:rPr>
        <w:t xml:space="preserve"> </w:t>
      </w:r>
      <w:r w:rsidRPr="00E764DD">
        <w:rPr>
          <w:rFonts w:cs="Arial"/>
          <w:b/>
          <w:bCs/>
          <w:sz w:val="20"/>
          <w:szCs w:val="20"/>
          <w:u w:val="single"/>
        </w:rPr>
        <w:t>categorie scorporabili</w:t>
      </w:r>
      <w:r w:rsidRPr="00E764DD">
        <w:rPr>
          <w:rFonts w:cs="Arial"/>
          <w:bCs/>
          <w:i/>
          <w:sz w:val="20"/>
          <w:szCs w:val="20"/>
        </w:rPr>
        <w:t xml:space="preserve"> (art. 3 comma 1 </w:t>
      </w:r>
      <w:proofErr w:type="spellStart"/>
      <w:r w:rsidRPr="00E764DD">
        <w:rPr>
          <w:rFonts w:cs="Arial"/>
          <w:bCs/>
          <w:i/>
          <w:sz w:val="20"/>
          <w:szCs w:val="20"/>
        </w:rPr>
        <w:t>let.oo</w:t>
      </w:r>
      <w:proofErr w:type="spellEnd"/>
      <w:r w:rsidRPr="00E764DD">
        <w:rPr>
          <w:rFonts w:cs="Arial"/>
          <w:bCs/>
          <w:i/>
          <w:sz w:val="20"/>
          <w:szCs w:val="20"/>
        </w:rPr>
        <w:t>-ter D.Lgs. 50/2016 e art. 1 comma 3 D.M. 248/2016)</w:t>
      </w:r>
      <w:r w:rsidRPr="00E764DD">
        <w:rPr>
          <w:rFonts w:cs="Arial"/>
          <w:sz w:val="20"/>
          <w:szCs w:val="20"/>
        </w:rPr>
        <w:t xml:space="preserve"> appartenenti a categorie diverse da quella prevalente e di </w:t>
      </w:r>
      <w:r w:rsidRPr="00E764DD">
        <w:rPr>
          <w:rFonts w:cs="Arial"/>
          <w:iCs/>
          <w:sz w:val="20"/>
          <w:szCs w:val="20"/>
        </w:rPr>
        <w:t>importo superiore al 10% dell’importo totale dei lavori ovvero di importo superiore a 150.000 euro ovvero appartenenti alle categorie di cui all’art. 89 comma 11 del D.Lgs. 50/2016, s</w:t>
      </w:r>
      <w:r w:rsidRPr="00E764DD">
        <w:rPr>
          <w:rFonts w:cs="Arial"/>
          <w:sz w:val="20"/>
          <w:szCs w:val="20"/>
        </w:rPr>
        <w:t>ono le seguenti:</w:t>
      </w:r>
    </w:p>
    <w:tbl>
      <w:tblPr>
        <w:tblW w:w="9636" w:type="dxa"/>
        <w:tblInd w:w="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26"/>
        <w:gridCol w:w="851"/>
        <w:gridCol w:w="2549"/>
        <w:gridCol w:w="993"/>
        <w:gridCol w:w="849"/>
        <w:gridCol w:w="1551"/>
        <w:gridCol w:w="1134"/>
        <w:gridCol w:w="1283"/>
      </w:tblGrid>
      <w:tr w:rsidR="00F6336B" w:rsidRPr="00E764DD" w14:paraId="3F7CA0C5" w14:textId="77777777" w:rsidTr="000340AB">
        <w:trPr>
          <w:trHeight w:val="442"/>
        </w:trPr>
        <w:tc>
          <w:tcPr>
            <w:tcW w:w="3826" w:type="dxa"/>
            <w:gridSpan w:val="3"/>
            <w:tcBorders>
              <w:top w:val="single" w:sz="4" w:space="0" w:color="auto"/>
              <w:left w:val="single" w:sz="4" w:space="0" w:color="auto"/>
            </w:tcBorders>
            <w:vAlign w:val="center"/>
            <w:hideMark/>
          </w:tcPr>
          <w:p w14:paraId="3DFB69F6" w14:textId="77777777" w:rsidR="00F6336B" w:rsidRPr="00E764DD" w:rsidRDefault="00F6336B" w:rsidP="00404C5E">
            <w:pPr>
              <w:spacing w:line="360" w:lineRule="auto"/>
              <w:jc w:val="center"/>
              <w:rPr>
                <w:rFonts w:cs="Arial"/>
                <w:sz w:val="20"/>
                <w:szCs w:val="20"/>
              </w:rPr>
            </w:pPr>
            <w:r w:rsidRPr="00E764DD">
              <w:rPr>
                <w:rFonts w:cs="Arial"/>
                <w:sz w:val="20"/>
                <w:szCs w:val="20"/>
              </w:rPr>
              <w:t>Lavorazioni dell’appalto</w:t>
            </w:r>
          </w:p>
        </w:tc>
        <w:tc>
          <w:tcPr>
            <w:tcW w:w="993" w:type="dxa"/>
            <w:vMerge w:val="restart"/>
            <w:tcBorders>
              <w:top w:val="single" w:sz="4" w:space="0" w:color="auto"/>
            </w:tcBorders>
            <w:vAlign w:val="center"/>
            <w:hideMark/>
          </w:tcPr>
          <w:p w14:paraId="711CC739" w14:textId="77777777" w:rsidR="00F6336B" w:rsidRPr="00E764DD" w:rsidRDefault="00F6336B" w:rsidP="00404C5E">
            <w:pPr>
              <w:spacing w:line="360" w:lineRule="auto"/>
              <w:jc w:val="center"/>
              <w:rPr>
                <w:rFonts w:cs="Arial"/>
                <w:sz w:val="20"/>
                <w:szCs w:val="20"/>
              </w:rPr>
            </w:pPr>
            <w:r w:rsidRPr="00E764DD">
              <w:rPr>
                <w:rFonts w:cs="Arial"/>
                <w:sz w:val="20"/>
                <w:szCs w:val="20"/>
              </w:rPr>
              <w:t>Classifica</w:t>
            </w:r>
          </w:p>
        </w:tc>
        <w:tc>
          <w:tcPr>
            <w:tcW w:w="849" w:type="dxa"/>
            <w:vMerge w:val="restart"/>
            <w:tcBorders>
              <w:top w:val="single" w:sz="4" w:space="0" w:color="auto"/>
            </w:tcBorders>
            <w:vAlign w:val="center"/>
            <w:hideMark/>
          </w:tcPr>
          <w:p w14:paraId="7813D322"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Qualific</w:t>
            </w:r>
            <w:proofErr w:type="spellEnd"/>
            <w:r w:rsidRPr="00E764DD">
              <w:rPr>
                <w:rFonts w:cs="Arial"/>
                <w:sz w:val="20"/>
                <w:szCs w:val="20"/>
              </w:rPr>
              <w:t>.</w:t>
            </w:r>
          </w:p>
          <w:p w14:paraId="2B97C241"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Obblig</w:t>
            </w:r>
            <w:proofErr w:type="spellEnd"/>
            <w:r w:rsidRPr="00E764DD">
              <w:rPr>
                <w:rFonts w:cs="Arial"/>
                <w:sz w:val="20"/>
                <w:szCs w:val="20"/>
              </w:rPr>
              <w:t>.</w:t>
            </w:r>
          </w:p>
          <w:p w14:paraId="7803F7AD" w14:textId="77777777" w:rsidR="00F6336B" w:rsidRPr="00E764DD" w:rsidRDefault="00F6336B" w:rsidP="00404C5E">
            <w:pPr>
              <w:spacing w:line="360" w:lineRule="auto"/>
              <w:jc w:val="center"/>
              <w:rPr>
                <w:rFonts w:cs="Arial"/>
                <w:sz w:val="20"/>
                <w:szCs w:val="20"/>
              </w:rPr>
            </w:pPr>
            <w:r w:rsidRPr="00E764DD">
              <w:rPr>
                <w:rFonts w:cs="Arial"/>
                <w:sz w:val="20"/>
                <w:szCs w:val="20"/>
              </w:rPr>
              <w:t>(SI/NO)</w:t>
            </w:r>
          </w:p>
        </w:tc>
        <w:tc>
          <w:tcPr>
            <w:tcW w:w="1551" w:type="dxa"/>
            <w:vMerge w:val="restart"/>
            <w:tcBorders>
              <w:top w:val="single" w:sz="4" w:space="0" w:color="auto"/>
            </w:tcBorders>
            <w:vAlign w:val="center"/>
            <w:hideMark/>
          </w:tcPr>
          <w:p w14:paraId="4B418D4D" w14:textId="77777777" w:rsidR="00F6336B" w:rsidRPr="00E764DD" w:rsidRDefault="00F6336B" w:rsidP="00404C5E">
            <w:pPr>
              <w:spacing w:line="360" w:lineRule="auto"/>
              <w:jc w:val="center"/>
              <w:rPr>
                <w:rFonts w:cs="Arial"/>
                <w:sz w:val="20"/>
                <w:szCs w:val="20"/>
              </w:rPr>
            </w:pPr>
            <w:r w:rsidRPr="00E764DD">
              <w:rPr>
                <w:rFonts w:cs="Arial"/>
                <w:sz w:val="20"/>
                <w:szCs w:val="20"/>
              </w:rPr>
              <w:t>Importo</w:t>
            </w:r>
          </w:p>
          <w:p w14:paraId="2CD69AB7" w14:textId="77777777" w:rsidR="00F6336B" w:rsidRPr="00E764DD" w:rsidRDefault="00F6336B" w:rsidP="00404C5E">
            <w:pPr>
              <w:spacing w:line="360" w:lineRule="auto"/>
              <w:jc w:val="center"/>
              <w:rPr>
                <w:rFonts w:cs="Arial"/>
                <w:sz w:val="20"/>
                <w:szCs w:val="20"/>
              </w:rPr>
            </w:pPr>
            <w:r w:rsidRPr="00E764DD">
              <w:rPr>
                <w:rFonts w:cs="Arial"/>
                <w:sz w:val="20"/>
                <w:szCs w:val="20"/>
              </w:rPr>
              <w:t>(€)</w:t>
            </w:r>
          </w:p>
        </w:tc>
        <w:tc>
          <w:tcPr>
            <w:tcW w:w="1134" w:type="dxa"/>
            <w:vMerge w:val="restart"/>
            <w:tcBorders>
              <w:top w:val="single" w:sz="4" w:space="0" w:color="auto"/>
            </w:tcBorders>
            <w:vAlign w:val="center"/>
            <w:hideMark/>
          </w:tcPr>
          <w:p w14:paraId="3FFA2CDB" w14:textId="77777777" w:rsidR="00F6336B" w:rsidRPr="00E764DD" w:rsidRDefault="00F6336B" w:rsidP="00404C5E">
            <w:pPr>
              <w:spacing w:line="360" w:lineRule="auto"/>
              <w:jc w:val="center"/>
              <w:rPr>
                <w:rFonts w:cs="Arial"/>
                <w:iCs/>
                <w:sz w:val="20"/>
                <w:szCs w:val="20"/>
              </w:rPr>
            </w:pPr>
            <w:r w:rsidRPr="00E764DD">
              <w:rPr>
                <w:rFonts w:cs="Arial"/>
                <w:iCs/>
                <w:sz w:val="20"/>
                <w:szCs w:val="20"/>
              </w:rPr>
              <w:t xml:space="preserve">% </w:t>
            </w:r>
          </w:p>
          <w:p w14:paraId="7B97A73F" w14:textId="77777777" w:rsidR="00F6336B" w:rsidRPr="00E764DD" w:rsidRDefault="00F6336B" w:rsidP="00404C5E">
            <w:pPr>
              <w:spacing w:line="360" w:lineRule="auto"/>
              <w:jc w:val="center"/>
              <w:rPr>
                <w:rFonts w:cs="Arial"/>
                <w:iCs/>
                <w:sz w:val="20"/>
                <w:szCs w:val="20"/>
              </w:rPr>
            </w:pPr>
            <w:r w:rsidRPr="00E764DD">
              <w:rPr>
                <w:rFonts w:cs="Arial"/>
                <w:iCs/>
                <w:sz w:val="20"/>
                <w:szCs w:val="20"/>
              </w:rPr>
              <w:t>sul valore</w:t>
            </w:r>
          </w:p>
          <w:p w14:paraId="03F805FD" w14:textId="77777777" w:rsidR="00F6336B" w:rsidRPr="00E764DD" w:rsidRDefault="00F6336B" w:rsidP="00404C5E">
            <w:pPr>
              <w:spacing w:line="360" w:lineRule="auto"/>
              <w:jc w:val="center"/>
              <w:rPr>
                <w:rFonts w:cs="Arial"/>
                <w:iCs/>
                <w:sz w:val="20"/>
                <w:szCs w:val="20"/>
              </w:rPr>
            </w:pPr>
            <w:r w:rsidRPr="00E764DD">
              <w:rPr>
                <w:rFonts w:cs="Arial"/>
                <w:iCs/>
                <w:sz w:val="20"/>
                <w:szCs w:val="20"/>
              </w:rPr>
              <w:t>complessivo</w:t>
            </w:r>
          </w:p>
          <w:p w14:paraId="5D0A762D" w14:textId="77777777" w:rsidR="00F6336B" w:rsidRPr="00E764DD" w:rsidRDefault="00F6336B" w:rsidP="00404C5E">
            <w:pPr>
              <w:spacing w:line="360" w:lineRule="auto"/>
              <w:jc w:val="center"/>
              <w:rPr>
                <w:rFonts w:cs="Arial"/>
                <w:sz w:val="20"/>
                <w:szCs w:val="20"/>
              </w:rPr>
            </w:pPr>
            <w:r w:rsidRPr="00E764DD">
              <w:rPr>
                <w:rFonts w:cs="Arial"/>
                <w:iCs/>
                <w:sz w:val="20"/>
                <w:szCs w:val="20"/>
              </w:rPr>
              <w:t>dell’opera</w:t>
            </w:r>
          </w:p>
        </w:tc>
        <w:tc>
          <w:tcPr>
            <w:tcW w:w="1283" w:type="dxa"/>
            <w:vMerge w:val="restart"/>
            <w:tcBorders>
              <w:top w:val="single" w:sz="4" w:space="0" w:color="auto"/>
            </w:tcBorders>
            <w:vAlign w:val="center"/>
            <w:hideMark/>
          </w:tcPr>
          <w:p w14:paraId="7564902F" w14:textId="77777777" w:rsidR="00F6336B" w:rsidRPr="00E764DD" w:rsidRDefault="00F6336B" w:rsidP="00404C5E">
            <w:pPr>
              <w:spacing w:line="360" w:lineRule="auto"/>
              <w:jc w:val="center"/>
              <w:rPr>
                <w:rFonts w:cs="Arial"/>
                <w:iCs/>
                <w:snapToGrid w:val="0"/>
                <w:sz w:val="20"/>
                <w:szCs w:val="20"/>
              </w:rPr>
            </w:pPr>
            <w:r w:rsidRPr="00E764DD">
              <w:rPr>
                <w:rFonts w:cs="Arial"/>
                <w:iCs/>
                <w:snapToGrid w:val="0"/>
                <w:sz w:val="20"/>
                <w:szCs w:val="20"/>
              </w:rPr>
              <w:t xml:space="preserve">Incidenza </w:t>
            </w:r>
          </w:p>
          <w:p w14:paraId="2DFC543C" w14:textId="77777777" w:rsidR="00F6336B" w:rsidRPr="00E764DD" w:rsidRDefault="00F6336B" w:rsidP="00404C5E">
            <w:pPr>
              <w:spacing w:line="360" w:lineRule="auto"/>
              <w:jc w:val="center"/>
              <w:rPr>
                <w:rFonts w:cs="Arial"/>
                <w:iCs/>
                <w:snapToGrid w:val="0"/>
                <w:sz w:val="20"/>
                <w:szCs w:val="20"/>
              </w:rPr>
            </w:pPr>
            <w:r w:rsidRPr="00E764DD">
              <w:rPr>
                <w:rFonts w:cs="Arial"/>
                <w:iCs/>
                <w:snapToGrid w:val="0"/>
                <w:sz w:val="20"/>
                <w:szCs w:val="20"/>
              </w:rPr>
              <w:t xml:space="preserve">% </w:t>
            </w:r>
          </w:p>
          <w:p w14:paraId="443850B2" w14:textId="77777777" w:rsidR="00F6336B" w:rsidRPr="00E764DD" w:rsidRDefault="00F6336B" w:rsidP="00404C5E">
            <w:pPr>
              <w:spacing w:line="360" w:lineRule="auto"/>
              <w:jc w:val="center"/>
              <w:rPr>
                <w:rFonts w:cs="Arial"/>
                <w:sz w:val="20"/>
                <w:szCs w:val="20"/>
              </w:rPr>
            </w:pPr>
            <w:r w:rsidRPr="00E764DD">
              <w:rPr>
                <w:rFonts w:cs="Arial"/>
                <w:iCs/>
                <w:snapToGrid w:val="0"/>
                <w:sz w:val="20"/>
                <w:szCs w:val="20"/>
              </w:rPr>
              <w:t>manodopera</w:t>
            </w:r>
          </w:p>
        </w:tc>
      </w:tr>
      <w:tr w:rsidR="00F6336B" w:rsidRPr="00E764DD" w14:paraId="1FE88398" w14:textId="77777777" w:rsidTr="000340AB">
        <w:trPr>
          <w:trHeight w:val="553"/>
        </w:trPr>
        <w:tc>
          <w:tcPr>
            <w:tcW w:w="1277" w:type="dxa"/>
            <w:gridSpan w:val="2"/>
            <w:tcBorders>
              <w:left w:val="single" w:sz="4" w:space="0" w:color="auto"/>
            </w:tcBorders>
            <w:vAlign w:val="center"/>
            <w:hideMark/>
          </w:tcPr>
          <w:p w14:paraId="2B3072D2" w14:textId="77777777" w:rsidR="00F6336B" w:rsidRPr="00E764DD" w:rsidRDefault="00F6336B" w:rsidP="00404C5E">
            <w:pPr>
              <w:spacing w:line="360" w:lineRule="auto"/>
              <w:jc w:val="center"/>
              <w:rPr>
                <w:rFonts w:cs="Arial"/>
                <w:sz w:val="20"/>
                <w:szCs w:val="20"/>
              </w:rPr>
            </w:pPr>
            <w:r w:rsidRPr="00E764DD">
              <w:rPr>
                <w:rFonts w:cs="Arial"/>
                <w:sz w:val="20"/>
                <w:szCs w:val="20"/>
              </w:rPr>
              <w:t>categoria</w:t>
            </w:r>
          </w:p>
        </w:tc>
        <w:tc>
          <w:tcPr>
            <w:tcW w:w="2549" w:type="dxa"/>
            <w:vAlign w:val="center"/>
            <w:hideMark/>
          </w:tcPr>
          <w:p w14:paraId="7CB1A02D" w14:textId="77777777" w:rsidR="00F6336B" w:rsidRPr="00E764DD" w:rsidRDefault="00F6336B" w:rsidP="00404C5E">
            <w:pPr>
              <w:spacing w:line="360" w:lineRule="auto"/>
              <w:jc w:val="center"/>
              <w:rPr>
                <w:rFonts w:cs="Arial"/>
                <w:sz w:val="20"/>
                <w:szCs w:val="20"/>
              </w:rPr>
            </w:pPr>
            <w:r w:rsidRPr="00E764DD">
              <w:rPr>
                <w:rFonts w:cs="Arial"/>
                <w:sz w:val="20"/>
                <w:szCs w:val="20"/>
              </w:rPr>
              <w:t>descrizione</w:t>
            </w:r>
          </w:p>
          <w:p w14:paraId="455ADFE6" w14:textId="77777777" w:rsidR="00F6336B" w:rsidRPr="00E764DD" w:rsidRDefault="00F6336B" w:rsidP="00404C5E">
            <w:pPr>
              <w:spacing w:line="360" w:lineRule="auto"/>
              <w:jc w:val="center"/>
              <w:rPr>
                <w:rFonts w:cs="Arial"/>
                <w:sz w:val="20"/>
                <w:szCs w:val="20"/>
              </w:rPr>
            </w:pPr>
            <w:r w:rsidRPr="00E764DD">
              <w:rPr>
                <w:rFonts w:cs="Arial"/>
                <w:sz w:val="20"/>
                <w:szCs w:val="20"/>
              </w:rPr>
              <w:t>categoria</w:t>
            </w:r>
          </w:p>
        </w:tc>
        <w:tc>
          <w:tcPr>
            <w:tcW w:w="993" w:type="dxa"/>
            <w:vMerge/>
            <w:tcBorders>
              <w:top w:val="single" w:sz="4" w:space="0" w:color="auto"/>
            </w:tcBorders>
            <w:vAlign w:val="center"/>
            <w:hideMark/>
          </w:tcPr>
          <w:p w14:paraId="4A4C56A4" w14:textId="77777777" w:rsidR="00F6336B" w:rsidRPr="00E764DD" w:rsidRDefault="00F6336B" w:rsidP="00404C5E">
            <w:pPr>
              <w:spacing w:line="360" w:lineRule="auto"/>
              <w:rPr>
                <w:rFonts w:cs="Arial"/>
                <w:sz w:val="20"/>
                <w:szCs w:val="20"/>
              </w:rPr>
            </w:pPr>
          </w:p>
        </w:tc>
        <w:tc>
          <w:tcPr>
            <w:tcW w:w="849" w:type="dxa"/>
            <w:vMerge/>
            <w:tcBorders>
              <w:top w:val="single" w:sz="4" w:space="0" w:color="auto"/>
            </w:tcBorders>
            <w:vAlign w:val="center"/>
            <w:hideMark/>
          </w:tcPr>
          <w:p w14:paraId="6DA4B47B" w14:textId="77777777" w:rsidR="00F6336B" w:rsidRPr="00E764DD" w:rsidRDefault="00F6336B" w:rsidP="00404C5E">
            <w:pPr>
              <w:spacing w:line="360" w:lineRule="auto"/>
              <w:rPr>
                <w:rFonts w:cs="Arial"/>
                <w:sz w:val="20"/>
                <w:szCs w:val="20"/>
              </w:rPr>
            </w:pPr>
          </w:p>
        </w:tc>
        <w:tc>
          <w:tcPr>
            <w:tcW w:w="1551" w:type="dxa"/>
            <w:vMerge/>
            <w:tcBorders>
              <w:top w:val="single" w:sz="4" w:space="0" w:color="auto"/>
            </w:tcBorders>
            <w:vAlign w:val="center"/>
            <w:hideMark/>
          </w:tcPr>
          <w:p w14:paraId="62ACC9E5" w14:textId="77777777" w:rsidR="00F6336B" w:rsidRPr="00E764DD" w:rsidRDefault="00F6336B" w:rsidP="00404C5E">
            <w:pPr>
              <w:spacing w:line="360" w:lineRule="auto"/>
              <w:rPr>
                <w:rFonts w:cs="Arial"/>
                <w:sz w:val="20"/>
                <w:szCs w:val="20"/>
              </w:rPr>
            </w:pPr>
          </w:p>
        </w:tc>
        <w:tc>
          <w:tcPr>
            <w:tcW w:w="1134" w:type="dxa"/>
            <w:vMerge/>
            <w:tcBorders>
              <w:top w:val="single" w:sz="4" w:space="0" w:color="auto"/>
            </w:tcBorders>
            <w:vAlign w:val="center"/>
            <w:hideMark/>
          </w:tcPr>
          <w:p w14:paraId="19CA2FBC" w14:textId="77777777" w:rsidR="00F6336B" w:rsidRPr="00E764DD" w:rsidRDefault="00F6336B" w:rsidP="00404C5E">
            <w:pPr>
              <w:spacing w:line="360" w:lineRule="auto"/>
              <w:rPr>
                <w:rFonts w:cs="Arial"/>
                <w:sz w:val="20"/>
                <w:szCs w:val="20"/>
              </w:rPr>
            </w:pPr>
          </w:p>
        </w:tc>
        <w:tc>
          <w:tcPr>
            <w:tcW w:w="1283" w:type="dxa"/>
            <w:vMerge/>
            <w:tcBorders>
              <w:top w:val="single" w:sz="4" w:space="0" w:color="auto"/>
            </w:tcBorders>
            <w:vAlign w:val="center"/>
            <w:hideMark/>
          </w:tcPr>
          <w:p w14:paraId="7C95F518" w14:textId="77777777" w:rsidR="00F6336B" w:rsidRPr="00E764DD" w:rsidRDefault="00F6336B" w:rsidP="00404C5E">
            <w:pPr>
              <w:spacing w:line="360" w:lineRule="auto"/>
              <w:rPr>
                <w:rFonts w:cs="Arial"/>
                <w:sz w:val="20"/>
                <w:szCs w:val="20"/>
              </w:rPr>
            </w:pPr>
          </w:p>
        </w:tc>
      </w:tr>
      <w:tr w:rsidR="00600B56" w:rsidRPr="00E764DD" w14:paraId="00230F9D" w14:textId="77777777" w:rsidTr="00073783">
        <w:trPr>
          <w:trHeight w:val="510"/>
        </w:trPr>
        <w:tc>
          <w:tcPr>
            <w:tcW w:w="426" w:type="dxa"/>
            <w:vAlign w:val="center"/>
          </w:tcPr>
          <w:p w14:paraId="5F0ECD29" w14:textId="597F3757" w:rsidR="00600B56" w:rsidRPr="00E764DD" w:rsidRDefault="00600B56" w:rsidP="00404C5E">
            <w:pPr>
              <w:spacing w:line="360" w:lineRule="auto"/>
              <w:jc w:val="center"/>
              <w:rPr>
                <w:rFonts w:cs="Arial"/>
                <w:sz w:val="20"/>
                <w:szCs w:val="20"/>
              </w:rPr>
            </w:pPr>
            <w:r w:rsidRPr="00E764DD">
              <w:rPr>
                <w:rFonts w:cs="Arial"/>
                <w:sz w:val="20"/>
                <w:szCs w:val="20"/>
              </w:rPr>
              <w:t>2</w:t>
            </w:r>
          </w:p>
        </w:tc>
        <w:tc>
          <w:tcPr>
            <w:tcW w:w="851" w:type="dxa"/>
            <w:vAlign w:val="center"/>
          </w:tcPr>
          <w:p w14:paraId="55E176C2" w14:textId="23897633" w:rsidR="00600B56" w:rsidRPr="00E764DD" w:rsidRDefault="00600B56" w:rsidP="00404C5E">
            <w:pPr>
              <w:spacing w:line="360" w:lineRule="auto"/>
              <w:jc w:val="center"/>
              <w:rPr>
                <w:rFonts w:cs="Arial"/>
                <w:sz w:val="20"/>
                <w:szCs w:val="20"/>
              </w:rPr>
            </w:pPr>
            <w:r w:rsidRPr="00E764DD">
              <w:rPr>
                <w:rFonts w:cs="Arial"/>
                <w:sz w:val="20"/>
                <w:szCs w:val="20"/>
              </w:rPr>
              <w:t>OG.1</w:t>
            </w:r>
          </w:p>
        </w:tc>
        <w:tc>
          <w:tcPr>
            <w:tcW w:w="2549" w:type="dxa"/>
            <w:vAlign w:val="center"/>
          </w:tcPr>
          <w:p w14:paraId="4595DAA6" w14:textId="6B8849A2" w:rsidR="00600B56" w:rsidRPr="00E764DD" w:rsidRDefault="00600B56" w:rsidP="00404C5E">
            <w:pPr>
              <w:spacing w:line="360" w:lineRule="auto"/>
              <w:ind w:left="144"/>
              <w:rPr>
                <w:rFonts w:cs="Arial"/>
                <w:sz w:val="20"/>
                <w:szCs w:val="20"/>
              </w:rPr>
            </w:pPr>
            <w:r w:rsidRPr="00E764DD">
              <w:rPr>
                <w:rFonts w:cs="Arial"/>
                <w:sz w:val="20"/>
                <w:szCs w:val="20"/>
              </w:rPr>
              <w:t>Edifici civili e industriali</w:t>
            </w:r>
          </w:p>
        </w:tc>
        <w:tc>
          <w:tcPr>
            <w:tcW w:w="993" w:type="dxa"/>
            <w:vAlign w:val="center"/>
          </w:tcPr>
          <w:p w14:paraId="20F1FAE8" w14:textId="583AF370" w:rsidR="00600B56" w:rsidRPr="00E764DD" w:rsidRDefault="00600B56" w:rsidP="00404C5E">
            <w:pPr>
              <w:spacing w:line="360" w:lineRule="auto"/>
              <w:jc w:val="center"/>
              <w:rPr>
                <w:rFonts w:cs="Arial"/>
                <w:sz w:val="20"/>
                <w:szCs w:val="20"/>
              </w:rPr>
            </w:pPr>
            <w:r w:rsidRPr="00E764DD">
              <w:rPr>
                <w:rFonts w:cs="Arial"/>
                <w:sz w:val="20"/>
                <w:szCs w:val="20"/>
              </w:rPr>
              <w:t>I</w:t>
            </w:r>
          </w:p>
        </w:tc>
        <w:tc>
          <w:tcPr>
            <w:tcW w:w="849" w:type="dxa"/>
            <w:vAlign w:val="center"/>
          </w:tcPr>
          <w:p w14:paraId="7E335FA2" w14:textId="6368947A" w:rsidR="00600B56" w:rsidRPr="00E764DD" w:rsidRDefault="00600B56" w:rsidP="00404C5E">
            <w:pPr>
              <w:spacing w:line="360" w:lineRule="auto"/>
              <w:jc w:val="center"/>
              <w:rPr>
                <w:rFonts w:cs="Arial"/>
                <w:sz w:val="20"/>
                <w:szCs w:val="20"/>
              </w:rPr>
            </w:pPr>
            <w:r w:rsidRPr="00E764DD">
              <w:rPr>
                <w:rFonts w:cs="Arial"/>
                <w:sz w:val="20"/>
                <w:szCs w:val="20"/>
              </w:rPr>
              <w:t>SÌ</w:t>
            </w:r>
          </w:p>
        </w:tc>
        <w:tc>
          <w:tcPr>
            <w:tcW w:w="1551" w:type="dxa"/>
            <w:vAlign w:val="center"/>
          </w:tcPr>
          <w:p w14:paraId="13E8C363" w14:textId="1711987A" w:rsidR="00600B56" w:rsidRPr="00E764DD" w:rsidRDefault="00600B56" w:rsidP="00404C5E">
            <w:pPr>
              <w:spacing w:line="360" w:lineRule="auto"/>
              <w:jc w:val="center"/>
              <w:rPr>
                <w:rFonts w:cs="Arial"/>
                <w:sz w:val="20"/>
                <w:szCs w:val="20"/>
              </w:rPr>
            </w:pPr>
            <w:r w:rsidRPr="00E764DD">
              <w:rPr>
                <w:rFonts w:cs="Arial"/>
                <w:sz w:val="20"/>
                <w:szCs w:val="20"/>
              </w:rPr>
              <w:t xml:space="preserve">€ </w:t>
            </w:r>
            <w:r w:rsidR="00CD6FE6">
              <w:rPr>
                <w:rFonts w:cs="Arial"/>
                <w:sz w:val="20"/>
                <w:szCs w:val="20"/>
              </w:rPr>
              <w:t>204.528,22</w:t>
            </w:r>
          </w:p>
        </w:tc>
        <w:tc>
          <w:tcPr>
            <w:tcW w:w="1134" w:type="dxa"/>
            <w:vAlign w:val="center"/>
          </w:tcPr>
          <w:p w14:paraId="639C786A" w14:textId="6DE2FBF4" w:rsidR="00600B56" w:rsidRPr="00E764DD" w:rsidRDefault="00600B56" w:rsidP="00404C5E">
            <w:pPr>
              <w:spacing w:line="360" w:lineRule="auto"/>
              <w:jc w:val="center"/>
              <w:rPr>
                <w:rFonts w:cs="Arial"/>
                <w:sz w:val="20"/>
                <w:szCs w:val="20"/>
              </w:rPr>
            </w:pPr>
            <w:r>
              <w:rPr>
                <w:rFonts w:cs="Arial"/>
                <w:sz w:val="20"/>
                <w:szCs w:val="20"/>
              </w:rPr>
              <w:t>2</w:t>
            </w:r>
            <w:r w:rsidR="00CD6FE6">
              <w:rPr>
                <w:rFonts w:cs="Arial"/>
                <w:sz w:val="20"/>
                <w:szCs w:val="20"/>
              </w:rPr>
              <w:t>6,31</w:t>
            </w:r>
            <w:r w:rsidRPr="00E764DD">
              <w:rPr>
                <w:rFonts w:cs="Arial"/>
                <w:sz w:val="20"/>
                <w:szCs w:val="20"/>
              </w:rPr>
              <w:t>%</w:t>
            </w:r>
          </w:p>
        </w:tc>
        <w:tc>
          <w:tcPr>
            <w:tcW w:w="1283" w:type="dxa"/>
            <w:vAlign w:val="center"/>
          </w:tcPr>
          <w:p w14:paraId="04C47758" w14:textId="05946A67" w:rsidR="00600B56" w:rsidRPr="00E764DD" w:rsidRDefault="00CD6FE6" w:rsidP="00404C5E">
            <w:pPr>
              <w:spacing w:line="360" w:lineRule="auto"/>
              <w:jc w:val="center"/>
              <w:rPr>
                <w:rFonts w:cs="Arial"/>
                <w:sz w:val="20"/>
                <w:szCs w:val="20"/>
              </w:rPr>
            </w:pPr>
            <w:r>
              <w:rPr>
                <w:rFonts w:cs="Arial"/>
                <w:sz w:val="20"/>
                <w:szCs w:val="20"/>
              </w:rPr>
              <w:t>30,13</w:t>
            </w:r>
            <w:r w:rsidR="00600B56" w:rsidRPr="00E764DD">
              <w:rPr>
                <w:rFonts w:cs="Arial"/>
                <w:sz w:val="20"/>
                <w:szCs w:val="20"/>
              </w:rPr>
              <w:t>%</w:t>
            </w:r>
          </w:p>
        </w:tc>
      </w:tr>
      <w:tr w:rsidR="00600B56" w:rsidRPr="00E764DD" w14:paraId="562CF555" w14:textId="77777777" w:rsidTr="00073783">
        <w:trPr>
          <w:trHeight w:val="510"/>
        </w:trPr>
        <w:tc>
          <w:tcPr>
            <w:tcW w:w="426" w:type="dxa"/>
            <w:vAlign w:val="center"/>
          </w:tcPr>
          <w:p w14:paraId="360D2B05" w14:textId="064F9A99" w:rsidR="00600B56" w:rsidRPr="00E764DD" w:rsidRDefault="00600B56" w:rsidP="00404C5E">
            <w:pPr>
              <w:spacing w:line="360" w:lineRule="auto"/>
              <w:jc w:val="center"/>
              <w:rPr>
                <w:rFonts w:cs="Arial"/>
                <w:sz w:val="20"/>
                <w:szCs w:val="20"/>
              </w:rPr>
            </w:pPr>
            <w:r w:rsidRPr="00E764DD">
              <w:rPr>
                <w:rFonts w:cs="Arial"/>
                <w:sz w:val="20"/>
                <w:szCs w:val="20"/>
              </w:rPr>
              <w:t>3</w:t>
            </w:r>
          </w:p>
        </w:tc>
        <w:tc>
          <w:tcPr>
            <w:tcW w:w="851" w:type="dxa"/>
            <w:vAlign w:val="center"/>
          </w:tcPr>
          <w:p w14:paraId="32383FA0" w14:textId="41296355" w:rsidR="00600B56" w:rsidRPr="00E764DD" w:rsidRDefault="00600B56" w:rsidP="00404C5E">
            <w:pPr>
              <w:spacing w:line="360" w:lineRule="auto"/>
              <w:jc w:val="center"/>
              <w:rPr>
                <w:rFonts w:cs="Arial"/>
                <w:sz w:val="20"/>
                <w:szCs w:val="20"/>
              </w:rPr>
            </w:pPr>
            <w:r w:rsidRPr="00E764DD">
              <w:rPr>
                <w:rFonts w:cs="Arial"/>
                <w:sz w:val="20"/>
                <w:szCs w:val="20"/>
              </w:rPr>
              <w:t>OS.6</w:t>
            </w:r>
          </w:p>
        </w:tc>
        <w:tc>
          <w:tcPr>
            <w:tcW w:w="2549" w:type="dxa"/>
            <w:vAlign w:val="center"/>
          </w:tcPr>
          <w:p w14:paraId="32EDAAAD" w14:textId="49EACAED" w:rsidR="00600B56" w:rsidRPr="00E764DD" w:rsidRDefault="00600B56" w:rsidP="00404C5E">
            <w:pPr>
              <w:spacing w:line="360" w:lineRule="auto"/>
              <w:ind w:left="144"/>
              <w:rPr>
                <w:rFonts w:cs="Arial"/>
                <w:sz w:val="20"/>
                <w:szCs w:val="20"/>
              </w:rPr>
            </w:pPr>
            <w:r w:rsidRPr="00E764DD">
              <w:rPr>
                <w:rFonts w:cs="Arial"/>
                <w:sz w:val="20"/>
                <w:szCs w:val="20"/>
              </w:rPr>
              <w:t>Finiture di opere generali in materiali lignei, plastici, metallici e vetrosi</w:t>
            </w:r>
          </w:p>
        </w:tc>
        <w:tc>
          <w:tcPr>
            <w:tcW w:w="993" w:type="dxa"/>
            <w:vAlign w:val="center"/>
          </w:tcPr>
          <w:p w14:paraId="62B9889C" w14:textId="6899F5BD" w:rsidR="00600B56" w:rsidRPr="00E764DD" w:rsidRDefault="00600B56" w:rsidP="00404C5E">
            <w:pPr>
              <w:spacing w:line="360" w:lineRule="auto"/>
              <w:jc w:val="center"/>
              <w:rPr>
                <w:rFonts w:cs="Arial"/>
                <w:sz w:val="20"/>
                <w:szCs w:val="20"/>
              </w:rPr>
            </w:pPr>
            <w:r w:rsidRPr="00E764DD">
              <w:rPr>
                <w:rFonts w:cs="Arial"/>
                <w:sz w:val="20"/>
                <w:szCs w:val="20"/>
              </w:rPr>
              <w:t>I</w:t>
            </w:r>
          </w:p>
        </w:tc>
        <w:tc>
          <w:tcPr>
            <w:tcW w:w="849" w:type="dxa"/>
            <w:vAlign w:val="center"/>
          </w:tcPr>
          <w:p w14:paraId="02BAB9BE" w14:textId="2E624DD1" w:rsidR="00600B56" w:rsidRPr="00E764DD" w:rsidRDefault="00600B56" w:rsidP="00404C5E">
            <w:pPr>
              <w:spacing w:line="360" w:lineRule="auto"/>
              <w:jc w:val="center"/>
              <w:rPr>
                <w:rFonts w:cs="Arial"/>
                <w:sz w:val="20"/>
                <w:szCs w:val="20"/>
              </w:rPr>
            </w:pPr>
            <w:r w:rsidRPr="00E764DD">
              <w:rPr>
                <w:rFonts w:cs="Arial"/>
                <w:sz w:val="20"/>
                <w:szCs w:val="20"/>
              </w:rPr>
              <w:t>NO</w:t>
            </w:r>
          </w:p>
        </w:tc>
        <w:tc>
          <w:tcPr>
            <w:tcW w:w="1551" w:type="dxa"/>
            <w:vAlign w:val="center"/>
          </w:tcPr>
          <w:p w14:paraId="5074652C" w14:textId="2A01337F" w:rsidR="00600B56" w:rsidRPr="00E764DD" w:rsidRDefault="00600B56" w:rsidP="00404C5E">
            <w:pPr>
              <w:spacing w:line="360" w:lineRule="auto"/>
              <w:jc w:val="center"/>
              <w:rPr>
                <w:rFonts w:cs="Arial"/>
                <w:sz w:val="20"/>
                <w:szCs w:val="20"/>
              </w:rPr>
            </w:pPr>
            <w:r w:rsidRPr="00E764DD">
              <w:rPr>
                <w:rFonts w:cs="Arial"/>
                <w:sz w:val="20"/>
                <w:szCs w:val="20"/>
              </w:rPr>
              <w:t>€ 2</w:t>
            </w:r>
            <w:r>
              <w:rPr>
                <w:rFonts w:cs="Arial"/>
                <w:sz w:val="20"/>
                <w:szCs w:val="20"/>
              </w:rPr>
              <w:t>14.848,85</w:t>
            </w:r>
          </w:p>
        </w:tc>
        <w:tc>
          <w:tcPr>
            <w:tcW w:w="1134" w:type="dxa"/>
            <w:vAlign w:val="center"/>
          </w:tcPr>
          <w:p w14:paraId="1C5A16D7" w14:textId="68A35D08" w:rsidR="00600B56" w:rsidRPr="00E764DD" w:rsidRDefault="00600B56" w:rsidP="00404C5E">
            <w:pPr>
              <w:spacing w:line="360" w:lineRule="auto"/>
              <w:jc w:val="center"/>
              <w:rPr>
                <w:rFonts w:cs="Arial"/>
                <w:sz w:val="20"/>
                <w:szCs w:val="20"/>
              </w:rPr>
            </w:pPr>
            <w:r w:rsidRPr="00E764DD">
              <w:rPr>
                <w:rFonts w:cs="Arial"/>
                <w:sz w:val="20"/>
                <w:szCs w:val="20"/>
              </w:rPr>
              <w:t>2</w:t>
            </w:r>
            <w:r w:rsidR="0017537A">
              <w:rPr>
                <w:rFonts w:cs="Arial"/>
                <w:sz w:val="20"/>
                <w:szCs w:val="20"/>
              </w:rPr>
              <w:t>7</w:t>
            </w:r>
            <w:r>
              <w:rPr>
                <w:rFonts w:cs="Arial"/>
                <w:sz w:val="20"/>
                <w:szCs w:val="20"/>
              </w:rPr>
              <w:t>,</w:t>
            </w:r>
            <w:r w:rsidR="0017537A">
              <w:rPr>
                <w:rFonts w:cs="Arial"/>
                <w:sz w:val="20"/>
                <w:szCs w:val="20"/>
              </w:rPr>
              <w:t>64</w:t>
            </w:r>
            <w:r w:rsidRPr="00E764DD">
              <w:rPr>
                <w:rFonts w:cs="Arial"/>
                <w:sz w:val="20"/>
                <w:szCs w:val="20"/>
              </w:rPr>
              <w:t>%</w:t>
            </w:r>
          </w:p>
        </w:tc>
        <w:tc>
          <w:tcPr>
            <w:tcW w:w="1283" w:type="dxa"/>
            <w:vAlign w:val="center"/>
          </w:tcPr>
          <w:p w14:paraId="472AF605" w14:textId="62D92ACD" w:rsidR="00600B56" w:rsidRPr="00E764DD" w:rsidRDefault="00600B56" w:rsidP="00404C5E">
            <w:pPr>
              <w:spacing w:line="360" w:lineRule="auto"/>
              <w:jc w:val="center"/>
              <w:rPr>
                <w:rFonts w:cs="Arial"/>
                <w:sz w:val="20"/>
                <w:szCs w:val="20"/>
              </w:rPr>
            </w:pPr>
            <w:r>
              <w:rPr>
                <w:rFonts w:cs="Arial"/>
                <w:sz w:val="20"/>
                <w:szCs w:val="20"/>
              </w:rPr>
              <w:t>19,18</w:t>
            </w:r>
            <w:r w:rsidRPr="00E764DD">
              <w:rPr>
                <w:rFonts w:cs="Arial"/>
                <w:sz w:val="20"/>
                <w:szCs w:val="20"/>
              </w:rPr>
              <w:t>%</w:t>
            </w:r>
          </w:p>
        </w:tc>
      </w:tr>
    </w:tbl>
    <w:p w14:paraId="25D2E524" w14:textId="77777777" w:rsidR="003303B5" w:rsidRPr="00E764DD" w:rsidRDefault="003303B5" w:rsidP="00404C5E">
      <w:pPr>
        <w:tabs>
          <w:tab w:val="left" w:pos="-1418"/>
          <w:tab w:val="right" w:pos="9214"/>
        </w:tabs>
        <w:spacing w:after="60" w:line="360" w:lineRule="auto"/>
        <w:jc w:val="both"/>
        <w:rPr>
          <w:rFonts w:cs="Arial"/>
          <w:sz w:val="20"/>
          <w:szCs w:val="20"/>
        </w:rPr>
      </w:pPr>
    </w:p>
    <w:p w14:paraId="26AD53E5" w14:textId="77777777" w:rsidR="003303B5" w:rsidRPr="00E764DD" w:rsidRDefault="003303B5" w:rsidP="00404C5E">
      <w:pPr>
        <w:tabs>
          <w:tab w:val="left" w:pos="-1418"/>
          <w:tab w:val="right" w:pos="9214"/>
        </w:tabs>
        <w:spacing w:after="60" w:line="360" w:lineRule="auto"/>
        <w:jc w:val="both"/>
        <w:rPr>
          <w:rFonts w:cs="Arial"/>
          <w:sz w:val="20"/>
          <w:szCs w:val="20"/>
        </w:rPr>
      </w:pPr>
      <w:r w:rsidRPr="00E764DD">
        <w:rPr>
          <w:rFonts w:cs="Arial"/>
          <w:b/>
          <w:sz w:val="20"/>
          <w:szCs w:val="20"/>
        </w:rPr>
        <w:t xml:space="preserve">In fase esecutiva </w:t>
      </w:r>
      <w:r w:rsidRPr="00E764DD">
        <w:rPr>
          <w:rFonts w:cs="Arial"/>
          <w:b/>
          <w:bCs/>
          <w:iCs/>
          <w:sz w:val="20"/>
          <w:szCs w:val="20"/>
        </w:rPr>
        <w:t xml:space="preserve">le lavorazioni </w:t>
      </w:r>
      <w:r w:rsidRPr="00E764DD">
        <w:rPr>
          <w:rFonts w:cs="Arial"/>
          <w:b/>
          <w:bCs/>
          <w:sz w:val="20"/>
          <w:szCs w:val="20"/>
        </w:rPr>
        <w:t>possono essere realizzate dall’esecutore</w:t>
      </w:r>
      <w:r w:rsidRPr="00E764DD">
        <w:rPr>
          <w:rFonts w:cs="Arial"/>
          <w:sz w:val="20"/>
          <w:szCs w:val="20"/>
        </w:rPr>
        <w:t xml:space="preserve">, direttamente o tramite un’impresa mandante nel caso di associazione temporanea di tipo verticale, </w:t>
      </w:r>
      <w:r w:rsidRPr="00E764DD">
        <w:rPr>
          <w:rFonts w:cs="Arial"/>
          <w:b/>
          <w:bCs/>
          <w:iCs/>
          <w:sz w:val="20"/>
          <w:szCs w:val="20"/>
        </w:rPr>
        <w:t>oppure subappaltate</w:t>
      </w:r>
      <w:r w:rsidRPr="00E764DD">
        <w:rPr>
          <w:rFonts w:cs="Arial"/>
          <w:sz w:val="20"/>
          <w:szCs w:val="20"/>
        </w:rPr>
        <w:t xml:space="preserve">, </w:t>
      </w:r>
      <w:r w:rsidRPr="00E764DD">
        <w:rPr>
          <w:rFonts w:cs="Arial"/>
          <w:b/>
          <w:sz w:val="20"/>
          <w:szCs w:val="20"/>
        </w:rPr>
        <w:t>qualora siano state indicate come subappaltabili in sede d’offerta</w:t>
      </w:r>
      <w:r w:rsidRPr="00E764DD">
        <w:rPr>
          <w:rFonts w:cs="Arial"/>
          <w:sz w:val="20"/>
          <w:szCs w:val="20"/>
        </w:rPr>
        <w:t>, alle condizioni di legge e del presente capitolato speciale, con i limiti e le prescrizioni di cui ai commi successivi.</w:t>
      </w:r>
    </w:p>
    <w:p w14:paraId="1D0750D7" w14:textId="70B53401" w:rsidR="009B1B9B" w:rsidRPr="00460829" w:rsidRDefault="003303B5" w:rsidP="009B1B9B">
      <w:pPr>
        <w:tabs>
          <w:tab w:val="left" w:pos="-1418"/>
          <w:tab w:val="right" w:pos="9214"/>
        </w:tabs>
        <w:spacing w:after="60" w:line="360" w:lineRule="auto"/>
        <w:jc w:val="both"/>
        <w:rPr>
          <w:rFonts w:cs="Arial"/>
          <w:color w:val="000000" w:themeColor="text1"/>
          <w:sz w:val="20"/>
          <w:szCs w:val="20"/>
        </w:rPr>
      </w:pPr>
      <w:r w:rsidRPr="00E764DD">
        <w:rPr>
          <w:rFonts w:cs="Arial"/>
          <w:color w:val="000000" w:themeColor="text1"/>
          <w:sz w:val="20"/>
          <w:szCs w:val="20"/>
        </w:rPr>
        <w:t xml:space="preserve">Per i lavori di cui alla categoria </w:t>
      </w:r>
      <w:r w:rsidRPr="006400BD">
        <w:rPr>
          <w:rFonts w:cs="Arial"/>
          <w:color w:val="000000" w:themeColor="text1"/>
          <w:sz w:val="20"/>
          <w:szCs w:val="20"/>
        </w:rPr>
        <w:t>prevalen</w:t>
      </w:r>
      <w:r w:rsidRPr="00460829">
        <w:rPr>
          <w:rFonts w:cs="Arial"/>
          <w:color w:val="000000" w:themeColor="text1"/>
          <w:sz w:val="20"/>
          <w:szCs w:val="20"/>
        </w:rPr>
        <w:t xml:space="preserve">te </w:t>
      </w:r>
      <w:r w:rsidR="00F611B2" w:rsidRPr="00460829">
        <w:rPr>
          <w:rFonts w:cs="Arial"/>
          <w:color w:val="000000" w:themeColor="text1"/>
          <w:sz w:val="20"/>
          <w:szCs w:val="20"/>
        </w:rPr>
        <w:t>OS.18-B</w:t>
      </w:r>
      <w:r w:rsidRPr="00460829">
        <w:rPr>
          <w:rFonts w:cs="Arial"/>
          <w:color w:val="000000" w:themeColor="text1"/>
          <w:sz w:val="20"/>
          <w:szCs w:val="20"/>
        </w:rPr>
        <w:t xml:space="preserve">, pari al </w:t>
      </w:r>
      <w:r w:rsidR="0031687E" w:rsidRPr="00460829">
        <w:rPr>
          <w:rFonts w:cs="Arial"/>
          <w:color w:val="000000" w:themeColor="text1"/>
          <w:sz w:val="20"/>
          <w:szCs w:val="20"/>
        </w:rPr>
        <w:t>46,05</w:t>
      </w:r>
      <w:r w:rsidR="0001653D" w:rsidRPr="00460829">
        <w:rPr>
          <w:rFonts w:cs="Arial"/>
          <w:color w:val="000000" w:themeColor="text1"/>
          <w:sz w:val="20"/>
          <w:szCs w:val="20"/>
        </w:rPr>
        <w:t>%</w:t>
      </w:r>
      <w:r w:rsidRPr="00460829">
        <w:rPr>
          <w:rFonts w:cs="Arial"/>
          <w:color w:val="000000" w:themeColor="text1"/>
          <w:sz w:val="20"/>
          <w:szCs w:val="20"/>
        </w:rPr>
        <w:t xml:space="preserve"> del valore complessivo dell'opera, considerando la complessità delle lavorazioni altamente specializzate previste nella categoria in argomento con la necessità di ridurre la contemporanea presenza di lavoratori autonomi e di diverse imprese in cantiere al fine di garantire una più intensa tutela della salute e sicurezza dei lavoratori, assicurando un'adeguata qualificazione dell'impresa esecutrice, si stabilisce che debbano essere eseguite dall'impresa appaltatrice direttamente per la quota prevalente individuata nel </w:t>
      </w:r>
      <w:r w:rsidR="009B1B9B" w:rsidRPr="00460829">
        <w:rPr>
          <w:rFonts w:cs="Arial"/>
          <w:color w:val="000000" w:themeColor="text1"/>
          <w:sz w:val="20"/>
          <w:szCs w:val="20"/>
        </w:rPr>
        <w:t>92,3</w:t>
      </w:r>
      <w:r w:rsidR="0001653D" w:rsidRPr="00460829">
        <w:rPr>
          <w:rFonts w:cs="Arial"/>
          <w:color w:val="000000" w:themeColor="text1"/>
          <w:sz w:val="20"/>
          <w:szCs w:val="20"/>
        </w:rPr>
        <w:t>%</w:t>
      </w:r>
      <w:r w:rsidRPr="00460829">
        <w:rPr>
          <w:rFonts w:cs="Arial"/>
          <w:color w:val="000000" w:themeColor="text1"/>
          <w:sz w:val="20"/>
          <w:szCs w:val="20"/>
        </w:rPr>
        <w:t xml:space="preserve"> del loro valore complessivo.</w:t>
      </w:r>
      <w:r w:rsidR="009B1B9B" w:rsidRPr="00460829">
        <w:rPr>
          <w:rFonts w:cs="Arial"/>
          <w:color w:val="000000" w:themeColor="text1"/>
          <w:sz w:val="20"/>
          <w:szCs w:val="20"/>
        </w:rPr>
        <w:t xml:space="preserve"> </w:t>
      </w:r>
      <w:r w:rsidR="007A3E1C" w:rsidRPr="00460829">
        <w:rPr>
          <w:rFonts w:cs="Arial"/>
          <w:color w:val="000000" w:themeColor="text1"/>
          <w:sz w:val="20"/>
          <w:szCs w:val="20"/>
        </w:rPr>
        <w:t>In particolare,</w:t>
      </w:r>
      <w:r w:rsidR="009B1B9B" w:rsidRPr="00460829">
        <w:rPr>
          <w:rFonts w:cs="Arial"/>
          <w:color w:val="000000" w:themeColor="text1"/>
          <w:sz w:val="20"/>
          <w:szCs w:val="20"/>
        </w:rPr>
        <w:t xml:space="preserve"> debbono essere eseguite dall’impresa appaltatrice le seguenti </w:t>
      </w:r>
      <w:r w:rsidR="009B1B9B" w:rsidRPr="00460829">
        <w:rPr>
          <w:rFonts w:cs="Arial"/>
          <w:color w:val="000000" w:themeColor="text1"/>
          <w:sz w:val="20"/>
          <w:szCs w:val="20"/>
        </w:rPr>
        <w:lastRenderedPageBreak/>
        <w:t xml:space="preserve">lavorazioni appartenenti alla categoria OS.18-B (vedi riferimento </w:t>
      </w:r>
      <w:r w:rsidR="009B1B9B" w:rsidRPr="00460829">
        <w:rPr>
          <w:rFonts w:cs="Arial"/>
          <w:i/>
          <w:color w:val="000000" w:themeColor="text1"/>
          <w:sz w:val="20"/>
          <w:szCs w:val="20"/>
        </w:rPr>
        <w:t>Tabella B-Quadro riepilogativo Gruppi di Categorie omogenee e Quadro incidenza Mano d‘opera</w:t>
      </w:r>
      <w:r w:rsidR="009B1B9B" w:rsidRPr="00460829">
        <w:rPr>
          <w:rFonts w:cs="Arial"/>
          <w:color w:val="000000" w:themeColor="text1"/>
          <w:sz w:val="20"/>
          <w:szCs w:val="20"/>
        </w:rPr>
        <w:t>):</w:t>
      </w:r>
    </w:p>
    <w:p w14:paraId="3CB516B5" w14:textId="28105AD3" w:rsidR="009B1B9B" w:rsidRPr="009B1B9B" w:rsidRDefault="009B1B9B" w:rsidP="009B1B9B">
      <w:pPr>
        <w:tabs>
          <w:tab w:val="left" w:pos="-1418"/>
          <w:tab w:val="right" w:pos="9214"/>
        </w:tabs>
        <w:spacing w:after="60" w:line="360" w:lineRule="auto"/>
        <w:jc w:val="both"/>
        <w:rPr>
          <w:rFonts w:cs="Arial"/>
          <w:i/>
          <w:color w:val="000000" w:themeColor="text1"/>
          <w:sz w:val="20"/>
          <w:szCs w:val="20"/>
        </w:rPr>
      </w:pPr>
      <w:r w:rsidRPr="00460829">
        <w:rPr>
          <w:rFonts w:cs="Arial"/>
          <w:color w:val="000000" w:themeColor="text1"/>
          <w:sz w:val="20"/>
          <w:szCs w:val="20"/>
        </w:rPr>
        <w:t xml:space="preserve">-    </w:t>
      </w:r>
      <w:r w:rsidRPr="00460829">
        <w:rPr>
          <w:rFonts w:cs="Arial"/>
          <w:i/>
          <w:color w:val="000000" w:themeColor="text1"/>
          <w:sz w:val="20"/>
          <w:szCs w:val="20"/>
        </w:rPr>
        <w:t>Fornitura e posa facciata continua</w:t>
      </w:r>
    </w:p>
    <w:p w14:paraId="7B4D3F71" w14:textId="77777777" w:rsidR="003303B5" w:rsidRPr="00E764DD" w:rsidRDefault="003303B5" w:rsidP="00404C5E">
      <w:pPr>
        <w:tabs>
          <w:tab w:val="left" w:pos="-1418"/>
          <w:tab w:val="right" w:pos="9214"/>
        </w:tabs>
        <w:spacing w:after="60" w:line="360" w:lineRule="auto"/>
        <w:jc w:val="both"/>
        <w:rPr>
          <w:rFonts w:cs="Arial"/>
          <w:color w:val="000000" w:themeColor="text1"/>
          <w:sz w:val="20"/>
          <w:szCs w:val="20"/>
        </w:rPr>
      </w:pPr>
      <w:r w:rsidRPr="00E764DD">
        <w:rPr>
          <w:rFonts w:cs="Arial"/>
          <w:color w:val="000000" w:themeColor="text1"/>
          <w:sz w:val="20"/>
          <w:szCs w:val="20"/>
        </w:rPr>
        <w:t>L’affidamento in subappalto è possibile esclusivamente ad imprese in possesso delle relative qualificazioni. L’affidamento in subappalto o a cottimo è sottoposto alle condizioni indicate all’art. 105 del Decreto Legislativo 18 aprile 2016, n. 50 e s.m.i., e dell’art. 49 del D.L. n. 77 del 31 maggio 2021, come convertito dalla L. 108 del 29 luglio 2021.</w:t>
      </w:r>
    </w:p>
    <w:p w14:paraId="5D87C25E" w14:textId="77777777" w:rsidR="003303B5" w:rsidRPr="00E764DD" w:rsidRDefault="003303B5" w:rsidP="00404C5E">
      <w:pPr>
        <w:tabs>
          <w:tab w:val="left" w:pos="-1418"/>
          <w:tab w:val="right" w:pos="9214"/>
        </w:tabs>
        <w:spacing w:after="60" w:line="360" w:lineRule="auto"/>
        <w:jc w:val="both"/>
        <w:rPr>
          <w:rFonts w:cs="Arial"/>
          <w:color w:val="000000" w:themeColor="text1"/>
          <w:sz w:val="20"/>
          <w:szCs w:val="20"/>
        </w:rPr>
      </w:pPr>
      <w:r w:rsidRPr="00E764DD">
        <w:rPr>
          <w:rFonts w:cs="Arial"/>
          <w:color w:val="000000" w:themeColor="text1"/>
          <w:sz w:val="20"/>
          <w:szCs w:val="20"/>
        </w:rPr>
        <w:t>Si precisa inoltre che, in applicazione dell’articolo 89, comma 11, del d.lgs. 50/2016, non è ammesso l’istituto dell’avvalimento di opere per le quali sono necessari lavori o componenti di notevole contenuto tecnologico o di rilevante complessità tecnica, quali strutture, impianti e opere speciali di cui all’articolo 216, comma 27-octies del D.M. 10/11/2016 n. 248.</w:t>
      </w:r>
    </w:p>
    <w:p w14:paraId="684967AA" w14:textId="3019E84D" w:rsidR="003303B5" w:rsidRPr="00E764DD" w:rsidRDefault="003303B5" w:rsidP="00404C5E">
      <w:pPr>
        <w:tabs>
          <w:tab w:val="left" w:pos="-1418"/>
          <w:tab w:val="right" w:pos="9214"/>
        </w:tabs>
        <w:spacing w:after="120" w:line="360" w:lineRule="auto"/>
        <w:jc w:val="both"/>
        <w:rPr>
          <w:rFonts w:cs="Arial"/>
          <w:sz w:val="20"/>
          <w:szCs w:val="20"/>
        </w:rPr>
      </w:pPr>
      <w:r w:rsidRPr="00E764DD">
        <w:rPr>
          <w:rFonts w:cs="Arial"/>
          <w:sz w:val="20"/>
          <w:szCs w:val="20"/>
        </w:rPr>
        <w:t>I lavori</w:t>
      </w:r>
      <w:r w:rsidRPr="00E764DD">
        <w:rPr>
          <w:rFonts w:cs="Arial"/>
          <w:bCs/>
          <w:iCs/>
          <w:sz w:val="20"/>
          <w:szCs w:val="20"/>
        </w:rPr>
        <w:t xml:space="preserve"> di cui alle </w:t>
      </w:r>
      <w:r w:rsidRPr="006400BD">
        <w:rPr>
          <w:rFonts w:cs="Arial"/>
          <w:bCs/>
          <w:iCs/>
          <w:sz w:val="20"/>
          <w:szCs w:val="20"/>
        </w:rPr>
        <w:t>categori</w:t>
      </w:r>
      <w:r w:rsidR="0001653D" w:rsidRPr="006400BD">
        <w:rPr>
          <w:rFonts w:cs="Arial"/>
          <w:bCs/>
          <w:iCs/>
          <w:sz w:val="20"/>
          <w:szCs w:val="20"/>
        </w:rPr>
        <w:t>e</w:t>
      </w:r>
      <w:r w:rsidRPr="006400BD">
        <w:rPr>
          <w:rFonts w:cs="Arial"/>
          <w:b/>
          <w:bCs/>
          <w:iCs/>
          <w:sz w:val="20"/>
          <w:szCs w:val="20"/>
        </w:rPr>
        <w:t xml:space="preserve"> </w:t>
      </w:r>
      <w:r w:rsidR="00E73B87" w:rsidRPr="006400BD">
        <w:rPr>
          <w:rFonts w:cs="Arial"/>
          <w:iCs/>
          <w:sz w:val="20"/>
          <w:szCs w:val="20"/>
        </w:rPr>
        <w:t>OG 1 e OS 18-B</w:t>
      </w:r>
      <w:r w:rsidR="009A7918" w:rsidRPr="006400BD">
        <w:rPr>
          <w:rFonts w:cs="Arial"/>
          <w:iCs/>
          <w:sz w:val="20"/>
          <w:szCs w:val="20"/>
        </w:rPr>
        <w:t xml:space="preserve"> </w:t>
      </w:r>
      <w:r w:rsidR="009A7918" w:rsidRPr="006400BD">
        <w:rPr>
          <w:rFonts w:cs="Arial"/>
          <w:sz w:val="20"/>
          <w:szCs w:val="20"/>
        </w:rPr>
        <w:t>(</w:t>
      </w:r>
      <w:r w:rsidR="009A7918" w:rsidRPr="0094773F">
        <w:rPr>
          <w:rFonts w:cs="Arial"/>
          <w:bCs/>
          <w:i/>
          <w:sz w:val="20"/>
          <w:szCs w:val="20"/>
        </w:rPr>
        <w:t>lavorazion</w:t>
      </w:r>
      <w:r w:rsidR="009A7918">
        <w:rPr>
          <w:rFonts w:cs="Arial"/>
          <w:bCs/>
          <w:i/>
          <w:sz w:val="20"/>
          <w:szCs w:val="20"/>
        </w:rPr>
        <w:t>e</w:t>
      </w:r>
      <w:r w:rsidR="009A7918" w:rsidRPr="0094773F">
        <w:rPr>
          <w:rFonts w:cs="Arial"/>
          <w:bCs/>
          <w:i/>
          <w:sz w:val="20"/>
          <w:szCs w:val="20"/>
        </w:rPr>
        <w:t xml:space="preserve"> a qualificazione obbligatoria</w:t>
      </w:r>
      <w:r w:rsidR="009A7918" w:rsidRPr="0094773F">
        <w:rPr>
          <w:rFonts w:cs="Arial"/>
          <w:i/>
          <w:sz w:val="20"/>
          <w:szCs w:val="20"/>
        </w:rPr>
        <w:t>)</w:t>
      </w:r>
      <w:r w:rsidR="009A7918" w:rsidRPr="0094773F">
        <w:rPr>
          <w:rFonts w:cs="Arial"/>
          <w:bCs/>
          <w:sz w:val="20"/>
          <w:szCs w:val="20"/>
        </w:rPr>
        <w:t>,</w:t>
      </w:r>
      <w:r w:rsidR="009A7918" w:rsidRPr="00850CD1">
        <w:rPr>
          <w:rFonts w:cs="Arial"/>
          <w:bCs/>
          <w:sz w:val="20"/>
          <w:szCs w:val="20"/>
        </w:rPr>
        <w:t xml:space="preserve"> </w:t>
      </w:r>
      <w:r w:rsidRPr="00E764DD">
        <w:rPr>
          <w:rFonts w:cs="Arial"/>
          <w:bCs/>
          <w:sz w:val="20"/>
          <w:szCs w:val="20"/>
        </w:rPr>
        <w:t>possono essere realizzate dall’esecutore solo se in possesso delle relative qualificazioni</w:t>
      </w:r>
      <w:r w:rsidRPr="00E764DD">
        <w:rPr>
          <w:rFonts w:cs="Arial"/>
          <w:i/>
          <w:sz w:val="20"/>
          <w:szCs w:val="20"/>
        </w:rPr>
        <w:t xml:space="preserve">, </w:t>
      </w:r>
      <w:r w:rsidRPr="00E764DD">
        <w:rPr>
          <w:rFonts w:cs="Arial"/>
          <w:bCs/>
          <w:iCs/>
          <w:sz w:val="20"/>
          <w:szCs w:val="20"/>
        </w:rPr>
        <w:t>oppure subappaltate esclusivamente ad imprese in possesso delle relative qualificazioni</w:t>
      </w:r>
      <w:r w:rsidRPr="00E764DD">
        <w:rPr>
          <w:rFonts w:cs="Arial"/>
          <w:sz w:val="20"/>
          <w:szCs w:val="20"/>
        </w:rPr>
        <w:t xml:space="preserve">. </w:t>
      </w:r>
      <w:r w:rsidR="00E764DD" w:rsidRPr="00E764DD">
        <w:rPr>
          <w:rFonts w:cs="Arial"/>
          <w:sz w:val="20"/>
          <w:szCs w:val="20"/>
        </w:rPr>
        <w:t>È</w:t>
      </w:r>
      <w:r w:rsidRPr="00E764DD">
        <w:rPr>
          <w:rFonts w:cs="Arial"/>
          <w:sz w:val="20"/>
          <w:szCs w:val="20"/>
        </w:rPr>
        <w:t xml:space="preserve"> ammesso l’avvalimento per le opere di cui alla categoria </w:t>
      </w:r>
      <w:r w:rsidR="00E73B87" w:rsidRPr="00E764DD">
        <w:rPr>
          <w:rFonts w:cs="Arial"/>
          <w:sz w:val="20"/>
          <w:szCs w:val="20"/>
        </w:rPr>
        <w:t>OG 1</w:t>
      </w:r>
      <w:r w:rsidRPr="00E764DD">
        <w:rPr>
          <w:rFonts w:cs="Arial"/>
          <w:sz w:val="20"/>
          <w:szCs w:val="20"/>
        </w:rPr>
        <w:t xml:space="preserve"> secondo la disciplina contenuta nell’art. 89 del Decreto Legislativo 50/2016</w:t>
      </w:r>
    </w:p>
    <w:p w14:paraId="631ACAF5" w14:textId="59048FD1" w:rsidR="003303B5" w:rsidRPr="00E764DD" w:rsidRDefault="003303B5" w:rsidP="00404C5E">
      <w:pPr>
        <w:tabs>
          <w:tab w:val="left" w:pos="-1418"/>
          <w:tab w:val="right" w:pos="9214"/>
        </w:tabs>
        <w:spacing w:after="120" w:line="360" w:lineRule="auto"/>
        <w:jc w:val="both"/>
        <w:rPr>
          <w:rFonts w:cs="Arial"/>
          <w:iCs/>
          <w:sz w:val="20"/>
          <w:szCs w:val="20"/>
        </w:rPr>
      </w:pPr>
      <w:r w:rsidRPr="00E764DD">
        <w:rPr>
          <w:rFonts w:cs="Arial"/>
          <w:iCs/>
          <w:sz w:val="20"/>
          <w:szCs w:val="20"/>
        </w:rPr>
        <w:t xml:space="preserve">Si precisa inoltre che, in applicazione dell’articolo 89, comma 11, del d.lgs. 50/2016, non è ammesso l’istituto dell’avvalimento di opere di cui </w:t>
      </w:r>
      <w:r w:rsidRPr="006400BD">
        <w:rPr>
          <w:rFonts w:cs="Arial"/>
          <w:iCs/>
          <w:sz w:val="20"/>
          <w:szCs w:val="20"/>
        </w:rPr>
        <w:t>all</w:t>
      </w:r>
      <w:r w:rsidR="0001653D" w:rsidRPr="006400BD">
        <w:rPr>
          <w:rFonts w:cs="Arial"/>
          <w:iCs/>
          <w:sz w:val="20"/>
          <w:szCs w:val="20"/>
        </w:rPr>
        <w:t>a</w:t>
      </w:r>
      <w:r w:rsidRPr="006400BD">
        <w:rPr>
          <w:rFonts w:cs="Arial"/>
          <w:iCs/>
          <w:sz w:val="20"/>
          <w:szCs w:val="20"/>
        </w:rPr>
        <w:t xml:space="preserve"> </w:t>
      </w:r>
      <w:r w:rsidR="0001653D" w:rsidRPr="006400BD">
        <w:rPr>
          <w:rFonts w:cs="Arial"/>
          <w:iCs/>
          <w:sz w:val="20"/>
          <w:szCs w:val="20"/>
        </w:rPr>
        <w:t>CATEGORIA</w:t>
      </w:r>
      <w:r w:rsidRPr="006400BD">
        <w:rPr>
          <w:rFonts w:cs="Arial"/>
          <w:iCs/>
          <w:sz w:val="20"/>
          <w:szCs w:val="20"/>
        </w:rPr>
        <w:t xml:space="preserve"> </w:t>
      </w:r>
      <w:r w:rsidR="0001653D" w:rsidRPr="006400BD">
        <w:rPr>
          <w:rFonts w:cs="Arial"/>
          <w:iCs/>
          <w:sz w:val="20"/>
          <w:szCs w:val="20"/>
        </w:rPr>
        <w:t xml:space="preserve">OS 18-B, </w:t>
      </w:r>
      <w:r w:rsidRPr="006400BD">
        <w:rPr>
          <w:rFonts w:cs="Arial"/>
          <w:iCs/>
          <w:sz w:val="20"/>
          <w:szCs w:val="20"/>
        </w:rPr>
        <w:t>che riguarda</w:t>
      </w:r>
      <w:r w:rsidRPr="00E764DD">
        <w:rPr>
          <w:rFonts w:cs="Arial"/>
          <w:iCs/>
          <w:sz w:val="20"/>
          <w:szCs w:val="20"/>
        </w:rPr>
        <w:t xml:space="preserve"> lavori o componenti di notevole contenuto tecnologico o di rilevante complessità tecnica, quali strutture, impianti e opere speciali di cui all’articolo 216, comma 27-octies del D.M. 10/11/2016 n. 248</w:t>
      </w:r>
    </w:p>
    <w:p w14:paraId="15E90FEB" w14:textId="77777777" w:rsidR="003303B5" w:rsidRPr="00E764DD" w:rsidRDefault="003303B5" w:rsidP="00404C5E">
      <w:pPr>
        <w:tabs>
          <w:tab w:val="left" w:pos="-1418"/>
          <w:tab w:val="right" w:pos="9214"/>
        </w:tabs>
        <w:spacing w:after="120" w:line="360" w:lineRule="auto"/>
        <w:jc w:val="both"/>
        <w:rPr>
          <w:rFonts w:cs="Arial"/>
          <w:sz w:val="20"/>
          <w:szCs w:val="20"/>
        </w:rPr>
      </w:pPr>
      <w:r w:rsidRPr="00E764DD">
        <w:rPr>
          <w:rFonts w:cs="Arial"/>
          <w:sz w:val="20"/>
          <w:szCs w:val="20"/>
        </w:rPr>
        <w:t>Ai fini della qualificazione, qualora l’importo del subappalto sia superiore a € 150.000,00, il subappaltatore deve essere in possesso dell’attestato di qualificazione, qualora l’importo sia inferiore a € 150.000,00, il subappaltatore può essere qualificato ai sensi de</w:t>
      </w:r>
      <w:r w:rsidRPr="00E764DD">
        <w:rPr>
          <w:rFonts w:cs="Arial"/>
          <w:spacing w:val="-4"/>
          <w:sz w:val="20"/>
          <w:szCs w:val="20"/>
        </w:rPr>
        <w:t xml:space="preserve">ll’articolo 90, o art. 12 DM 154/2017 per i beni del patrimonio culturale, del D.P.R. 207/2010 oppure </w:t>
      </w:r>
      <w:r w:rsidRPr="00E764DD">
        <w:rPr>
          <w:rFonts w:cs="Arial"/>
          <w:sz w:val="20"/>
          <w:szCs w:val="20"/>
        </w:rPr>
        <w:t>essere in possesso dell’attestato di qualificazione.</w:t>
      </w:r>
    </w:p>
    <w:p w14:paraId="291467F7" w14:textId="3D4254F9" w:rsidR="003303B5" w:rsidRDefault="003303B5" w:rsidP="0031687E">
      <w:pPr>
        <w:tabs>
          <w:tab w:val="left" w:pos="-1276"/>
        </w:tabs>
        <w:spacing w:after="240" w:line="360" w:lineRule="auto"/>
        <w:jc w:val="both"/>
        <w:rPr>
          <w:rFonts w:cs="Arial"/>
          <w:sz w:val="20"/>
          <w:szCs w:val="20"/>
        </w:rPr>
      </w:pPr>
      <w:r w:rsidRPr="00E764DD">
        <w:rPr>
          <w:rFonts w:cs="Arial"/>
          <w:sz w:val="20"/>
          <w:szCs w:val="20"/>
        </w:rPr>
        <w:t>Nei casi previsti all’art. 105 comma 13 del D.Lgs. 50/2016 la stazione appaltante corrisponde direttamente al subappaltatore o al cottimista l’importo dovuto per le prestazioni eseguite dagli stessi, nei limiti del contratto di subappalto. In questo caso gli affidatari comunicano alla stazione appaltante la parte delle prestazioni eseguite dal subappaltatore o dal cottimista, con la specificazione del relativo importo e con proposta motivata di pagamento.</w:t>
      </w:r>
      <w:r w:rsidR="008712A8">
        <w:rPr>
          <w:rFonts w:cs="Arial"/>
          <w:sz w:val="20"/>
          <w:szCs w:val="20"/>
        </w:rPr>
        <w:t xml:space="preserve"> </w:t>
      </w:r>
    </w:p>
    <w:p w14:paraId="452411AF" w14:textId="127E9101" w:rsidR="008712A8" w:rsidRPr="00E764DD" w:rsidRDefault="008712A8" w:rsidP="0031687E">
      <w:pPr>
        <w:tabs>
          <w:tab w:val="left" w:pos="-1276"/>
        </w:tabs>
        <w:spacing w:after="240" w:line="360" w:lineRule="auto"/>
        <w:jc w:val="both"/>
        <w:rPr>
          <w:rFonts w:cs="Arial"/>
          <w:sz w:val="20"/>
          <w:szCs w:val="20"/>
        </w:rPr>
      </w:pPr>
      <w:r>
        <w:rPr>
          <w:rFonts w:cs="Arial"/>
          <w:sz w:val="20"/>
          <w:szCs w:val="20"/>
        </w:rPr>
        <w:t xml:space="preserve">I </w:t>
      </w:r>
      <w:r w:rsidRPr="00E764DD">
        <w:rPr>
          <w:rFonts w:cs="Arial"/>
          <w:sz w:val="20"/>
          <w:szCs w:val="20"/>
        </w:rPr>
        <w:t>lavori</w:t>
      </w:r>
      <w:r w:rsidRPr="00E764DD">
        <w:rPr>
          <w:rFonts w:cs="Arial"/>
          <w:bCs/>
          <w:iCs/>
          <w:sz w:val="20"/>
          <w:szCs w:val="20"/>
        </w:rPr>
        <w:t xml:space="preserve"> di cui all</w:t>
      </w:r>
      <w:r w:rsidR="00600B56">
        <w:rPr>
          <w:rFonts w:cs="Arial"/>
          <w:bCs/>
          <w:iCs/>
          <w:sz w:val="20"/>
          <w:szCs w:val="20"/>
        </w:rPr>
        <w:t>a</w:t>
      </w:r>
      <w:r w:rsidRPr="00E764DD">
        <w:rPr>
          <w:rFonts w:cs="Arial"/>
          <w:bCs/>
          <w:iCs/>
          <w:sz w:val="20"/>
          <w:szCs w:val="20"/>
        </w:rPr>
        <w:t xml:space="preserve"> </w:t>
      </w:r>
      <w:r w:rsidRPr="006400BD">
        <w:rPr>
          <w:rFonts w:cs="Arial"/>
          <w:bCs/>
          <w:iCs/>
          <w:sz w:val="20"/>
          <w:szCs w:val="20"/>
        </w:rPr>
        <w:t>categori</w:t>
      </w:r>
      <w:r w:rsidR="00600B56" w:rsidRPr="006400BD">
        <w:rPr>
          <w:rFonts w:cs="Arial"/>
          <w:bCs/>
          <w:iCs/>
          <w:sz w:val="20"/>
          <w:szCs w:val="20"/>
        </w:rPr>
        <w:t>a</w:t>
      </w:r>
      <w:r w:rsidRPr="006400BD">
        <w:rPr>
          <w:rFonts w:cs="Arial"/>
          <w:bCs/>
          <w:iCs/>
          <w:sz w:val="20"/>
          <w:szCs w:val="20"/>
        </w:rPr>
        <w:t xml:space="preserve"> OS.6 </w:t>
      </w:r>
      <w:r w:rsidRPr="006400BD">
        <w:rPr>
          <w:rFonts w:cs="Arial"/>
          <w:sz w:val="20"/>
          <w:szCs w:val="20"/>
        </w:rPr>
        <w:t>(</w:t>
      </w:r>
      <w:r w:rsidRPr="006400BD">
        <w:rPr>
          <w:rFonts w:cs="Arial"/>
          <w:bCs/>
          <w:i/>
          <w:sz w:val="20"/>
          <w:szCs w:val="20"/>
        </w:rPr>
        <w:t>lavorazioni</w:t>
      </w:r>
      <w:r w:rsidRPr="00E764DD">
        <w:rPr>
          <w:rFonts w:cs="Arial"/>
          <w:bCs/>
          <w:i/>
          <w:sz w:val="20"/>
          <w:szCs w:val="20"/>
        </w:rPr>
        <w:t xml:space="preserve"> a qualificazione NON obbligatoria</w:t>
      </w:r>
      <w:r w:rsidRPr="00E764DD">
        <w:rPr>
          <w:rFonts w:cs="Arial"/>
          <w:i/>
          <w:sz w:val="20"/>
          <w:szCs w:val="20"/>
        </w:rPr>
        <w:t>)</w:t>
      </w:r>
      <w:r w:rsidRPr="00E764DD">
        <w:rPr>
          <w:rFonts w:cs="Arial"/>
          <w:sz w:val="20"/>
          <w:szCs w:val="20"/>
        </w:rPr>
        <w:t xml:space="preserve"> </w:t>
      </w:r>
      <w:r w:rsidRPr="00E764DD">
        <w:rPr>
          <w:rFonts w:cs="Arial"/>
          <w:bCs/>
          <w:spacing w:val="-2"/>
          <w:sz w:val="20"/>
          <w:szCs w:val="20"/>
        </w:rPr>
        <w:t>possono essere realizzate dall’</w:t>
      </w:r>
      <w:r w:rsidRPr="00E764DD">
        <w:rPr>
          <w:rFonts w:cs="Arial"/>
          <w:sz w:val="20"/>
          <w:szCs w:val="20"/>
        </w:rPr>
        <w:t>esecutore,</w:t>
      </w:r>
      <w:r w:rsidRPr="00E764DD">
        <w:rPr>
          <w:rFonts w:cs="Arial"/>
          <w:bCs/>
          <w:spacing w:val="-2"/>
          <w:sz w:val="20"/>
          <w:szCs w:val="20"/>
        </w:rPr>
        <w:t xml:space="preserve"> anche se non </w:t>
      </w:r>
      <w:r w:rsidRPr="00E764DD">
        <w:rPr>
          <w:rFonts w:cs="Arial"/>
          <w:sz w:val="20"/>
          <w:szCs w:val="20"/>
        </w:rPr>
        <w:t>in possesso delle relative qualificazioni, oppure subappaltabili, esclusivamente ad imprese in possesso delle relative</w:t>
      </w:r>
      <w:r>
        <w:rPr>
          <w:rFonts w:cs="Arial"/>
          <w:sz w:val="20"/>
          <w:szCs w:val="20"/>
        </w:rPr>
        <w:t xml:space="preserve"> qualificazioni.</w:t>
      </w:r>
    </w:p>
    <w:p w14:paraId="742000B5" w14:textId="77777777" w:rsidR="0031687E" w:rsidRDefault="0031687E" w:rsidP="0031687E">
      <w:pPr>
        <w:tabs>
          <w:tab w:val="left" w:pos="-1276"/>
        </w:tabs>
        <w:spacing w:after="240" w:line="360" w:lineRule="auto"/>
        <w:jc w:val="both"/>
        <w:rPr>
          <w:rFonts w:cs="Arial"/>
          <w:sz w:val="20"/>
          <w:szCs w:val="20"/>
        </w:rPr>
      </w:pPr>
    </w:p>
    <w:p w14:paraId="3B4522C1" w14:textId="77777777" w:rsidR="0031687E" w:rsidRDefault="0031687E" w:rsidP="0031687E">
      <w:pPr>
        <w:tabs>
          <w:tab w:val="left" w:pos="-1276"/>
        </w:tabs>
        <w:spacing w:after="240" w:line="360" w:lineRule="auto"/>
        <w:jc w:val="both"/>
        <w:rPr>
          <w:rFonts w:cs="Arial"/>
          <w:sz w:val="20"/>
          <w:szCs w:val="20"/>
        </w:rPr>
      </w:pPr>
    </w:p>
    <w:p w14:paraId="1B8DE161" w14:textId="77777777" w:rsidR="0031687E" w:rsidRDefault="0031687E" w:rsidP="0031687E">
      <w:pPr>
        <w:tabs>
          <w:tab w:val="left" w:pos="-1276"/>
        </w:tabs>
        <w:spacing w:after="240" w:line="360" w:lineRule="auto"/>
        <w:jc w:val="both"/>
        <w:rPr>
          <w:rFonts w:cs="Arial"/>
          <w:sz w:val="20"/>
          <w:szCs w:val="20"/>
        </w:rPr>
      </w:pPr>
    </w:p>
    <w:p w14:paraId="412F7F5E" w14:textId="77777777" w:rsidR="0031687E" w:rsidRDefault="0031687E" w:rsidP="0031687E">
      <w:pPr>
        <w:tabs>
          <w:tab w:val="left" w:pos="-1276"/>
        </w:tabs>
        <w:spacing w:after="240" w:line="360" w:lineRule="auto"/>
        <w:jc w:val="both"/>
        <w:rPr>
          <w:rFonts w:cs="Arial"/>
          <w:sz w:val="20"/>
          <w:szCs w:val="20"/>
        </w:rPr>
      </w:pPr>
    </w:p>
    <w:p w14:paraId="554ACF9A" w14:textId="7AB8FFA3" w:rsidR="0031687E" w:rsidRDefault="0031687E" w:rsidP="0031687E">
      <w:pPr>
        <w:tabs>
          <w:tab w:val="left" w:pos="-1276"/>
        </w:tabs>
        <w:spacing w:after="240" w:line="360" w:lineRule="auto"/>
        <w:jc w:val="both"/>
        <w:rPr>
          <w:rFonts w:cs="Arial"/>
          <w:sz w:val="20"/>
          <w:szCs w:val="20"/>
        </w:rPr>
      </w:pPr>
      <w:r w:rsidRPr="0031687E">
        <w:rPr>
          <w:rFonts w:cs="Arial"/>
          <w:sz w:val="20"/>
          <w:szCs w:val="20"/>
        </w:rPr>
        <w:lastRenderedPageBreak/>
        <w:t xml:space="preserve">Per le prestazioni relative alla </w:t>
      </w:r>
      <w:r w:rsidRPr="0031687E">
        <w:rPr>
          <w:rFonts w:cs="Arial"/>
          <w:b/>
          <w:bCs/>
          <w:sz w:val="20"/>
          <w:szCs w:val="20"/>
        </w:rPr>
        <w:t>bonifica di beni contenente amianto</w:t>
      </w:r>
      <w:r w:rsidRPr="0031687E">
        <w:rPr>
          <w:rFonts w:cs="Arial"/>
          <w:sz w:val="20"/>
          <w:szCs w:val="20"/>
        </w:rPr>
        <w:t xml:space="preserve">, inserite nella </w:t>
      </w:r>
      <w:r w:rsidRPr="0031687E">
        <w:rPr>
          <w:rFonts w:cs="Arial"/>
          <w:b/>
          <w:bCs/>
          <w:sz w:val="20"/>
          <w:szCs w:val="20"/>
        </w:rPr>
        <w:t>categoria OG12</w:t>
      </w:r>
      <w:r w:rsidRPr="0031687E">
        <w:rPr>
          <w:rFonts w:cs="Arial"/>
          <w:sz w:val="20"/>
          <w:szCs w:val="20"/>
        </w:rPr>
        <w:t>, vige l’obbligo del possesso dell’iscrizione all’Albo Nazionale di cui all’art. 212 del D.Lgs. 152/2006 per la seguente categoria:</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44"/>
        <w:gridCol w:w="1845"/>
        <w:gridCol w:w="1415"/>
      </w:tblGrid>
      <w:tr w:rsidR="0031687E" w14:paraId="751E4F60" w14:textId="77777777" w:rsidTr="003B65DC">
        <w:trPr>
          <w:trHeight w:val="512"/>
        </w:trPr>
        <w:tc>
          <w:tcPr>
            <w:tcW w:w="6242" w:type="dxa"/>
            <w:vAlign w:val="center"/>
            <w:hideMark/>
          </w:tcPr>
          <w:p w14:paraId="4CF39C15" w14:textId="77777777" w:rsidR="0031687E" w:rsidRDefault="0031687E" w:rsidP="003B65DC">
            <w:pPr>
              <w:jc w:val="center"/>
              <w:rPr>
                <w:rFonts w:cs="Arial"/>
                <w:sz w:val="20"/>
                <w:szCs w:val="20"/>
              </w:rPr>
            </w:pPr>
            <w:r>
              <w:rPr>
                <w:rFonts w:cs="Arial"/>
                <w:sz w:val="20"/>
                <w:szCs w:val="20"/>
              </w:rPr>
              <w:t>Categoria di iscrizione</w:t>
            </w:r>
          </w:p>
        </w:tc>
        <w:tc>
          <w:tcPr>
            <w:tcW w:w="1844" w:type="dxa"/>
            <w:vAlign w:val="center"/>
            <w:hideMark/>
          </w:tcPr>
          <w:p w14:paraId="38B7B2D0" w14:textId="77777777" w:rsidR="0031687E" w:rsidRDefault="0031687E" w:rsidP="003B65DC">
            <w:pPr>
              <w:jc w:val="center"/>
              <w:rPr>
                <w:rFonts w:cs="Arial"/>
                <w:sz w:val="20"/>
                <w:szCs w:val="20"/>
              </w:rPr>
            </w:pPr>
            <w:r>
              <w:rPr>
                <w:rFonts w:cs="Arial"/>
                <w:sz w:val="20"/>
                <w:szCs w:val="20"/>
              </w:rPr>
              <w:t>Importo</w:t>
            </w:r>
          </w:p>
        </w:tc>
        <w:tc>
          <w:tcPr>
            <w:tcW w:w="1415" w:type="dxa"/>
            <w:vAlign w:val="center"/>
            <w:hideMark/>
          </w:tcPr>
          <w:p w14:paraId="7A539F97" w14:textId="764E0AB4" w:rsidR="0031687E" w:rsidRDefault="0031687E" w:rsidP="003B65DC">
            <w:pPr>
              <w:jc w:val="center"/>
              <w:rPr>
                <w:rFonts w:cs="Arial"/>
                <w:color w:val="FF0000"/>
                <w:sz w:val="20"/>
                <w:szCs w:val="20"/>
              </w:rPr>
            </w:pPr>
            <w:r>
              <w:rPr>
                <w:rFonts w:cs="Arial"/>
                <w:sz w:val="20"/>
                <w:szCs w:val="20"/>
              </w:rPr>
              <w:t>Classe di importo</w:t>
            </w:r>
          </w:p>
        </w:tc>
      </w:tr>
      <w:tr w:rsidR="0031687E" w14:paraId="5989ED5B" w14:textId="77777777" w:rsidTr="00CD6FE6">
        <w:trPr>
          <w:trHeight w:val="1729"/>
        </w:trPr>
        <w:tc>
          <w:tcPr>
            <w:tcW w:w="6242" w:type="dxa"/>
            <w:vAlign w:val="center"/>
            <w:hideMark/>
          </w:tcPr>
          <w:p w14:paraId="6A50B9B0" w14:textId="0D8A2D59" w:rsidR="0031687E" w:rsidRDefault="0031687E" w:rsidP="003B65DC">
            <w:pPr>
              <w:ind w:left="141" w:right="284"/>
              <w:jc w:val="both"/>
              <w:rPr>
                <w:rFonts w:cs="Arial"/>
                <w:color w:val="0D0D0D"/>
                <w:sz w:val="20"/>
                <w:szCs w:val="20"/>
              </w:rPr>
            </w:pPr>
            <w:r>
              <w:rPr>
                <w:rFonts w:cs="Arial"/>
                <w:color w:val="0D0D0D"/>
                <w:sz w:val="20"/>
                <w:szCs w:val="20"/>
              </w:rPr>
              <w:t>Categoria 10B: attività di bonifica di beni contenenti amianto effettuata sui seguenti materiali: materiali d'attrito, materiali isolanti (pannelli, coppelle, carte e cartoni, tessili, materiali spruzzati, stucchi, smalti, bitumi, colle, guarnizioni, altri materiali isolanti), contenitori a pressione, apparecchiature fuori uso, altri materiali incoerenti contenenti amianto</w:t>
            </w:r>
          </w:p>
        </w:tc>
        <w:tc>
          <w:tcPr>
            <w:tcW w:w="1844" w:type="dxa"/>
            <w:vAlign w:val="center"/>
          </w:tcPr>
          <w:p w14:paraId="35F09032" w14:textId="2D7E36F9" w:rsidR="0031687E" w:rsidRDefault="00CD6FE6" w:rsidP="003B65DC">
            <w:pPr>
              <w:jc w:val="center"/>
              <w:rPr>
                <w:rFonts w:cs="Arial"/>
                <w:sz w:val="20"/>
                <w:szCs w:val="20"/>
              </w:rPr>
            </w:pPr>
            <w:r>
              <w:rPr>
                <w:rFonts w:cs="Arial"/>
                <w:sz w:val="20"/>
                <w:szCs w:val="20"/>
              </w:rPr>
              <w:t>€ 27.557,80</w:t>
            </w:r>
          </w:p>
        </w:tc>
        <w:tc>
          <w:tcPr>
            <w:tcW w:w="1415" w:type="dxa"/>
            <w:vAlign w:val="center"/>
          </w:tcPr>
          <w:p w14:paraId="68D8A049" w14:textId="2AFD94A0" w:rsidR="0031687E" w:rsidRDefault="00CD6FE6" w:rsidP="003B65DC">
            <w:pPr>
              <w:jc w:val="center"/>
              <w:rPr>
                <w:rFonts w:cs="Arial"/>
                <w:sz w:val="20"/>
                <w:szCs w:val="20"/>
              </w:rPr>
            </w:pPr>
            <w:r>
              <w:rPr>
                <w:rFonts w:cs="Arial"/>
                <w:sz w:val="20"/>
                <w:szCs w:val="20"/>
              </w:rPr>
              <w:t>E</w:t>
            </w:r>
          </w:p>
        </w:tc>
      </w:tr>
    </w:tbl>
    <w:p w14:paraId="7036753F" w14:textId="4F1EF442" w:rsidR="0031687E" w:rsidRDefault="0031687E" w:rsidP="00404C5E">
      <w:pPr>
        <w:tabs>
          <w:tab w:val="left" w:pos="-1276"/>
        </w:tabs>
        <w:spacing w:line="360" w:lineRule="auto"/>
        <w:jc w:val="both"/>
        <w:rPr>
          <w:rFonts w:cs="Arial"/>
          <w:sz w:val="20"/>
          <w:szCs w:val="20"/>
        </w:rPr>
      </w:pPr>
    </w:p>
    <w:p w14:paraId="43276FA7" w14:textId="77777777" w:rsidR="003303B5" w:rsidRPr="00E764DD" w:rsidRDefault="003303B5" w:rsidP="00404C5E">
      <w:pPr>
        <w:spacing w:line="360" w:lineRule="auto"/>
        <w:jc w:val="both"/>
        <w:rPr>
          <w:rFonts w:cs="Arial"/>
          <w:sz w:val="20"/>
          <w:szCs w:val="20"/>
        </w:rPr>
      </w:pPr>
      <w:r w:rsidRPr="00E764DD">
        <w:rPr>
          <w:rFonts w:cs="Arial"/>
          <w:color w:val="000000"/>
          <w:sz w:val="20"/>
          <w:szCs w:val="20"/>
        </w:rPr>
        <w:t xml:space="preserve">Le </w:t>
      </w:r>
      <w:r w:rsidRPr="00E764DD">
        <w:rPr>
          <w:rFonts w:cs="Arial"/>
          <w:i/>
          <w:color w:val="000000"/>
          <w:sz w:val="20"/>
          <w:szCs w:val="20"/>
        </w:rPr>
        <w:t>attività maggiormente esposte a rischio di infiltrazione mafiosa,</w:t>
      </w:r>
      <w:r w:rsidRPr="00E764DD">
        <w:rPr>
          <w:rFonts w:cs="Arial"/>
          <w:color w:val="000000"/>
          <w:sz w:val="20"/>
          <w:szCs w:val="20"/>
        </w:rPr>
        <w:t xml:space="preserve"> ai sensi dell’articolo 1, comma 53 della legge 6 novembre 2012, n. 190, sono così individuate:</w:t>
      </w:r>
    </w:p>
    <w:p w14:paraId="5AF344DA" w14:textId="7608CA71" w:rsidR="003303B5" w:rsidRDefault="006303A0" w:rsidP="003B6522">
      <w:pPr>
        <w:pStyle w:val="Paragrafoelenco"/>
        <w:numPr>
          <w:ilvl w:val="0"/>
          <w:numId w:val="34"/>
        </w:numPr>
        <w:tabs>
          <w:tab w:val="left" w:pos="426"/>
        </w:tabs>
        <w:spacing w:line="360" w:lineRule="auto"/>
        <w:ind w:left="426"/>
        <w:jc w:val="both"/>
        <w:rPr>
          <w:rFonts w:cs="Arial"/>
          <w:sz w:val="20"/>
          <w:szCs w:val="20"/>
        </w:rPr>
      </w:pPr>
      <w:r>
        <w:rPr>
          <w:rFonts w:cs="Arial"/>
          <w:sz w:val="20"/>
          <w:szCs w:val="20"/>
        </w:rPr>
        <w:t>noli a freddo di macchinari;</w:t>
      </w:r>
    </w:p>
    <w:p w14:paraId="5C678C0F" w14:textId="45735ECD" w:rsidR="006303A0" w:rsidRPr="00E764DD" w:rsidRDefault="006303A0" w:rsidP="003B6522">
      <w:pPr>
        <w:pStyle w:val="Paragrafoelenco"/>
        <w:numPr>
          <w:ilvl w:val="0"/>
          <w:numId w:val="34"/>
        </w:numPr>
        <w:tabs>
          <w:tab w:val="left" w:pos="426"/>
        </w:tabs>
        <w:spacing w:line="360" w:lineRule="auto"/>
        <w:ind w:left="426"/>
        <w:jc w:val="both"/>
        <w:rPr>
          <w:rFonts w:cs="Arial"/>
          <w:sz w:val="20"/>
          <w:szCs w:val="20"/>
        </w:rPr>
      </w:pPr>
      <w:r>
        <w:rPr>
          <w:rFonts w:cs="Arial"/>
          <w:sz w:val="20"/>
          <w:szCs w:val="20"/>
        </w:rPr>
        <w:t>noli a caldo;</w:t>
      </w:r>
    </w:p>
    <w:p w14:paraId="7C7B2991" w14:textId="7D7D9277" w:rsidR="003303B5" w:rsidRDefault="006303A0" w:rsidP="003B6522">
      <w:pPr>
        <w:pStyle w:val="Paragrafoelenco"/>
        <w:numPr>
          <w:ilvl w:val="0"/>
          <w:numId w:val="34"/>
        </w:numPr>
        <w:tabs>
          <w:tab w:val="left" w:pos="426"/>
        </w:tabs>
        <w:spacing w:line="360" w:lineRule="auto"/>
        <w:ind w:left="426"/>
        <w:jc w:val="both"/>
        <w:rPr>
          <w:rFonts w:cs="Arial"/>
          <w:sz w:val="20"/>
          <w:szCs w:val="20"/>
        </w:rPr>
      </w:pPr>
      <w:r>
        <w:rPr>
          <w:rFonts w:cs="Arial"/>
          <w:sz w:val="20"/>
          <w:szCs w:val="20"/>
        </w:rPr>
        <w:t>autotrasporti per conto di terzi;</w:t>
      </w:r>
    </w:p>
    <w:p w14:paraId="5568D804" w14:textId="11572BFB" w:rsidR="006303A0" w:rsidRPr="006303A0" w:rsidRDefault="006303A0" w:rsidP="003B6522">
      <w:pPr>
        <w:pStyle w:val="Paragrafoelenco"/>
        <w:numPr>
          <w:ilvl w:val="0"/>
          <w:numId w:val="34"/>
        </w:numPr>
        <w:tabs>
          <w:tab w:val="left" w:pos="426"/>
        </w:tabs>
        <w:spacing w:line="360" w:lineRule="auto"/>
        <w:ind w:left="426"/>
        <w:jc w:val="both"/>
        <w:rPr>
          <w:rFonts w:cs="Arial"/>
          <w:sz w:val="20"/>
          <w:szCs w:val="20"/>
        </w:rPr>
      </w:pPr>
      <w:r w:rsidRPr="006303A0">
        <w:rPr>
          <w:rFonts w:cs="Arial"/>
          <w:sz w:val="20"/>
          <w:szCs w:val="20"/>
        </w:rPr>
        <w:t>servizi ambientali, comprese le attività di raccolta, di trasporto nazionale e transfrontaliero, anche per conto di terzi, di trattamento e di smaltimento dei rifiuti, nonché le attività di risanamento e di bonifica e gli altri servizi connessi alla gestione dei rifiuti</w:t>
      </w:r>
      <w:r>
        <w:rPr>
          <w:rFonts w:cs="Arial"/>
          <w:sz w:val="20"/>
          <w:szCs w:val="20"/>
        </w:rPr>
        <w:t>.</w:t>
      </w:r>
    </w:p>
    <w:p w14:paraId="373498F0" w14:textId="77777777" w:rsidR="00F5400B" w:rsidRDefault="00F5400B" w:rsidP="00404C5E">
      <w:pPr>
        <w:tabs>
          <w:tab w:val="left" w:pos="-1276"/>
          <w:tab w:val="left" w:pos="567"/>
        </w:tabs>
        <w:spacing w:line="360" w:lineRule="auto"/>
        <w:jc w:val="both"/>
        <w:rPr>
          <w:rFonts w:cs="Arial"/>
          <w:b/>
          <w:bCs/>
          <w:sz w:val="20"/>
          <w:szCs w:val="20"/>
          <w:u w:val="single"/>
        </w:rPr>
      </w:pPr>
    </w:p>
    <w:p w14:paraId="09E3AE01" w14:textId="77777777" w:rsidR="00F6336B" w:rsidRPr="00E764DD" w:rsidRDefault="00F6336B" w:rsidP="00404C5E">
      <w:pPr>
        <w:pStyle w:val="Titolo3"/>
        <w:spacing w:line="360" w:lineRule="auto"/>
        <w:jc w:val="center"/>
        <w:rPr>
          <w:b/>
          <w:i w:val="0"/>
          <w:sz w:val="20"/>
          <w:szCs w:val="20"/>
        </w:rPr>
      </w:pPr>
      <w:bookmarkStart w:id="22" w:name="_Toc506375310"/>
      <w:bookmarkStart w:id="23" w:name="_Toc372109974"/>
      <w:bookmarkStart w:id="24" w:name="_Toc14880987"/>
      <w:bookmarkStart w:id="25" w:name="_Toc108523424"/>
      <w:r w:rsidRPr="00E764DD">
        <w:rPr>
          <w:b/>
          <w:i w:val="0"/>
          <w:sz w:val="20"/>
          <w:szCs w:val="20"/>
        </w:rPr>
        <w:t>Tabella A - Quadro riepilogativo Categorie di opere – Prevalente e Scorporabili</w:t>
      </w:r>
      <w:bookmarkEnd w:id="22"/>
      <w:bookmarkEnd w:id="23"/>
      <w:bookmarkEnd w:id="24"/>
      <w:bookmarkEnd w:id="25"/>
    </w:p>
    <w:tbl>
      <w:tblPr>
        <w:tblW w:w="9925" w:type="dxa"/>
        <w:tblInd w:w="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26"/>
        <w:gridCol w:w="850"/>
        <w:gridCol w:w="2551"/>
        <w:gridCol w:w="994"/>
        <w:gridCol w:w="850"/>
        <w:gridCol w:w="1843"/>
        <w:gridCol w:w="1135"/>
        <w:gridCol w:w="1276"/>
      </w:tblGrid>
      <w:tr w:rsidR="00F6336B" w:rsidRPr="00E764DD" w14:paraId="1975D2B7" w14:textId="77777777" w:rsidTr="00937B7A">
        <w:trPr>
          <w:trHeight w:val="315"/>
        </w:trPr>
        <w:tc>
          <w:tcPr>
            <w:tcW w:w="3827" w:type="dxa"/>
            <w:gridSpan w:val="3"/>
            <w:tcBorders>
              <w:top w:val="single" w:sz="4" w:space="0" w:color="auto"/>
              <w:left w:val="single" w:sz="4" w:space="0" w:color="auto"/>
            </w:tcBorders>
            <w:vAlign w:val="center"/>
            <w:hideMark/>
          </w:tcPr>
          <w:p w14:paraId="7E971A1A" w14:textId="77777777" w:rsidR="00F6336B" w:rsidRPr="00E764DD" w:rsidRDefault="00F6336B" w:rsidP="00404C5E">
            <w:pPr>
              <w:spacing w:line="360" w:lineRule="auto"/>
              <w:jc w:val="center"/>
              <w:rPr>
                <w:rFonts w:cs="Arial"/>
                <w:sz w:val="20"/>
                <w:szCs w:val="20"/>
              </w:rPr>
            </w:pPr>
            <w:r w:rsidRPr="00E764DD">
              <w:rPr>
                <w:rFonts w:cs="Arial"/>
                <w:sz w:val="20"/>
                <w:szCs w:val="20"/>
              </w:rPr>
              <w:t>Lavorazioni dell’appalto</w:t>
            </w:r>
          </w:p>
        </w:tc>
        <w:tc>
          <w:tcPr>
            <w:tcW w:w="994" w:type="dxa"/>
            <w:vMerge w:val="restart"/>
            <w:tcBorders>
              <w:top w:val="single" w:sz="4" w:space="0" w:color="auto"/>
              <w:bottom w:val="single" w:sz="4" w:space="0" w:color="auto"/>
            </w:tcBorders>
            <w:vAlign w:val="center"/>
            <w:hideMark/>
          </w:tcPr>
          <w:p w14:paraId="05D14B10" w14:textId="77777777" w:rsidR="00F6336B" w:rsidRPr="00E764DD" w:rsidRDefault="00F6336B" w:rsidP="00404C5E">
            <w:pPr>
              <w:spacing w:line="360" w:lineRule="auto"/>
              <w:jc w:val="center"/>
              <w:rPr>
                <w:rFonts w:cs="Arial"/>
                <w:sz w:val="20"/>
                <w:szCs w:val="20"/>
              </w:rPr>
            </w:pPr>
            <w:r w:rsidRPr="00E764DD">
              <w:rPr>
                <w:rFonts w:cs="Arial"/>
                <w:sz w:val="20"/>
                <w:szCs w:val="20"/>
              </w:rPr>
              <w:t>Classifica</w:t>
            </w:r>
          </w:p>
        </w:tc>
        <w:tc>
          <w:tcPr>
            <w:tcW w:w="850" w:type="dxa"/>
            <w:vMerge w:val="restart"/>
            <w:tcBorders>
              <w:top w:val="single" w:sz="4" w:space="0" w:color="auto"/>
              <w:bottom w:val="single" w:sz="4" w:space="0" w:color="auto"/>
            </w:tcBorders>
            <w:vAlign w:val="center"/>
            <w:hideMark/>
          </w:tcPr>
          <w:p w14:paraId="493962C7"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Qualific</w:t>
            </w:r>
            <w:proofErr w:type="spellEnd"/>
            <w:r w:rsidRPr="00E764DD">
              <w:rPr>
                <w:rFonts w:cs="Arial"/>
                <w:sz w:val="20"/>
                <w:szCs w:val="20"/>
              </w:rPr>
              <w:t>.</w:t>
            </w:r>
          </w:p>
          <w:p w14:paraId="398F4E73"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Obblig</w:t>
            </w:r>
            <w:proofErr w:type="spellEnd"/>
            <w:r w:rsidRPr="00E764DD">
              <w:rPr>
                <w:rFonts w:cs="Arial"/>
                <w:sz w:val="20"/>
                <w:szCs w:val="20"/>
              </w:rPr>
              <w:t>. (SI/NO)</w:t>
            </w:r>
          </w:p>
        </w:tc>
        <w:tc>
          <w:tcPr>
            <w:tcW w:w="1843" w:type="dxa"/>
            <w:vMerge w:val="restart"/>
            <w:tcBorders>
              <w:top w:val="single" w:sz="4" w:space="0" w:color="auto"/>
              <w:bottom w:val="single" w:sz="4" w:space="0" w:color="auto"/>
            </w:tcBorders>
            <w:vAlign w:val="center"/>
            <w:hideMark/>
          </w:tcPr>
          <w:p w14:paraId="49C169AB" w14:textId="77777777" w:rsidR="00F6336B" w:rsidRPr="00E764DD" w:rsidRDefault="00F6336B" w:rsidP="00404C5E">
            <w:pPr>
              <w:spacing w:line="360" w:lineRule="auto"/>
              <w:jc w:val="center"/>
              <w:rPr>
                <w:rFonts w:cs="Arial"/>
                <w:sz w:val="20"/>
                <w:szCs w:val="20"/>
              </w:rPr>
            </w:pPr>
            <w:r w:rsidRPr="00E764DD">
              <w:rPr>
                <w:rFonts w:cs="Arial"/>
                <w:sz w:val="20"/>
                <w:szCs w:val="20"/>
              </w:rPr>
              <w:t>Importo</w:t>
            </w:r>
          </w:p>
          <w:p w14:paraId="1BFFA16F" w14:textId="77777777" w:rsidR="00F6336B" w:rsidRPr="00E764DD" w:rsidRDefault="00F6336B" w:rsidP="00404C5E">
            <w:pPr>
              <w:spacing w:line="360" w:lineRule="auto"/>
              <w:jc w:val="center"/>
              <w:rPr>
                <w:rFonts w:cs="Arial"/>
                <w:sz w:val="20"/>
                <w:szCs w:val="20"/>
              </w:rPr>
            </w:pPr>
            <w:r w:rsidRPr="00E764DD">
              <w:rPr>
                <w:rFonts w:cs="Arial"/>
                <w:sz w:val="20"/>
                <w:szCs w:val="20"/>
              </w:rPr>
              <w:t>(€)</w:t>
            </w:r>
          </w:p>
        </w:tc>
        <w:tc>
          <w:tcPr>
            <w:tcW w:w="1135" w:type="dxa"/>
            <w:vMerge w:val="restart"/>
            <w:tcBorders>
              <w:top w:val="single" w:sz="4" w:space="0" w:color="auto"/>
              <w:bottom w:val="single" w:sz="4" w:space="0" w:color="auto"/>
            </w:tcBorders>
            <w:vAlign w:val="center"/>
            <w:hideMark/>
          </w:tcPr>
          <w:p w14:paraId="38E0F0C6" w14:textId="77777777" w:rsidR="00F6336B" w:rsidRPr="00E764DD" w:rsidRDefault="00F6336B" w:rsidP="00404C5E">
            <w:pPr>
              <w:spacing w:line="360" w:lineRule="auto"/>
              <w:jc w:val="center"/>
              <w:rPr>
                <w:rFonts w:cs="Arial"/>
                <w:sz w:val="20"/>
                <w:szCs w:val="20"/>
              </w:rPr>
            </w:pPr>
            <w:r w:rsidRPr="00E764DD">
              <w:rPr>
                <w:rFonts w:cs="Arial"/>
                <w:iCs/>
                <w:sz w:val="20"/>
                <w:szCs w:val="20"/>
              </w:rPr>
              <w:t>% sul valore complessivo dell’opera</w:t>
            </w:r>
          </w:p>
        </w:tc>
        <w:tc>
          <w:tcPr>
            <w:tcW w:w="1276" w:type="dxa"/>
            <w:vMerge w:val="restart"/>
            <w:tcBorders>
              <w:top w:val="single" w:sz="4" w:space="0" w:color="auto"/>
              <w:bottom w:val="single" w:sz="4" w:space="0" w:color="auto"/>
            </w:tcBorders>
            <w:vAlign w:val="center"/>
            <w:hideMark/>
          </w:tcPr>
          <w:p w14:paraId="2881A06A" w14:textId="77777777" w:rsidR="00F6336B" w:rsidRPr="00E764DD" w:rsidRDefault="00F6336B" w:rsidP="00404C5E">
            <w:pPr>
              <w:spacing w:line="360" w:lineRule="auto"/>
              <w:jc w:val="center"/>
              <w:rPr>
                <w:rFonts w:cs="Arial"/>
                <w:iCs/>
                <w:snapToGrid w:val="0"/>
                <w:sz w:val="20"/>
                <w:szCs w:val="20"/>
              </w:rPr>
            </w:pPr>
            <w:r w:rsidRPr="00E764DD">
              <w:rPr>
                <w:rFonts w:cs="Arial"/>
                <w:iCs/>
                <w:snapToGrid w:val="0"/>
                <w:sz w:val="20"/>
                <w:szCs w:val="20"/>
              </w:rPr>
              <w:t xml:space="preserve">Incidenza % </w:t>
            </w:r>
          </w:p>
          <w:p w14:paraId="0FF3DD19" w14:textId="77777777" w:rsidR="00F6336B" w:rsidRPr="00E764DD" w:rsidRDefault="00F6336B" w:rsidP="00404C5E">
            <w:pPr>
              <w:spacing w:line="360" w:lineRule="auto"/>
              <w:jc w:val="center"/>
              <w:rPr>
                <w:rFonts w:cs="Arial"/>
                <w:sz w:val="20"/>
                <w:szCs w:val="20"/>
              </w:rPr>
            </w:pPr>
            <w:r w:rsidRPr="00E764DD">
              <w:rPr>
                <w:rFonts w:cs="Arial"/>
                <w:iCs/>
                <w:snapToGrid w:val="0"/>
                <w:sz w:val="20"/>
                <w:szCs w:val="20"/>
              </w:rPr>
              <w:t>manodopera</w:t>
            </w:r>
          </w:p>
        </w:tc>
      </w:tr>
      <w:tr w:rsidR="00F6336B" w:rsidRPr="00E764DD" w14:paraId="5DAAA066" w14:textId="77777777" w:rsidTr="00937B7A">
        <w:trPr>
          <w:trHeight w:val="577"/>
        </w:trPr>
        <w:tc>
          <w:tcPr>
            <w:tcW w:w="1276" w:type="dxa"/>
            <w:gridSpan w:val="2"/>
            <w:tcBorders>
              <w:left w:val="single" w:sz="4" w:space="0" w:color="auto"/>
            </w:tcBorders>
            <w:vAlign w:val="center"/>
            <w:hideMark/>
          </w:tcPr>
          <w:p w14:paraId="582166A9" w14:textId="77777777" w:rsidR="00F6336B" w:rsidRPr="00E764DD" w:rsidRDefault="00F6336B" w:rsidP="00404C5E">
            <w:pPr>
              <w:spacing w:line="360" w:lineRule="auto"/>
              <w:jc w:val="center"/>
              <w:rPr>
                <w:rFonts w:cs="Arial"/>
                <w:sz w:val="20"/>
                <w:szCs w:val="20"/>
              </w:rPr>
            </w:pPr>
            <w:proofErr w:type="spellStart"/>
            <w:r w:rsidRPr="00E764DD">
              <w:rPr>
                <w:rFonts w:cs="Arial"/>
                <w:sz w:val="20"/>
                <w:szCs w:val="20"/>
              </w:rPr>
              <w:t>cat</w:t>
            </w:r>
            <w:proofErr w:type="spellEnd"/>
            <w:r w:rsidRPr="00E764DD">
              <w:rPr>
                <w:rFonts w:cs="Arial"/>
                <w:sz w:val="20"/>
                <w:szCs w:val="20"/>
              </w:rPr>
              <w:t>.</w:t>
            </w:r>
          </w:p>
        </w:tc>
        <w:tc>
          <w:tcPr>
            <w:tcW w:w="2551" w:type="dxa"/>
            <w:vAlign w:val="center"/>
            <w:hideMark/>
          </w:tcPr>
          <w:p w14:paraId="146C335E" w14:textId="77777777" w:rsidR="00F6336B" w:rsidRPr="00E764DD" w:rsidRDefault="00F6336B" w:rsidP="00404C5E">
            <w:pPr>
              <w:spacing w:line="360" w:lineRule="auto"/>
              <w:jc w:val="center"/>
              <w:rPr>
                <w:rFonts w:cs="Arial"/>
                <w:sz w:val="20"/>
                <w:szCs w:val="20"/>
              </w:rPr>
            </w:pPr>
            <w:r w:rsidRPr="00E764DD">
              <w:rPr>
                <w:rFonts w:cs="Arial"/>
                <w:sz w:val="20"/>
                <w:szCs w:val="20"/>
              </w:rPr>
              <w:t>descrizione</w:t>
            </w:r>
          </w:p>
          <w:p w14:paraId="15FB6C0D" w14:textId="77777777" w:rsidR="00F6336B" w:rsidRPr="00E764DD" w:rsidRDefault="00F6336B" w:rsidP="00404C5E">
            <w:pPr>
              <w:spacing w:line="360" w:lineRule="auto"/>
              <w:jc w:val="center"/>
              <w:rPr>
                <w:rFonts w:cs="Arial"/>
                <w:sz w:val="20"/>
                <w:szCs w:val="20"/>
              </w:rPr>
            </w:pPr>
            <w:r w:rsidRPr="00E764DD">
              <w:rPr>
                <w:rFonts w:cs="Arial"/>
                <w:sz w:val="20"/>
                <w:szCs w:val="20"/>
              </w:rPr>
              <w:t>categoria</w:t>
            </w:r>
          </w:p>
        </w:tc>
        <w:tc>
          <w:tcPr>
            <w:tcW w:w="994" w:type="dxa"/>
            <w:vMerge/>
            <w:tcBorders>
              <w:top w:val="single" w:sz="4" w:space="0" w:color="auto"/>
              <w:bottom w:val="single" w:sz="4" w:space="0" w:color="auto"/>
            </w:tcBorders>
            <w:vAlign w:val="center"/>
            <w:hideMark/>
          </w:tcPr>
          <w:p w14:paraId="696CEC76" w14:textId="77777777" w:rsidR="00F6336B" w:rsidRPr="00E764DD" w:rsidRDefault="00F6336B" w:rsidP="00404C5E">
            <w:pPr>
              <w:spacing w:line="360" w:lineRule="auto"/>
              <w:rPr>
                <w:rFonts w:cs="Arial"/>
                <w:sz w:val="20"/>
                <w:szCs w:val="20"/>
              </w:rPr>
            </w:pPr>
          </w:p>
        </w:tc>
        <w:tc>
          <w:tcPr>
            <w:tcW w:w="850" w:type="dxa"/>
            <w:vMerge/>
            <w:tcBorders>
              <w:top w:val="single" w:sz="4" w:space="0" w:color="auto"/>
              <w:bottom w:val="single" w:sz="4" w:space="0" w:color="auto"/>
            </w:tcBorders>
            <w:vAlign w:val="center"/>
            <w:hideMark/>
          </w:tcPr>
          <w:p w14:paraId="12B85E7C" w14:textId="77777777" w:rsidR="00F6336B" w:rsidRPr="00E764DD" w:rsidRDefault="00F6336B" w:rsidP="00404C5E">
            <w:pPr>
              <w:spacing w:line="360" w:lineRule="auto"/>
              <w:rPr>
                <w:rFonts w:cs="Arial"/>
                <w:sz w:val="20"/>
                <w:szCs w:val="20"/>
              </w:rPr>
            </w:pPr>
          </w:p>
        </w:tc>
        <w:tc>
          <w:tcPr>
            <w:tcW w:w="1843" w:type="dxa"/>
            <w:vMerge/>
            <w:tcBorders>
              <w:top w:val="single" w:sz="4" w:space="0" w:color="auto"/>
              <w:bottom w:val="single" w:sz="4" w:space="0" w:color="auto"/>
            </w:tcBorders>
            <w:vAlign w:val="center"/>
            <w:hideMark/>
          </w:tcPr>
          <w:p w14:paraId="460D78F0" w14:textId="77777777" w:rsidR="00F6336B" w:rsidRPr="00E764DD" w:rsidRDefault="00F6336B" w:rsidP="00404C5E">
            <w:pPr>
              <w:spacing w:line="360" w:lineRule="auto"/>
              <w:rPr>
                <w:rFonts w:cs="Arial"/>
                <w:sz w:val="20"/>
                <w:szCs w:val="20"/>
              </w:rPr>
            </w:pPr>
          </w:p>
        </w:tc>
        <w:tc>
          <w:tcPr>
            <w:tcW w:w="1135" w:type="dxa"/>
            <w:vMerge/>
            <w:tcBorders>
              <w:top w:val="single" w:sz="4" w:space="0" w:color="auto"/>
              <w:bottom w:val="single" w:sz="4" w:space="0" w:color="auto"/>
            </w:tcBorders>
            <w:vAlign w:val="center"/>
            <w:hideMark/>
          </w:tcPr>
          <w:p w14:paraId="0DE56A61" w14:textId="77777777" w:rsidR="00F6336B" w:rsidRPr="00E764DD" w:rsidRDefault="00F6336B" w:rsidP="00404C5E">
            <w:pPr>
              <w:spacing w:line="360" w:lineRule="auto"/>
              <w:rPr>
                <w:rFonts w:cs="Arial"/>
                <w:sz w:val="20"/>
                <w:szCs w:val="20"/>
              </w:rPr>
            </w:pPr>
          </w:p>
        </w:tc>
        <w:tc>
          <w:tcPr>
            <w:tcW w:w="1276" w:type="dxa"/>
            <w:vMerge/>
            <w:tcBorders>
              <w:top w:val="single" w:sz="4" w:space="0" w:color="auto"/>
              <w:bottom w:val="single" w:sz="4" w:space="0" w:color="auto"/>
            </w:tcBorders>
            <w:vAlign w:val="center"/>
            <w:hideMark/>
          </w:tcPr>
          <w:p w14:paraId="352EC0E3" w14:textId="77777777" w:rsidR="00F6336B" w:rsidRPr="00E764DD" w:rsidRDefault="00F6336B" w:rsidP="00404C5E">
            <w:pPr>
              <w:spacing w:line="360" w:lineRule="auto"/>
              <w:rPr>
                <w:rFonts w:cs="Arial"/>
                <w:sz w:val="20"/>
                <w:szCs w:val="20"/>
              </w:rPr>
            </w:pPr>
          </w:p>
        </w:tc>
      </w:tr>
      <w:tr w:rsidR="00F6336B" w:rsidRPr="00E764DD" w14:paraId="0990030F" w14:textId="77777777" w:rsidTr="00937B7A">
        <w:trPr>
          <w:trHeight w:val="234"/>
        </w:trPr>
        <w:tc>
          <w:tcPr>
            <w:tcW w:w="9925" w:type="dxa"/>
            <w:gridSpan w:val="8"/>
            <w:tcBorders>
              <w:left w:val="single" w:sz="4" w:space="0" w:color="auto"/>
              <w:bottom w:val="single" w:sz="18" w:space="0" w:color="auto"/>
            </w:tcBorders>
          </w:tcPr>
          <w:p w14:paraId="75D86462" w14:textId="77777777" w:rsidR="00F6336B" w:rsidRPr="00E764DD" w:rsidRDefault="00F6336B" w:rsidP="00404C5E">
            <w:pPr>
              <w:spacing w:line="360" w:lineRule="auto"/>
              <w:jc w:val="center"/>
              <w:rPr>
                <w:rFonts w:cs="Arial"/>
                <w:sz w:val="20"/>
                <w:szCs w:val="20"/>
              </w:rPr>
            </w:pPr>
          </w:p>
        </w:tc>
      </w:tr>
      <w:tr w:rsidR="00F6336B" w:rsidRPr="00E764DD" w14:paraId="38AB5C95" w14:textId="77777777" w:rsidTr="00937B7A">
        <w:trPr>
          <w:trHeight w:val="525"/>
        </w:trPr>
        <w:tc>
          <w:tcPr>
            <w:tcW w:w="9925" w:type="dxa"/>
            <w:gridSpan w:val="8"/>
            <w:tcBorders>
              <w:top w:val="single" w:sz="18" w:space="0" w:color="auto"/>
              <w:left w:val="single" w:sz="18" w:space="0" w:color="auto"/>
              <w:bottom w:val="single" w:sz="18" w:space="0" w:color="auto"/>
              <w:right w:val="single" w:sz="18" w:space="0" w:color="auto"/>
            </w:tcBorders>
            <w:shd w:val="clear" w:color="auto" w:fill="D9D9D9"/>
            <w:vAlign w:val="center"/>
            <w:hideMark/>
          </w:tcPr>
          <w:p w14:paraId="74D208E0" w14:textId="77777777" w:rsidR="00F6336B" w:rsidRPr="00E764DD" w:rsidRDefault="00F6336B" w:rsidP="00404C5E">
            <w:pPr>
              <w:spacing w:line="360" w:lineRule="auto"/>
              <w:ind w:left="284"/>
              <w:jc w:val="center"/>
              <w:rPr>
                <w:rFonts w:cs="Arial"/>
                <w:b/>
                <w:sz w:val="20"/>
                <w:szCs w:val="20"/>
              </w:rPr>
            </w:pPr>
            <w:r w:rsidRPr="00E764DD">
              <w:rPr>
                <w:rFonts w:cs="Arial"/>
                <w:b/>
                <w:sz w:val="20"/>
                <w:szCs w:val="20"/>
              </w:rPr>
              <w:t>CATEGORIA PREVALENTE</w:t>
            </w:r>
          </w:p>
        </w:tc>
      </w:tr>
      <w:tr w:rsidR="00CD6FE6" w:rsidRPr="00E764DD" w14:paraId="511E75F5" w14:textId="77777777" w:rsidTr="00FC5751">
        <w:trPr>
          <w:trHeight w:val="680"/>
        </w:trPr>
        <w:tc>
          <w:tcPr>
            <w:tcW w:w="426" w:type="dxa"/>
            <w:tcBorders>
              <w:top w:val="single" w:sz="18" w:space="0" w:color="auto"/>
              <w:left w:val="single" w:sz="18" w:space="0" w:color="auto"/>
              <w:bottom w:val="single" w:sz="18" w:space="0" w:color="auto"/>
              <w:right w:val="single" w:sz="2" w:space="0" w:color="auto"/>
            </w:tcBorders>
            <w:vAlign w:val="center"/>
          </w:tcPr>
          <w:p w14:paraId="210B867D" w14:textId="77777777" w:rsidR="00CD6FE6" w:rsidRPr="00E764DD" w:rsidRDefault="00CD6FE6" w:rsidP="00CD6FE6">
            <w:pPr>
              <w:spacing w:line="360" w:lineRule="auto"/>
              <w:jc w:val="center"/>
              <w:rPr>
                <w:rFonts w:cs="Arial"/>
                <w:sz w:val="20"/>
                <w:szCs w:val="20"/>
              </w:rPr>
            </w:pPr>
            <w:r w:rsidRPr="00E764DD">
              <w:rPr>
                <w:rFonts w:cs="Arial"/>
                <w:sz w:val="20"/>
                <w:szCs w:val="20"/>
              </w:rPr>
              <w:t>1</w:t>
            </w:r>
          </w:p>
        </w:tc>
        <w:tc>
          <w:tcPr>
            <w:tcW w:w="850" w:type="dxa"/>
            <w:tcBorders>
              <w:top w:val="single" w:sz="18" w:space="0" w:color="auto"/>
              <w:left w:val="single" w:sz="2" w:space="0" w:color="auto"/>
              <w:bottom w:val="single" w:sz="18" w:space="0" w:color="auto"/>
              <w:right w:val="single" w:sz="2" w:space="0" w:color="auto"/>
            </w:tcBorders>
            <w:vAlign w:val="center"/>
          </w:tcPr>
          <w:p w14:paraId="52333264" w14:textId="2FF225FD" w:rsidR="00CD6FE6" w:rsidRPr="00E764DD" w:rsidRDefault="00CD6FE6" w:rsidP="00CD6FE6">
            <w:pPr>
              <w:spacing w:line="360" w:lineRule="auto"/>
              <w:jc w:val="center"/>
              <w:rPr>
                <w:rFonts w:cs="Arial"/>
                <w:sz w:val="20"/>
                <w:szCs w:val="20"/>
              </w:rPr>
            </w:pPr>
            <w:r w:rsidRPr="00E764DD">
              <w:rPr>
                <w:rFonts w:cs="Arial"/>
                <w:sz w:val="20"/>
                <w:szCs w:val="20"/>
              </w:rPr>
              <w:t>OS.18-B</w:t>
            </w:r>
          </w:p>
        </w:tc>
        <w:tc>
          <w:tcPr>
            <w:tcW w:w="2551" w:type="dxa"/>
            <w:tcBorders>
              <w:top w:val="single" w:sz="18" w:space="0" w:color="auto"/>
              <w:left w:val="single" w:sz="2" w:space="0" w:color="auto"/>
              <w:bottom w:val="single" w:sz="18" w:space="0" w:color="auto"/>
              <w:right w:val="single" w:sz="2" w:space="0" w:color="auto"/>
            </w:tcBorders>
            <w:vAlign w:val="center"/>
          </w:tcPr>
          <w:p w14:paraId="1120FD06" w14:textId="77A8216A" w:rsidR="00CD6FE6" w:rsidRPr="00E764DD" w:rsidRDefault="00CD6FE6" w:rsidP="00CD6FE6">
            <w:pPr>
              <w:spacing w:line="360" w:lineRule="auto"/>
              <w:jc w:val="center"/>
              <w:rPr>
                <w:rFonts w:cs="Arial"/>
                <w:sz w:val="20"/>
                <w:szCs w:val="20"/>
              </w:rPr>
            </w:pPr>
            <w:r w:rsidRPr="00E764DD">
              <w:rPr>
                <w:rFonts w:cs="Arial"/>
                <w:sz w:val="20"/>
                <w:szCs w:val="20"/>
              </w:rPr>
              <w:t>Componenti per facciate continue</w:t>
            </w:r>
          </w:p>
        </w:tc>
        <w:tc>
          <w:tcPr>
            <w:tcW w:w="994" w:type="dxa"/>
            <w:tcBorders>
              <w:top w:val="single" w:sz="18" w:space="0" w:color="auto"/>
              <w:left w:val="single" w:sz="2" w:space="0" w:color="auto"/>
              <w:bottom w:val="single" w:sz="18" w:space="0" w:color="auto"/>
              <w:right w:val="single" w:sz="2" w:space="0" w:color="auto"/>
            </w:tcBorders>
            <w:vAlign w:val="center"/>
          </w:tcPr>
          <w:p w14:paraId="399788BA" w14:textId="0816DCCB" w:rsidR="00CD6FE6" w:rsidRPr="00E764DD" w:rsidRDefault="00CD6FE6" w:rsidP="00CD6FE6">
            <w:pPr>
              <w:spacing w:line="360" w:lineRule="auto"/>
              <w:jc w:val="center"/>
              <w:rPr>
                <w:rFonts w:cs="Arial"/>
                <w:sz w:val="20"/>
                <w:szCs w:val="20"/>
              </w:rPr>
            </w:pPr>
            <w:r w:rsidRPr="00E764DD">
              <w:rPr>
                <w:rFonts w:cs="Arial"/>
                <w:sz w:val="20"/>
                <w:szCs w:val="20"/>
              </w:rPr>
              <w:t>II</w:t>
            </w:r>
          </w:p>
        </w:tc>
        <w:tc>
          <w:tcPr>
            <w:tcW w:w="850" w:type="dxa"/>
            <w:tcBorders>
              <w:top w:val="single" w:sz="18" w:space="0" w:color="auto"/>
              <w:left w:val="single" w:sz="2" w:space="0" w:color="auto"/>
              <w:bottom w:val="single" w:sz="18" w:space="0" w:color="auto"/>
              <w:right w:val="single" w:sz="2" w:space="0" w:color="auto"/>
            </w:tcBorders>
            <w:vAlign w:val="center"/>
          </w:tcPr>
          <w:p w14:paraId="05650E3B" w14:textId="7020FFD5" w:rsidR="00CD6FE6" w:rsidRPr="00E764DD" w:rsidRDefault="00CD6FE6" w:rsidP="00CD6FE6">
            <w:pPr>
              <w:spacing w:line="360" w:lineRule="auto"/>
              <w:jc w:val="center"/>
              <w:rPr>
                <w:rFonts w:cs="Arial"/>
                <w:sz w:val="20"/>
                <w:szCs w:val="20"/>
              </w:rPr>
            </w:pPr>
            <w:r w:rsidRPr="00E764DD">
              <w:rPr>
                <w:rFonts w:cs="Arial"/>
                <w:sz w:val="20"/>
                <w:szCs w:val="20"/>
              </w:rPr>
              <w:t>SÌ</w:t>
            </w:r>
          </w:p>
        </w:tc>
        <w:tc>
          <w:tcPr>
            <w:tcW w:w="1843" w:type="dxa"/>
            <w:tcBorders>
              <w:top w:val="single" w:sz="18" w:space="0" w:color="auto"/>
              <w:left w:val="single" w:sz="2" w:space="0" w:color="auto"/>
              <w:bottom w:val="single" w:sz="18" w:space="0" w:color="auto"/>
              <w:right w:val="single" w:sz="2" w:space="0" w:color="auto"/>
            </w:tcBorders>
            <w:vAlign w:val="center"/>
          </w:tcPr>
          <w:p w14:paraId="10DFABED" w14:textId="6FBC3FDB" w:rsidR="00CD6FE6" w:rsidRPr="00E764DD" w:rsidRDefault="00CD6FE6" w:rsidP="00CD6FE6">
            <w:pPr>
              <w:spacing w:line="360" w:lineRule="auto"/>
              <w:ind w:left="142" w:right="144"/>
              <w:jc w:val="right"/>
              <w:rPr>
                <w:rFonts w:cs="Arial"/>
                <w:sz w:val="20"/>
                <w:szCs w:val="20"/>
              </w:rPr>
            </w:pPr>
            <w:r w:rsidRPr="00E764DD">
              <w:rPr>
                <w:rFonts w:cs="Arial"/>
                <w:sz w:val="20"/>
                <w:szCs w:val="20"/>
              </w:rPr>
              <w:t xml:space="preserve">€ </w:t>
            </w:r>
            <w:r>
              <w:rPr>
                <w:rFonts w:cs="Arial"/>
                <w:sz w:val="20"/>
                <w:szCs w:val="20"/>
              </w:rPr>
              <w:t>358.021,07</w:t>
            </w:r>
          </w:p>
        </w:tc>
        <w:tc>
          <w:tcPr>
            <w:tcW w:w="1135" w:type="dxa"/>
            <w:tcBorders>
              <w:top w:val="single" w:sz="18" w:space="0" w:color="auto"/>
              <w:left w:val="single" w:sz="2" w:space="0" w:color="auto"/>
              <w:bottom w:val="single" w:sz="18" w:space="0" w:color="auto"/>
              <w:right w:val="single" w:sz="2" w:space="0" w:color="auto"/>
            </w:tcBorders>
            <w:vAlign w:val="center"/>
          </w:tcPr>
          <w:p w14:paraId="6FD3694E" w14:textId="7B9BCBD0" w:rsidR="00CD6FE6" w:rsidRPr="00E764DD" w:rsidRDefault="00CD6FE6" w:rsidP="00CD6FE6">
            <w:pPr>
              <w:spacing w:line="360" w:lineRule="auto"/>
              <w:jc w:val="center"/>
              <w:rPr>
                <w:rFonts w:cs="Arial"/>
                <w:sz w:val="20"/>
                <w:szCs w:val="20"/>
              </w:rPr>
            </w:pPr>
            <w:r>
              <w:rPr>
                <w:rFonts w:cs="Arial"/>
                <w:sz w:val="20"/>
                <w:szCs w:val="20"/>
              </w:rPr>
              <w:t>46,05</w:t>
            </w:r>
            <w:r w:rsidRPr="00E764DD">
              <w:rPr>
                <w:rFonts w:cs="Arial"/>
                <w:sz w:val="20"/>
                <w:szCs w:val="20"/>
              </w:rPr>
              <w:t>%</w:t>
            </w:r>
          </w:p>
        </w:tc>
        <w:tc>
          <w:tcPr>
            <w:tcW w:w="1276" w:type="dxa"/>
            <w:tcBorders>
              <w:top w:val="single" w:sz="18" w:space="0" w:color="auto"/>
              <w:left w:val="single" w:sz="2" w:space="0" w:color="auto"/>
              <w:bottom w:val="single" w:sz="18" w:space="0" w:color="auto"/>
              <w:right w:val="single" w:sz="18" w:space="0" w:color="auto"/>
            </w:tcBorders>
            <w:vAlign w:val="center"/>
          </w:tcPr>
          <w:p w14:paraId="1C7BB6BF" w14:textId="0C9BB77A" w:rsidR="00CD6FE6" w:rsidRPr="00E764DD" w:rsidRDefault="00CD6FE6" w:rsidP="00CD6FE6">
            <w:pPr>
              <w:spacing w:line="360" w:lineRule="auto"/>
              <w:jc w:val="center"/>
              <w:rPr>
                <w:rFonts w:cs="Arial"/>
                <w:sz w:val="20"/>
                <w:szCs w:val="20"/>
              </w:rPr>
            </w:pPr>
            <w:r>
              <w:rPr>
                <w:rFonts w:cs="Arial"/>
                <w:sz w:val="20"/>
                <w:szCs w:val="20"/>
              </w:rPr>
              <w:t>15,81</w:t>
            </w:r>
            <w:r w:rsidRPr="00E764DD">
              <w:rPr>
                <w:rFonts w:cs="Arial"/>
                <w:sz w:val="20"/>
                <w:szCs w:val="20"/>
              </w:rPr>
              <w:t>%</w:t>
            </w:r>
          </w:p>
        </w:tc>
      </w:tr>
      <w:tr w:rsidR="006303A0" w:rsidRPr="00E764DD" w14:paraId="41CD1405" w14:textId="77777777" w:rsidTr="00937B7A">
        <w:trPr>
          <w:trHeight w:val="234"/>
        </w:trPr>
        <w:tc>
          <w:tcPr>
            <w:tcW w:w="9925" w:type="dxa"/>
            <w:gridSpan w:val="8"/>
            <w:tcBorders>
              <w:left w:val="single" w:sz="4" w:space="0" w:color="auto"/>
              <w:bottom w:val="single" w:sz="18" w:space="0" w:color="auto"/>
            </w:tcBorders>
            <w:vAlign w:val="center"/>
          </w:tcPr>
          <w:p w14:paraId="378343CE" w14:textId="77777777" w:rsidR="006303A0" w:rsidRPr="00E764DD" w:rsidRDefault="006303A0" w:rsidP="00404C5E">
            <w:pPr>
              <w:spacing w:line="360" w:lineRule="auto"/>
              <w:jc w:val="center"/>
              <w:rPr>
                <w:rFonts w:cs="Arial"/>
                <w:sz w:val="20"/>
                <w:szCs w:val="20"/>
              </w:rPr>
            </w:pPr>
          </w:p>
        </w:tc>
      </w:tr>
      <w:tr w:rsidR="006303A0" w:rsidRPr="00E764DD" w14:paraId="736F925D" w14:textId="77777777" w:rsidTr="00937B7A">
        <w:trPr>
          <w:trHeight w:val="512"/>
        </w:trPr>
        <w:tc>
          <w:tcPr>
            <w:tcW w:w="9925" w:type="dxa"/>
            <w:gridSpan w:val="8"/>
            <w:tcBorders>
              <w:top w:val="single" w:sz="18" w:space="0" w:color="auto"/>
              <w:left w:val="single" w:sz="18" w:space="0" w:color="auto"/>
              <w:bottom w:val="single" w:sz="18" w:space="0" w:color="auto"/>
              <w:right w:val="single" w:sz="18" w:space="0" w:color="auto"/>
            </w:tcBorders>
            <w:shd w:val="clear" w:color="auto" w:fill="D9D9D9"/>
            <w:vAlign w:val="center"/>
            <w:hideMark/>
          </w:tcPr>
          <w:p w14:paraId="7385EA04" w14:textId="77777777" w:rsidR="006303A0" w:rsidRPr="00E764DD" w:rsidRDefault="006303A0" w:rsidP="00404C5E">
            <w:pPr>
              <w:spacing w:line="360" w:lineRule="auto"/>
              <w:ind w:left="284"/>
              <w:jc w:val="center"/>
              <w:rPr>
                <w:rFonts w:cs="Arial"/>
                <w:sz w:val="20"/>
                <w:szCs w:val="20"/>
              </w:rPr>
            </w:pPr>
            <w:r w:rsidRPr="00E764DD">
              <w:rPr>
                <w:rFonts w:cs="Arial"/>
                <w:b/>
                <w:sz w:val="20"/>
                <w:szCs w:val="20"/>
              </w:rPr>
              <w:t>CATEGORIE SCORPORABILI</w:t>
            </w:r>
          </w:p>
        </w:tc>
      </w:tr>
      <w:tr w:rsidR="00CD6FE6" w:rsidRPr="00E764DD" w14:paraId="2B369D7B" w14:textId="77777777" w:rsidTr="00FC5751">
        <w:trPr>
          <w:trHeight w:val="680"/>
        </w:trPr>
        <w:tc>
          <w:tcPr>
            <w:tcW w:w="426" w:type="dxa"/>
            <w:tcBorders>
              <w:top w:val="single" w:sz="18" w:space="0" w:color="auto"/>
              <w:left w:val="single" w:sz="18" w:space="0" w:color="auto"/>
              <w:bottom w:val="single" w:sz="18" w:space="0" w:color="auto"/>
              <w:right w:val="single" w:sz="2" w:space="0" w:color="auto"/>
            </w:tcBorders>
            <w:vAlign w:val="center"/>
          </w:tcPr>
          <w:p w14:paraId="1A4EDDD1" w14:textId="520C840E" w:rsidR="00CD6FE6" w:rsidRPr="00E764DD" w:rsidRDefault="00CD6FE6" w:rsidP="00CD6FE6">
            <w:pPr>
              <w:spacing w:line="360" w:lineRule="auto"/>
              <w:jc w:val="center"/>
              <w:rPr>
                <w:rFonts w:cs="Arial"/>
                <w:sz w:val="20"/>
                <w:szCs w:val="20"/>
              </w:rPr>
            </w:pPr>
            <w:r>
              <w:rPr>
                <w:rFonts w:cs="Arial"/>
                <w:sz w:val="20"/>
                <w:szCs w:val="20"/>
              </w:rPr>
              <w:t>2</w:t>
            </w:r>
          </w:p>
        </w:tc>
        <w:tc>
          <w:tcPr>
            <w:tcW w:w="850" w:type="dxa"/>
            <w:tcBorders>
              <w:top w:val="single" w:sz="18" w:space="0" w:color="auto"/>
              <w:left w:val="single" w:sz="2" w:space="0" w:color="auto"/>
              <w:bottom w:val="single" w:sz="18" w:space="0" w:color="auto"/>
              <w:right w:val="single" w:sz="2" w:space="0" w:color="auto"/>
            </w:tcBorders>
            <w:vAlign w:val="center"/>
          </w:tcPr>
          <w:p w14:paraId="5EA06148" w14:textId="0B64F215" w:rsidR="00CD6FE6" w:rsidRPr="00E764DD" w:rsidRDefault="00CD6FE6" w:rsidP="00CD6FE6">
            <w:pPr>
              <w:spacing w:line="360" w:lineRule="auto"/>
              <w:jc w:val="center"/>
              <w:rPr>
                <w:rFonts w:cs="Arial"/>
                <w:sz w:val="20"/>
                <w:szCs w:val="20"/>
              </w:rPr>
            </w:pPr>
            <w:r w:rsidRPr="00E764DD">
              <w:rPr>
                <w:rFonts w:cs="Arial"/>
                <w:sz w:val="20"/>
                <w:szCs w:val="20"/>
              </w:rPr>
              <w:t>OG.1</w:t>
            </w:r>
          </w:p>
        </w:tc>
        <w:tc>
          <w:tcPr>
            <w:tcW w:w="2551" w:type="dxa"/>
            <w:tcBorders>
              <w:top w:val="single" w:sz="18" w:space="0" w:color="auto"/>
              <w:left w:val="single" w:sz="2" w:space="0" w:color="auto"/>
              <w:bottom w:val="single" w:sz="18" w:space="0" w:color="auto"/>
              <w:right w:val="single" w:sz="2" w:space="0" w:color="auto"/>
            </w:tcBorders>
            <w:vAlign w:val="center"/>
          </w:tcPr>
          <w:p w14:paraId="49C0F680" w14:textId="3AA7D1CB" w:rsidR="00CD6FE6" w:rsidRPr="00E764DD" w:rsidRDefault="00CD6FE6" w:rsidP="00CD6FE6">
            <w:pPr>
              <w:spacing w:line="360" w:lineRule="auto"/>
              <w:jc w:val="center"/>
              <w:rPr>
                <w:rFonts w:cs="Arial"/>
                <w:sz w:val="20"/>
                <w:szCs w:val="20"/>
              </w:rPr>
            </w:pPr>
            <w:r w:rsidRPr="00E764DD">
              <w:rPr>
                <w:rFonts w:cs="Arial"/>
                <w:sz w:val="20"/>
                <w:szCs w:val="20"/>
              </w:rPr>
              <w:t>Edifici civili e industriali</w:t>
            </w:r>
          </w:p>
        </w:tc>
        <w:tc>
          <w:tcPr>
            <w:tcW w:w="994" w:type="dxa"/>
            <w:tcBorders>
              <w:top w:val="single" w:sz="18" w:space="0" w:color="auto"/>
              <w:left w:val="single" w:sz="2" w:space="0" w:color="auto"/>
              <w:bottom w:val="single" w:sz="18" w:space="0" w:color="auto"/>
              <w:right w:val="single" w:sz="2" w:space="0" w:color="auto"/>
            </w:tcBorders>
            <w:vAlign w:val="center"/>
          </w:tcPr>
          <w:p w14:paraId="0ABD6332" w14:textId="53281B22" w:rsidR="00CD6FE6" w:rsidRPr="00E764DD" w:rsidRDefault="00CD6FE6" w:rsidP="00CD6FE6">
            <w:pPr>
              <w:spacing w:line="360" w:lineRule="auto"/>
              <w:jc w:val="center"/>
              <w:rPr>
                <w:rFonts w:cs="Arial"/>
                <w:sz w:val="20"/>
                <w:szCs w:val="20"/>
              </w:rPr>
            </w:pPr>
            <w:r w:rsidRPr="00E764DD">
              <w:rPr>
                <w:rFonts w:cs="Arial"/>
                <w:sz w:val="20"/>
                <w:szCs w:val="20"/>
              </w:rPr>
              <w:t>I</w:t>
            </w:r>
          </w:p>
        </w:tc>
        <w:tc>
          <w:tcPr>
            <w:tcW w:w="850" w:type="dxa"/>
            <w:tcBorders>
              <w:top w:val="single" w:sz="18" w:space="0" w:color="auto"/>
              <w:left w:val="single" w:sz="2" w:space="0" w:color="auto"/>
              <w:bottom w:val="single" w:sz="18" w:space="0" w:color="auto"/>
              <w:right w:val="single" w:sz="2" w:space="0" w:color="auto"/>
            </w:tcBorders>
            <w:vAlign w:val="center"/>
          </w:tcPr>
          <w:p w14:paraId="1E932EB6" w14:textId="44A5BEA5" w:rsidR="00CD6FE6" w:rsidRPr="00E764DD" w:rsidRDefault="00CD6FE6" w:rsidP="00CD6FE6">
            <w:pPr>
              <w:spacing w:line="360" w:lineRule="auto"/>
              <w:jc w:val="center"/>
              <w:rPr>
                <w:rFonts w:cs="Arial"/>
                <w:sz w:val="20"/>
                <w:szCs w:val="20"/>
              </w:rPr>
            </w:pPr>
            <w:r w:rsidRPr="00E764DD">
              <w:rPr>
                <w:rFonts w:cs="Arial"/>
                <w:sz w:val="20"/>
                <w:szCs w:val="20"/>
              </w:rPr>
              <w:t>SÌ</w:t>
            </w:r>
          </w:p>
        </w:tc>
        <w:tc>
          <w:tcPr>
            <w:tcW w:w="1843" w:type="dxa"/>
            <w:tcBorders>
              <w:top w:val="single" w:sz="18" w:space="0" w:color="auto"/>
              <w:left w:val="single" w:sz="2" w:space="0" w:color="auto"/>
              <w:bottom w:val="single" w:sz="18" w:space="0" w:color="auto"/>
              <w:right w:val="single" w:sz="2" w:space="0" w:color="auto"/>
            </w:tcBorders>
            <w:vAlign w:val="center"/>
          </w:tcPr>
          <w:p w14:paraId="0F73C2C7" w14:textId="62F74D26" w:rsidR="00CD6FE6" w:rsidRPr="00E764DD" w:rsidRDefault="00CD6FE6" w:rsidP="00CD6FE6">
            <w:pPr>
              <w:spacing w:line="360" w:lineRule="auto"/>
              <w:ind w:left="142" w:right="144"/>
              <w:jc w:val="right"/>
              <w:rPr>
                <w:rFonts w:cs="Arial"/>
                <w:sz w:val="20"/>
                <w:szCs w:val="20"/>
              </w:rPr>
            </w:pPr>
            <w:r w:rsidRPr="00E764DD">
              <w:rPr>
                <w:rFonts w:cs="Arial"/>
                <w:sz w:val="20"/>
                <w:szCs w:val="20"/>
              </w:rPr>
              <w:t xml:space="preserve">€ </w:t>
            </w:r>
            <w:r>
              <w:rPr>
                <w:rFonts w:cs="Arial"/>
                <w:sz w:val="20"/>
                <w:szCs w:val="20"/>
              </w:rPr>
              <w:t>204.528,22</w:t>
            </w:r>
          </w:p>
        </w:tc>
        <w:tc>
          <w:tcPr>
            <w:tcW w:w="1135" w:type="dxa"/>
            <w:tcBorders>
              <w:top w:val="single" w:sz="18" w:space="0" w:color="auto"/>
              <w:left w:val="single" w:sz="2" w:space="0" w:color="auto"/>
              <w:bottom w:val="single" w:sz="18" w:space="0" w:color="auto"/>
              <w:right w:val="single" w:sz="2" w:space="0" w:color="auto"/>
            </w:tcBorders>
            <w:vAlign w:val="center"/>
          </w:tcPr>
          <w:p w14:paraId="67040AC8" w14:textId="713169F1" w:rsidR="00CD6FE6" w:rsidRPr="00E764DD" w:rsidRDefault="00CD6FE6" w:rsidP="00CD6FE6">
            <w:pPr>
              <w:spacing w:line="360" w:lineRule="auto"/>
              <w:jc w:val="center"/>
              <w:rPr>
                <w:rFonts w:cs="Arial"/>
                <w:sz w:val="20"/>
                <w:szCs w:val="20"/>
              </w:rPr>
            </w:pPr>
            <w:r>
              <w:rPr>
                <w:rFonts w:cs="Arial"/>
                <w:sz w:val="20"/>
                <w:szCs w:val="20"/>
              </w:rPr>
              <w:t>26,31</w:t>
            </w:r>
            <w:r w:rsidRPr="00E764DD">
              <w:rPr>
                <w:rFonts w:cs="Arial"/>
                <w:sz w:val="20"/>
                <w:szCs w:val="20"/>
              </w:rPr>
              <w:t>%</w:t>
            </w:r>
          </w:p>
        </w:tc>
        <w:tc>
          <w:tcPr>
            <w:tcW w:w="1276" w:type="dxa"/>
            <w:tcBorders>
              <w:top w:val="single" w:sz="18" w:space="0" w:color="auto"/>
              <w:left w:val="single" w:sz="2" w:space="0" w:color="auto"/>
              <w:bottom w:val="single" w:sz="18" w:space="0" w:color="auto"/>
              <w:right w:val="single" w:sz="18" w:space="0" w:color="auto"/>
            </w:tcBorders>
            <w:vAlign w:val="center"/>
          </w:tcPr>
          <w:p w14:paraId="211E873B" w14:textId="7438BEF8" w:rsidR="00CD6FE6" w:rsidRPr="00E764DD" w:rsidRDefault="00CD6FE6" w:rsidP="00CD6FE6">
            <w:pPr>
              <w:spacing w:line="360" w:lineRule="auto"/>
              <w:jc w:val="center"/>
              <w:rPr>
                <w:rFonts w:cs="Arial"/>
                <w:sz w:val="20"/>
                <w:szCs w:val="20"/>
              </w:rPr>
            </w:pPr>
            <w:r>
              <w:rPr>
                <w:rFonts w:cs="Arial"/>
                <w:sz w:val="20"/>
                <w:szCs w:val="20"/>
              </w:rPr>
              <w:t>30,13</w:t>
            </w:r>
            <w:r w:rsidRPr="00E764DD">
              <w:rPr>
                <w:rFonts w:cs="Arial"/>
                <w:sz w:val="20"/>
                <w:szCs w:val="20"/>
              </w:rPr>
              <w:t>%</w:t>
            </w:r>
          </w:p>
        </w:tc>
      </w:tr>
      <w:tr w:rsidR="00CD6FE6" w:rsidRPr="00E764DD" w14:paraId="5FA8CE5E" w14:textId="77777777" w:rsidTr="00FC5751">
        <w:trPr>
          <w:trHeight w:val="680"/>
        </w:trPr>
        <w:tc>
          <w:tcPr>
            <w:tcW w:w="426" w:type="dxa"/>
            <w:tcBorders>
              <w:top w:val="single" w:sz="18" w:space="0" w:color="auto"/>
              <w:left w:val="single" w:sz="18" w:space="0" w:color="auto"/>
              <w:bottom w:val="single" w:sz="18" w:space="0" w:color="auto"/>
              <w:right w:val="single" w:sz="2" w:space="0" w:color="auto"/>
            </w:tcBorders>
            <w:vAlign w:val="center"/>
          </w:tcPr>
          <w:p w14:paraId="69443041" w14:textId="4532EF64" w:rsidR="00CD6FE6" w:rsidRPr="00E764DD" w:rsidRDefault="00CD6FE6" w:rsidP="00CD6FE6">
            <w:pPr>
              <w:spacing w:line="360" w:lineRule="auto"/>
              <w:jc w:val="center"/>
              <w:rPr>
                <w:rFonts w:cs="Arial"/>
                <w:sz w:val="20"/>
                <w:szCs w:val="20"/>
              </w:rPr>
            </w:pPr>
            <w:r>
              <w:rPr>
                <w:rFonts w:cs="Arial"/>
                <w:sz w:val="20"/>
                <w:szCs w:val="20"/>
              </w:rPr>
              <w:t>3</w:t>
            </w:r>
          </w:p>
        </w:tc>
        <w:tc>
          <w:tcPr>
            <w:tcW w:w="850" w:type="dxa"/>
            <w:tcBorders>
              <w:top w:val="single" w:sz="18" w:space="0" w:color="auto"/>
              <w:left w:val="single" w:sz="2" w:space="0" w:color="auto"/>
              <w:bottom w:val="single" w:sz="18" w:space="0" w:color="auto"/>
              <w:right w:val="single" w:sz="2" w:space="0" w:color="auto"/>
            </w:tcBorders>
            <w:vAlign w:val="center"/>
          </w:tcPr>
          <w:p w14:paraId="77FC0CC5" w14:textId="51A52428" w:rsidR="00CD6FE6" w:rsidRPr="00E764DD" w:rsidRDefault="00CD6FE6" w:rsidP="00CD6FE6">
            <w:pPr>
              <w:spacing w:line="360" w:lineRule="auto"/>
              <w:jc w:val="center"/>
              <w:rPr>
                <w:rFonts w:cs="Arial"/>
                <w:sz w:val="20"/>
                <w:szCs w:val="20"/>
              </w:rPr>
            </w:pPr>
            <w:r w:rsidRPr="00E764DD">
              <w:rPr>
                <w:rFonts w:cs="Arial"/>
                <w:sz w:val="20"/>
                <w:szCs w:val="20"/>
              </w:rPr>
              <w:t>OS.6</w:t>
            </w:r>
          </w:p>
        </w:tc>
        <w:tc>
          <w:tcPr>
            <w:tcW w:w="2551" w:type="dxa"/>
            <w:tcBorders>
              <w:top w:val="single" w:sz="18" w:space="0" w:color="auto"/>
              <w:left w:val="single" w:sz="2" w:space="0" w:color="auto"/>
              <w:bottom w:val="single" w:sz="18" w:space="0" w:color="auto"/>
              <w:right w:val="single" w:sz="2" w:space="0" w:color="auto"/>
            </w:tcBorders>
            <w:vAlign w:val="center"/>
          </w:tcPr>
          <w:p w14:paraId="1B82D5A2" w14:textId="4768E88C" w:rsidR="00CD6FE6" w:rsidRPr="00E764DD" w:rsidRDefault="00CD6FE6" w:rsidP="00CD6FE6">
            <w:pPr>
              <w:spacing w:line="360" w:lineRule="auto"/>
              <w:jc w:val="center"/>
              <w:rPr>
                <w:rFonts w:cs="Arial"/>
                <w:sz w:val="20"/>
                <w:szCs w:val="20"/>
              </w:rPr>
            </w:pPr>
            <w:r w:rsidRPr="00E764DD">
              <w:rPr>
                <w:rFonts w:cs="Arial"/>
                <w:sz w:val="20"/>
                <w:szCs w:val="20"/>
              </w:rPr>
              <w:t>Finiture di opere generali in materiali lignei, plastici, metallici e vetrosi</w:t>
            </w:r>
          </w:p>
        </w:tc>
        <w:tc>
          <w:tcPr>
            <w:tcW w:w="994" w:type="dxa"/>
            <w:tcBorders>
              <w:top w:val="single" w:sz="18" w:space="0" w:color="auto"/>
              <w:left w:val="single" w:sz="2" w:space="0" w:color="auto"/>
              <w:bottom w:val="single" w:sz="18" w:space="0" w:color="auto"/>
              <w:right w:val="single" w:sz="2" w:space="0" w:color="auto"/>
            </w:tcBorders>
            <w:vAlign w:val="center"/>
          </w:tcPr>
          <w:p w14:paraId="054A6945" w14:textId="1EAE30C8" w:rsidR="00CD6FE6" w:rsidRPr="00E764DD" w:rsidRDefault="00CD6FE6" w:rsidP="00CD6FE6">
            <w:pPr>
              <w:spacing w:line="360" w:lineRule="auto"/>
              <w:jc w:val="center"/>
              <w:rPr>
                <w:rFonts w:cs="Arial"/>
                <w:sz w:val="20"/>
                <w:szCs w:val="20"/>
              </w:rPr>
            </w:pPr>
            <w:r w:rsidRPr="00E764DD">
              <w:rPr>
                <w:rFonts w:cs="Arial"/>
                <w:sz w:val="20"/>
                <w:szCs w:val="20"/>
              </w:rPr>
              <w:t>I</w:t>
            </w:r>
          </w:p>
        </w:tc>
        <w:tc>
          <w:tcPr>
            <w:tcW w:w="850" w:type="dxa"/>
            <w:tcBorders>
              <w:top w:val="single" w:sz="18" w:space="0" w:color="auto"/>
              <w:left w:val="single" w:sz="2" w:space="0" w:color="auto"/>
              <w:bottom w:val="single" w:sz="18" w:space="0" w:color="auto"/>
              <w:right w:val="single" w:sz="2" w:space="0" w:color="auto"/>
            </w:tcBorders>
            <w:vAlign w:val="center"/>
          </w:tcPr>
          <w:p w14:paraId="12B51F23" w14:textId="1B922E0B" w:rsidR="00CD6FE6" w:rsidRPr="00E764DD" w:rsidRDefault="00CD6FE6" w:rsidP="00CD6FE6">
            <w:pPr>
              <w:spacing w:line="360" w:lineRule="auto"/>
              <w:jc w:val="center"/>
              <w:rPr>
                <w:rFonts w:cs="Arial"/>
                <w:sz w:val="20"/>
                <w:szCs w:val="20"/>
              </w:rPr>
            </w:pPr>
            <w:r w:rsidRPr="00E764DD">
              <w:rPr>
                <w:rFonts w:cs="Arial"/>
                <w:sz w:val="20"/>
                <w:szCs w:val="20"/>
              </w:rPr>
              <w:t>NO</w:t>
            </w:r>
          </w:p>
        </w:tc>
        <w:tc>
          <w:tcPr>
            <w:tcW w:w="1843" w:type="dxa"/>
            <w:tcBorders>
              <w:top w:val="single" w:sz="18" w:space="0" w:color="auto"/>
              <w:left w:val="single" w:sz="2" w:space="0" w:color="auto"/>
              <w:bottom w:val="single" w:sz="18" w:space="0" w:color="auto"/>
              <w:right w:val="single" w:sz="2" w:space="0" w:color="auto"/>
            </w:tcBorders>
            <w:vAlign w:val="center"/>
          </w:tcPr>
          <w:p w14:paraId="4978357D" w14:textId="23187081" w:rsidR="00CD6FE6" w:rsidRPr="00E764DD" w:rsidRDefault="00CD6FE6" w:rsidP="00CD6FE6">
            <w:pPr>
              <w:spacing w:line="360" w:lineRule="auto"/>
              <w:ind w:left="142" w:right="144"/>
              <w:jc w:val="right"/>
              <w:rPr>
                <w:rFonts w:cs="Arial"/>
                <w:sz w:val="20"/>
                <w:szCs w:val="20"/>
              </w:rPr>
            </w:pPr>
            <w:r w:rsidRPr="00E764DD">
              <w:rPr>
                <w:rFonts w:cs="Arial"/>
                <w:sz w:val="20"/>
                <w:szCs w:val="20"/>
              </w:rPr>
              <w:t>€ 2</w:t>
            </w:r>
            <w:r>
              <w:rPr>
                <w:rFonts w:cs="Arial"/>
                <w:sz w:val="20"/>
                <w:szCs w:val="20"/>
              </w:rPr>
              <w:t>14.848,85</w:t>
            </w:r>
          </w:p>
        </w:tc>
        <w:tc>
          <w:tcPr>
            <w:tcW w:w="1135" w:type="dxa"/>
            <w:tcBorders>
              <w:top w:val="single" w:sz="18" w:space="0" w:color="auto"/>
              <w:left w:val="single" w:sz="2" w:space="0" w:color="auto"/>
              <w:bottom w:val="single" w:sz="18" w:space="0" w:color="auto"/>
              <w:right w:val="single" w:sz="2" w:space="0" w:color="auto"/>
            </w:tcBorders>
            <w:vAlign w:val="center"/>
          </w:tcPr>
          <w:p w14:paraId="23A8E9F5" w14:textId="652AB575" w:rsidR="00CD6FE6" w:rsidRPr="00E764DD" w:rsidRDefault="00CD6FE6" w:rsidP="00CD6FE6">
            <w:pPr>
              <w:spacing w:line="360" w:lineRule="auto"/>
              <w:jc w:val="center"/>
              <w:rPr>
                <w:rFonts w:cs="Arial"/>
                <w:sz w:val="20"/>
                <w:szCs w:val="20"/>
              </w:rPr>
            </w:pPr>
            <w:r w:rsidRPr="00E764DD">
              <w:rPr>
                <w:rFonts w:cs="Arial"/>
                <w:sz w:val="20"/>
                <w:szCs w:val="20"/>
              </w:rPr>
              <w:t>2</w:t>
            </w:r>
            <w:r>
              <w:rPr>
                <w:rFonts w:cs="Arial"/>
                <w:sz w:val="20"/>
                <w:szCs w:val="20"/>
              </w:rPr>
              <w:t>7,64</w:t>
            </w:r>
            <w:r w:rsidRPr="00E764DD">
              <w:rPr>
                <w:rFonts w:cs="Arial"/>
                <w:sz w:val="20"/>
                <w:szCs w:val="20"/>
              </w:rPr>
              <w:t>%</w:t>
            </w:r>
          </w:p>
        </w:tc>
        <w:tc>
          <w:tcPr>
            <w:tcW w:w="1276" w:type="dxa"/>
            <w:tcBorders>
              <w:top w:val="single" w:sz="18" w:space="0" w:color="auto"/>
              <w:left w:val="single" w:sz="2" w:space="0" w:color="auto"/>
              <w:bottom w:val="single" w:sz="18" w:space="0" w:color="auto"/>
              <w:right w:val="single" w:sz="18" w:space="0" w:color="auto"/>
            </w:tcBorders>
            <w:vAlign w:val="center"/>
          </w:tcPr>
          <w:p w14:paraId="222424E9" w14:textId="7C878E38" w:rsidR="00CD6FE6" w:rsidRPr="00E764DD" w:rsidRDefault="00CD6FE6" w:rsidP="00CD6FE6">
            <w:pPr>
              <w:spacing w:line="360" w:lineRule="auto"/>
              <w:jc w:val="center"/>
              <w:rPr>
                <w:rFonts w:cs="Arial"/>
                <w:sz w:val="20"/>
                <w:szCs w:val="20"/>
              </w:rPr>
            </w:pPr>
            <w:r>
              <w:rPr>
                <w:rFonts w:cs="Arial"/>
                <w:sz w:val="20"/>
                <w:szCs w:val="20"/>
              </w:rPr>
              <w:t>19,18</w:t>
            </w:r>
            <w:r w:rsidRPr="00E764DD">
              <w:rPr>
                <w:rFonts w:cs="Arial"/>
                <w:sz w:val="20"/>
                <w:szCs w:val="20"/>
              </w:rPr>
              <w:t>%</w:t>
            </w:r>
          </w:p>
        </w:tc>
      </w:tr>
      <w:tr w:rsidR="006303A0" w:rsidRPr="00E764DD" w14:paraId="629C3AFE" w14:textId="77777777" w:rsidTr="00937B7A">
        <w:trPr>
          <w:trHeight w:val="234"/>
        </w:trPr>
        <w:tc>
          <w:tcPr>
            <w:tcW w:w="9925" w:type="dxa"/>
            <w:gridSpan w:val="8"/>
            <w:tcBorders>
              <w:left w:val="single" w:sz="4" w:space="0" w:color="auto"/>
              <w:bottom w:val="single" w:sz="18" w:space="0" w:color="auto"/>
            </w:tcBorders>
          </w:tcPr>
          <w:p w14:paraId="6A01D02D" w14:textId="77777777" w:rsidR="006303A0" w:rsidRPr="00E764DD" w:rsidRDefault="006303A0" w:rsidP="00404C5E">
            <w:pPr>
              <w:spacing w:line="360" w:lineRule="auto"/>
              <w:jc w:val="center"/>
              <w:rPr>
                <w:rFonts w:cs="Arial"/>
                <w:sz w:val="20"/>
                <w:szCs w:val="20"/>
              </w:rPr>
            </w:pPr>
          </w:p>
        </w:tc>
      </w:tr>
      <w:tr w:rsidR="006303A0" w:rsidRPr="00E764DD" w14:paraId="525402F5" w14:textId="77777777" w:rsidTr="00FC5751">
        <w:trPr>
          <w:trHeight w:val="652"/>
        </w:trPr>
        <w:tc>
          <w:tcPr>
            <w:tcW w:w="5671" w:type="dxa"/>
            <w:gridSpan w:val="5"/>
            <w:tcBorders>
              <w:top w:val="single" w:sz="18" w:space="0" w:color="auto"/>
              <w:left w:val="single" w:sz="18" w:space="0" w:color="auto"/>
              <w:bottom w:val="single" w:sz="18" w:space="0" w:color="auto"/>
            </w:tcBorders>
            <w:shd w:val="clear" w:color="auto" w:fill="D9D9D9"/>
            <w:vAlign w:val="center"/>
            <w:hideMark/>
          </w:tcPr>
          <w:p w14:paraId="1E900AA7" w14:textId="77777777" w:rsidR="006303A0" w:rsidRPr="00E764DD" w:rsidRDefault="006303A0" w:rsidP="00404C5E">
            <w:pPr>
              <w:spacing w:line="360" w:lineRule="auto"/>
              <w:ind w:left="284"/>
              <w:jc w:val="center"/>
              <w:rPr>
                <w:rFonts w:cs="Arial"/>
                <w:b/>
                <w:sz w:val="20"/>
                <w:szCs w:val="20"/>
              </w:rPr>
            </w:pPr>
            <w:r w:rsidRPr="00E764DD">
              <w:rPr>
                <w:rFonts w:cs="Arial"/>
                <w:b/>
                <w:sz w:val="20"/>
                <w:szCs w:val="20"/>
              </w:rPr>
              <w:t>TOTALE COMPLESSIVO LAVORI</w:t>
            </w:r>
          </w:p>
        </w:tc>
        <w:tc>
          <w:tcPr>
            <w:tcW w:w="1843" w:type="dxa"/>
            <w:tcBorders>
              <w:top w:val="single" w:sz="18" w:space="0" w:color="auto"/>
              <w:bottom w:val="single" w:sz="18" w:space="0" w:color="auto"/>
            </w:tcBorders>
            <w:vAlign w:val="center"/>
          </w:tcPr>
          <w:p w14:paraId="16F55D1F" w14:textId="6C889DD6" w:rsidR="006303A0" w:rsidRPr="00E764DD" w:rsidRDefault="006303A0" w:rsidP="00404C5E">
            <w:pPr>
              <w:spacing w:line="360" w:lineRule="auto"/>
              <w:ind w:left="142" w:right="144"/>
              <w:jc w:val="right"/>
              <w:rPr>
                <w:rFonts w:cs="Arial"/>
                <w:b/>
                <w:sz w:val="20"/>
                <w:szCs w:val="20"/>
              </w:rPr>
            </w:pPr>
            <w:r>
              <w:rPr>
                <w:rFonts w:cs="Arial"/>
                <w:b/>
                <w:sz w:val="20"/>
                <w:szCs w:val="20"/>
              </w:rPr>
              <w:t xml:space="preserve">€ </w:t>
            </w:r>
            <w:r w:rsidR="005459BA">
              <w:rPr>
                <w:rFonts w:cs="Arial"/>
                <w:b/>
                <w:sz w:val="20"/>
                <w:szCs w:val="20"/>
              </w:rPr>
              <w:t>777.398,14</w:t>
            </w:r>
          </w:p>
        </w:tc>
        <w:tc>
          <w:tcPr>
            <w:tcW w:w="1135" w:type="dxa"/>
            <w:tcBorders>
              <w:top w:val="single" w:sz="18" w:space="0" w:color="auto"/>
              <w:bottom w:val="single" w:sz="18" w:space="0" w:color="auto"/>
            </w:tcBorders>
            <w:vAlign w:val="center"/>
          </w:tcPr>
          <w:p w14:paraId="5E02276E" w14:textId="07CC0C17" w:rsidR="006303A0" w:rsidRPr="00E764DD" w:rsidRDefault="006303A0" w:rsidP="00404C5E">
            <w:pPr>
              <w:spacing w:line="360" w:lineRule="auto"/>
              <w:jc w:val="center"/>
              <w:rPr>
                <w:rFonts w:cs="Arial"/>
                <w:b/>
                <w:sz w:val="20"/>
                <w:szCs w:val="20"/>
              </w:rPr>
            </w:pPr>
            <w:r>
              <w:rPr>
                <w:rFonts w:cs="Arial"/>
                <w:b/>
                <w:sz w:val="20"/>
                <w:szCs w:val="20"/>
              </w:rPr>
              <w:t>100%</w:t>
            </w:r>
          </w:p>
        </w:tc>
        <w:tc>
          <w:tcPr>
            <w:tcW w:w="1276" w:type="dxa"/>
            <w:tcBorders>
              <w:top w:val="single" w:sz="18" w:space="0" w:color="auto"/>
              <w:bottom w:val="single" w:sz="18" w:space="0" w:color="auto"/>
              <w:right w:val="single" w:sz="18" w:space="0" w:color="auto"/>
            </w:tcBorders>
            <w:vAlign w:val="center"/>
          </w:tcPr>
          <w:p w14:paraId="13AF9782" w14:textId="1A9573FA" w:rsidR="006303A0" w:rsidRPr="00E764DD" w:rsidRDefault="005459BA" w:rsidP="00404C5E">
            <w:pPr>
              <w:spacing w:line="360" w:lineRule="auto"/>
              <w:jc w:val="center"/>
              <w:rPr>
                <w:rFonts w:cs="Arial"/>
                <w:b/>
                <w:sz w:val="20"/>
                <w:szCs w:val="20"/>
              </w:rPr>
            </w:pPr>
            <w:r>
              <w:rPr>
                <w:rFonts w:cs="Arial"/>
                <w:b/>
                <w:sz w:val="20"/>
                <w:szCs w:val="20"/>
              </w:rPr>
              <w:t>20,51</w:t>
            </w:r>
            <w:r w:rsidR="006303A0">
              <w:rPr>
                <w:rFonts w:cs="Arial"/>
                <w:b/>
                <w:sz w:val="20"/>
                <w:szCs w:val="20"/>
              </w:rPr>
              <w:t>%</w:t>
            </w:r>
          </w:p>
        </w:tc>
      </w:tr>
    </w:tbl>
    <w:p w14:paraId="7C025BB3" w14:textId="77777777" w:rsidR="004E053C" w:rsidRPr="00E764DD" w:rsidRDefault="00F16BB3" w:rsidP="00B82C0E">
      <w:pPr>
        <w:pStyle w:val="Articolo"/>
      </w:pPr>
      <w:bookmarkStart w:id="26" w:name="_Toc108523425"/>
      <w:bookmarkStart w:id="27" w:name="_Toc168824221"/>
      <w:bookmarkStart w:id="28" w:name="_Toc372109976"/>
      <w:r w:rsidRPr="00E764DD">
        <w:lastRenderedPageBreak/>
        <w:t>Progettazione esecutiva</w:t>
      </w:r>
      <w:bookmarkEnd w:id="26"/>
    </w:p>
    <w:p w14:paraId="5FEDD9F1" w14:textId="59B928A8" w:rsidR="004E053C" w:rsidRPr="00E764DD" w:rsidRDefault="004E053C" w:rsidP="00404C5E">
      <w:pPr>
        <w:tabs>
          <w:tab w:val="left" w:pos="426"/>
        </w:tabs>
        <w:spacing w:line="360" w:lineRule="auto"/>
        <w:jc w:val="both"/>
        <w:rPr>
          <w:rFonts w:cs="Arial"/>
          <w:bCs/>
          <w:iCs/>
          <w:sz w:val="20"/>
          <w:szCs w:val="20"/>
        </w:rPr>
      </w:pPr>
      <w:r w:rsidRPr="00E764DD">
        <w:rPr>
          <w:rFonts w:cs="Arial"/>
          <w:bCs/>
          <w:iCs/>
          <w:sz w:val="20"/>
          <w:szCs w:val="20"/>
        </w:rPr>
        <w:t xml:space="preserve">Ai sensi </w:t>
      </w:r>
      <w:r w:rsidR="007A3E1C" w:rsidRPr="00E764DD">
        <w:rPr>
          <w:rFonts w:cs="Arial"/>
          <w:bCs/>
          <w:iCs/>
          <w:sz w:val="20"/>
          <w:szCs w:val="20"/>
        </w:rPr>
        <w:t>di:</w:t>
      </w:r>
    </w:p>
    <w:p w14:paraId="42CECF50" w14:textId="77777777" w:rsidR="004E053C" w:rsidRPr="00E764DD" w:rsidRDefault="004E053C" w:rsidP="003B6522">
      <w:pPr>
        <w:pStyle w:val="Paragrafoelenco"/>
        <w:numPr>
          <w:ilvl w:val="2"/>
          <w:numId w:val="33"/>
        </w:numPr>
        <w:tabs>
          <w:tab w:val="left" w:pos="426"/>
        </w:tabs>
        <w:spacing w:line="360" w:lineRule="auto"/>
        <w:ind w:left="709"/>
        <w:jc w:val="both"/>
        <w:rPr>
          <w:rFonts w:cs="Arial"/>
          <w:bCs/>
          <w:iCs/>
          <w:sz w:val="20"/>
          <w:szCs w:val="20"/>
        </w:rPr>
      </w:pPr>
      <w:r w:rsidRPr="00E764DD">
        <w:rPr>
          <w:rFonts w:cs="Arial"/>
          <w:bCs/>
          <w:iCs/>
          <w:sz w:val="20"/>
          <w:szCs w:val="20"/>
        </w:rPr>
        <w:t xml:space="preserve">D.Lgs. n.50/2016, cd. “Codice dei Contratti”; </w:t>
      </w:r>
    </w:p>
    <w:p w14:paraId="12F4106C" w14:textId="77777777" w:rsidR="004E053C" w:rsidRPr="00E764DD" w:rsidRDefault="004E053C" w:rsidP="003B6522">
      <w:pPr>
        <w:pStyle w:val="Paragrafoelenco"/>
        <w:numPr>
          <w:ilvl w:val="2"/>
          <w:numId w:val="33"/>
        </w:numPr>
        <w:tabs>
          <w:tab w:val="left" w:pos="426"/>
        </w:tabs>
        <w:spacing w:line="360" w:lineRule="auto"/>
        <w:ind w:left="709"/>
        <w:jc w:val="both"/>
        <w:rPr>
          <w:rFonts w:cs="Arial"/>
          <w:bCs/>
          <w:iCs/>
          <w:sz w:val="20"/>
          <w:szCs w:val="20"/>
        </w:rPr>
      </w:pPr>
      <w:r w:rsidRPr="00E764DD">
        <w:rPr>
          <w:rFonts w:cs="Arial"/>
          <w:bCs/>
          <w:iCs/>
          <w:sz w:val="20"/>
          <w:szCs w:val="20"/>
        </w:rPr>
        <w:t xml:space="preserve">Linee Guida </w:t>
      </w:r>
      <w:proofErr w:type="spellStart"/>
      <w:r w:rsidRPr="00E764DD">
        <w:rPr>
          <w:rFonts w:cs="Arial"/>
          <w:bCs/>
          <w:iCs/>
          <w:sz w:val="20"/>
          <w:szCs w:val="20"/>
        </w:rPr>
        <w:t>Anac</w:t>
      </w:r>
      <w:proofErr w:type="spellEnd"/>
      <w:r w:rsidRPr="00E764DD">
        <w:rPr>
          <w:rFonts w:cs="Arial"/>
          <w:bCs/>
          <w:iCs/>
          <w:sz w:val="20"/>
          <w:szCs w:val="20"/>
        </w:rPr>
        <w:t xml:space="preserve"> attuative del Codice</w:t>
      </w:r>
    </w:p>
    <w:p w14:paraId="3826C957" w14:textId="77777777" w:rsidR="004E053C" w:rsidRPr="00E764DD" w:rsidRDefault="004E053C" w:rsidP="003B6522">
      <w:pPr>
        <w:pStyle w:val="Paragrafoelenco"/>
        <w:numPr>
          <w:ilvl w:val="2"/>
          <w:numId w:val="33"/>
        </w:numPr>
        <w:tabs>
          <w:tab w:val="left" w:pos="426"/>
        </w:tabs>
        <w:spacing w:line="360" w:lineRule="auto"/>
        <w:ind w:left="709"/>
        <w:jc w:val="both"/>
        <w:rPr>
          <w:rFonts w:cs="Arial"/>
          <w:bCs/>
          <w:iCs/>
          <w:sz w:val="20"/>
          <w:szCs w:val="20"/>
        </w:rPr>
      </w:pPr>
      <w:r w:rsidRPr="00E764DD">
        <w:rPr>
          <w:rFonts w:cs="Arial"/>
          <w:bCs/>
          <w:iCs/>
          <w:sz w:val="20"/>
          <w:szCs w:val="20"/>
        </w:rPr>
        <w:t>D.P.R. 5 ottobre 2010, n. 207</w:t>
      </w:r>
    </w:p>
    <w:p w14:paraId="4306DABC" w14:textId="77777777" w:rsidR="004E053C" w:rsidRPr="00E764DD" w:rsidRDefault="004E053C" w:rsidP="003B6522">
      <w:pPr>
        <w:pStyle w:val="Paragrafoelenco"/>
        <w:numPr>
          <w:ilvl w:val="2"/>
          <w:numId w:val="33"/>
        </w:numPr>
        <w:tabs>
          <w:tab w:val="left" w:pos="426"/>
        </w:tabs>
        <w:spacing w:line="360" w:lineRule="auto"/>
        <w:ind w:left="709"/>
        <w:jc w:val="both"/>
        <w:rPr>
          <w:rFonts w:cs="Arial"/>
          <w:bCs/>
          <w:iCs/>
          <w:sz w:val="20"/>
          <w:szCs w:val="20"/>
        </w:rPr>
      </w:pPr>
      <w:r w:rsidRPr="00E764DD">
        <w:rPr>
          <w:rFonts w:cs="Arial"/>
          <w:bCs/>
          <w:iCs/>
          <w:sz w:val="20"/>
          <w:szCs w:val="20"/>
        </w:rPr>
        <w:t>D.P.R. 151/2011 “Regolamento recante semplificazione della disciplina dei procedimenti relativi alla prevenzione degli incendi”;</w:t>
      </w:r>
    </w:p>
    <w:p w14:paraId="790226C0" w14:textId="77777777" w:rsidR="004E053C" w:rsidRPr="00E764DD" w:rsidRDefault="004E053C" w:rsidP="003B6522">
      <w:pPr>
        <w:pStyle w:val="Paragrafoelenco"/>
        <w:numPr>
          <w:ilvl w:val="2"/>
          <w:numId w:val="33"/>
        </w:numPr>
        <w:tabs>
          <w:tab w:val="left" w:pos="426"/>
        </w:tabs>
        <w:spacing w:line="360" w:lineRule="auto"/>
        <w:ind w:left="709"/>
        <w:jc w:val="both"/>
        <w:rPr>
          <w:rFonts w:cs="Arial"/>
          <w:bCs/>
          <w:iCs/>
          <w:sz w:val="20"/>
          <w:szCs w:val="20"/>
        </w:rPr>
      </w:pPr>
      <w:r w:rsidRPr="00E764DD">
        <w:rPr>
          <w:rFonts w:cs="Arial"/>
          <w:bCs/>
          <w:iCs/>
          <w:sz w:val="20"/>
          <w:szCs w:val="20"/>
        </w:rPr>
        <w:t>D.M. 26/08/1992 “Norme di prevenzione incendi per l’edilizia scolastica”;</w:t>
      </w:r>
    </w:p>
    <w:p w14:paraId="62958663" w14:textId="77777777" w:rsidR="004E053C" w:rsidRPr="00E764DD" w:rsidRDefault="004E053C" w:rsidP="003B6522">
      <w:pPr>
        <w:pStyle w:val="Paragrafoelenco"/>
        <w:numPr>
          <w:ilvl w:val="2"/>
          <w:numId w:val="33"/>
        </w:numPr>
        <w:tabs>
          <w:tab w:val="left" w:pos="426"/>
        </w:tabs>
        <w:spacing w:line="360" w:lineRule="auto"/>
        <w:ind w:left="709"/>
        <w:jc w:val="both"/>
        <w:rPr>
          <w:rFonts w:cs="Arial"/>
          <w:bCs/>
          <w:iCs/>
          <w:sz w:val="20"/>
          <w:szCs w:val="20"/>
        </w:rPr>
      </w:pPr>
      <w:r w:rsidRPr="00E764DD">
        <w:rPr>
          <w:rFonts w:cs="Arial"/>
          <w:bCs/>
          <w:iCs/>
          <w:sz w:val="20"/>
          <w:szCs w:val="20"/>
        </w:rPr>
        <w:t>D.Lgs. n. 81/2008 e suoi allegati;</w:t>
      </w:r>
    </w:p>
    <w:p w14:paraId="1D5180DF" w14:textId="77777777" w:rsidR="004E053C" w:rsidRDefault="004E053C" w:rsidP="00404C5E">
      <w:pPr>
        <w:tabs>
          <w:tab w:val="left" w:pos="426"/>
        </w:tabs>
        <w:spacing w:line="360" w:lineRule="auto"/>
        <w:jc w:val="both"/>
        <w:rPr>
          <w:rFonts w:cs="Arial"/>
          <w:bCs/>
          <w:iCs/>
          <w:sz w:val="20"/>
          <w:szCs w:val="20"/>
        </w:rPr>
      </w:pPr>
      <w:r w:rsidRPr="00E764DD">
        <w:rPr>
          <w:rFonts w:cs="Arial"/>
          <w:bCs/>
          <w:iCs/>
          <w:sz w:val="20"/>
          <w:szCs w:val="20"/>
        </w:rPr>
        <w:t>l’appaltatore deve possedere i requisiti progettuali o deve avvalersi di un progettista qualificato alla realizzazione del progetto esecutivo individuato in sede d’offerta o eventualmente associato.</w:t>
      </w:r>
    </w:p>
    <w:p w14:paraId="79AE4B83" w14:textId="77777777" w:rsidR="00090909" w:rsidRDefault="00090909" w:rsidP="00404C5E">
      <w:pPr>
        <w:tabs>
          <w:tab w:val="left" w:pos="426"/>
        </w:tabs>
        <w:spacing w:line="360" w:lineRule="auto"/>
        <w:jc w:val="both"/>
        <w:rPr>
          <w:rFonts w:cs="Arial"/>
          <w:bCs/>
          <w:iCs/>
          <w:sz w:val="20"/>
          <w:szCs w:val="20"/>
        </w:rPr>
      </w:pPr>
    </w:p>
    <w:tbl>
      <w:tblPr>
        <w:tblStyle w:val="Grigliatabella"/>
        <w:tblW w:w="0" w:type="auto"/>
        <w:tblLayout w:type="fixed"/>
        <w:tblLook w:val="04A0" w:firstRow="1" w:lastRow="0" w:firstColumn="1" w:lastColumn="0" w:noHBand="0" w:noVBand="1"/>
      </w:tblPr>
      <w:tblGrid>
        <w:gridCol w:w="4868"/>
        <w:gridCol w:w="1567"/>
        <w:gridCol w:w="1568"/>
        <w:gridCol w:w="1568"/>
      </w:tblGrid>
      <w:tr w:rsidR="00090909" w14:paraId="3A132613" w14:textId="77777777" w:rsidTr="00090909">
        <w:tc>
          <w:tcPr>
            <w:tcW w:w="4868" w:type="dxa"/>
          </w:tcPr>
          <w:p w14:paraId="49134456" w14:textId="1D3328A1" w:rsidR="00090909" w:rsidRPr="00090909" w:rsidRDefault="00090909" w:rsidP="00090909">
            <w:pPr>
              <w:jc w:val="center"/>
              <w:rPr>
                <w:b/>
                <w:sz w:val="20"/>
                <w:szCs w:val="20"/>
              </w:rPr>
            </w:pPr>
            <w:r w:rsidRPr="00090909">
              <w:rPr>
                <w:b/>
                <w:sz w:val="20"/>
                <w:szCs w:val="20"/>
              </w:rPr>
              <w:t>A</w:t>
            </w:r>
          </w:p>
          <w:p w14:paraId="01106A4E" w14:textId="0331811F" w:rsidR="00090909" w:rsidRDefault="00090909" w:rsidP="00090909">
            <w:pPr>
              <w:jc w:val="center"/>
              <w:rPr>
                <w:rFonts w:cs="Arial"/>
                <w:bCs/>
                <w:iCs/>
                <w:sz w:val="20"/>
                <w:szCs w:val="20"/>
              </w:rPr>
            </w:pPr>
            <w:r w:rsidRPr="00090909">
              <w:rPr>
                <w:b/>
                <w:sz w:val="20"/>
                <w:szCs w:val="20"/>
              </w:rPr>
              <w:t>Classi e categorie tabelle DM 17/06/2016</w:t>
            </w:r>
          </w:p>
        </w:tc>
        <w:tc>
          <w:tcPr>
            <w:tcW w:w="1567" w:type="dxa"/>
          </w:tcPr>
          <w:p w14:paraId="60B48C39" w14:textId="77777777" w:rsidR="00090909" w:rsidRPr="00090909" w:rsidRDefault="00090909" w:rsidP="00090909">
            <w:pPr>
              <w:jc w:val="center"/>
              <w:rPr>
                <w:b/>
                <w:sz w:val="20"/>
                <w:szCs w:val="20"/>
              </w:rPr>
            </w:pPr>
            <w:r w:rsidRPr="00090909">
              <w:rPr>
                <w:b/>
                <w:sz w:val="20"/>
                <w:szCs w:val="20"/>
              </w:rPr>
              <w:t>A</w:t>
            </w:r>
          </w:p>
          <w:p w14:paraId="7F77A032" w14:textId="018A5225" w:rsidR="00090909" w:rsidRPr="00090909" w:rsidRDefault="00090909" w:rsidP="00090909">
            <w:pPr>
              <w:tabs>
                <w:tab w:val="left" w:pos="426"/>
              </w:tabs>
              <w:spacing w:line="360" w:lineRule="auto"/>
              <w:jc w:val="both"/>
              <w:rPr>
                <w:b/>
                <w:sz w:val="20"/>
                <w:szCs w:val="20"/>
              </w:rPr>
            </w:pPr>
            <w:r w:rsidRPr="00090909">
              <w:rPr>
                <w:b/>
                <w:sz w:val="20"/>
                <w:szCs w:val="20"/>
              </w:rPr>
              <w:t xml:space="preserve">Importo </w:t>
            </w:r>
            <w:r>
              <w:rPr>
                <w:b/>
                <w:sz w:val="20"/>
                <w:szCs w:val="20"/>
              </w:rPr>
              <w:t>o</w:t>
            </w:r>
            <w:r w:rsidRPr="00090909">
              <w:rPr>
                <w:b/>
                <w:sz w:val="20"/>
                <w:szCs w:val="20"/>
              </w:rPr>
              <w:t xml:space="preserve">pere </w:t>
            </w:r>
          </w:p>
          <w:p w14:paraId="6DCAE057" w14:textId="2B49966D" w:rsidR="00090909" w:rsidRDefault="00090909" w:rsidP="00090909">
            <w:pPr>
              <w:tabs>
                <w:tab w:val="left" w:pos="426"/>
              </w:tabs>
              <w:spacing w:line="360" w:lineRule="auto"/>
              <w:jc w:val="both"/>
              <w:rPr>
                <w:rFonts w:cs="Arial"/>
                <w:bCs/>
                <w:iCs/>
                <w:sz w:val="20"/>
                <w:szCs w:val="20"/>
              </w:rPr>
            </w:pPr>
            <w:r w:rsidRPr="00090909">
              <w:rPr>
                <w:b/>
                <w:sz w:val="20"/>
                <w:szCs w:val="20"/>
              </w:rPr>
              <w:t>di riferimento</w:t>
            </w:r>
          </w:p>
        </w:tc>
        <w:tc>
          <w:tcPr>
            <w:tcW w:w="1568" w:type="dxa"/>
          </w:tcPr>
          <w:p w14:paraId="07A2C4FC" w14:textId="0D24D1CC" w:rsidR="00090909" w:rsidRPr="00090909" w:rsidRDefault="00090909" w:rsidP="00090909">
            <w:pPr>
              <w:jc w:val="center"/>
              <w:rPr>
                <w:b/>
                <w:sz w:val="20"/>
                <w:szCs w:val="20"/>
              </w:rPr>
            </w:pPr>
            <w:r w:rsidRPr="00090909">
              <w:rPr>
                <w:b/>
                <w:sz w:val="20"/>
                <w:szCs w:val="20"/>
              </w:rPr>
              <w:t>C</w:t>
            </w:r>
          </w:p>
          <w:p w14:paraId="0A6BA628" w14:textId="589126E5" w:rsidR="00090909" w:rsidRPr="00090909" w:rsidRDefault="00090909" w:rsidP="00090909">
            <w:pPr>
              <w:jc w:val="center"/>
              <w:rPr>
                <w:b/>
                <w:sz w:val="20"/>
                <w:szCs w:val="20"/>
              </w:rPr>
            </w:pPr>
            <w:r w:rsidRPr="00090909">
              <w:rPr>
                <w:b/>
                <w:sz w:val="20"/>
                <w:szCs w:val="20"/>
              </w:rPr>
              <w:t>Grado</w:t>
            </w:r>
          </w:p>
          <w:p w14:paraId="5ED1FF42" w14:textId="0B2F7BB5" w:rsidR="00090909" w:rsidRPr="00090909" w:rsidRDefault="00090909" w:rsidP="00090909">
            <w:pPr>
              <w:jc w:val="center"/>
              <w:rPr>
                <w:b/>
                <w:sz w:val="20"/>
                <w:szCs w:val="20"/>
              </w:rPr>
            </w:pPr>
            <w:r w:rsidRPr="00090909">
              <w:rPr>
                <w:b/>
                <w:sz w:val="20"/>
                <w:szCs w:val="20"/>
              </w:rPr>
              <w:t>di</w:t>
            </w:r>
          </w:p>
          <w:p w14:paraId="1B0D57AE" w14:textId="393A5FB1" w:rsidR="00090909" w:rsidRDefault="00090909" w:rsidP="00090909">
            <w:pPr>
              <w:tabs>
                <w:tab w:val="left" w:pos="426"/>
              </w:tabs>
              <w:spacing w:line="360" w:lineRule="auto"/>
              <w:jc w:val="center"/>
              <w:rPr>
                <w:rFonts w:cs="Arial"/>
                <w:bCs/>
                <w:iCs/>
                <w:sz w:val="20"/>
                <w:szCs w:val="20"/>
              </w:rPr>
            </w:pPr>
            <w:r w:rsidRPr="00090909">
              <w:rPr>
                <w:b/>
                <w:sz w:val="20"/>
                <w:szCs w:val="20"/>
              </w:rPr>
              <w:t>complessità</w:t>
            </w:r>
          </w:p>
        </w:tc>
        <w:tc>
          <w:tcPr>
            <w:tcW w:w="1568" w:type="dxa"/>
          </w:tcPr>
          <w:p w14:paraId="63B2ED07" w14:textId="0F75E58A" w:rsidR="00090909" w:rsidRPr="00090909" w:rsidRDefault="00090909" w:rsidP="00090909">
            <w:pPr>
              <w:jc w:val="center"/>
              <w:rPr>
                <w:b/>
                <w:sz w:val="20"/>
                <w:szCs w:val="20"/>
              </w:rPr>
            </w:pPr>
            <w:r w:rsidRPr="00090909">
              <w:rPr>
                <w:b/>
                <w:sz w:val="20"/>
                <w:szCs w:val="20"/>
              </w:rPr>
              <w:t>D</w:t>
            </w:r>
          </w:p>
          <w:p w14:paraId="623C23F2" w14:textId="38F3A99D" w:rsidR="00090909" w:rsidRPr="00090909" w:rsidRDefault="00090909" w:rsidP="00090909">
            <w:pPr>
              <w:jc w:val="center"/>
              <w:rPr>
                <w:b/>
                <w:sz w:val="20"/>
                <w:szCs w:val="20"/>
              </w:rPr>
            </w:pPr>
            <w:r w:rsidRPr="00090909">
              <w:rPr>
                <w:b/>
                <w:sz w:val="20"/>
                <w:szCs w:val="20"/>
              </w:rPr>
              <w:t>Compenso</w:t>
            </w:r>
          </w:p>
          <w:p w14:paraId="383BE52A" w14:textId="76BEB4A3" w:rsidR="00090909" w:rsidRPr="00090909" w:rsidRDefault="00090909" w:rsidP="00090909">
            <w:pPr>
              <w:jc w:val="center"/>
              <w:rPr>
                <w:b/>
                <w:sz w:val="20"/>
                <w:szCs w:val="20"/>
              </w:rPr>
            </w:pPr>
            <w:r w:rsidRPr="00090909">
              <w:rPr>
                <w:b/>
                <w:sz w:val="20"/>
                <w:szCs w:val="20"/>
              </w:rPr>
              <w:t>comprensivo</w:t>
            </w:r>
          </w:p>
          <w:p w14:paraId="69E966A1" w14:textId="6CD34576" w:rsidR="00090909" w:rsidRDefault="00090909" w:rsidP="00090909">
            <w:pPr>
              <w:tabs>
                <w:tab w:val="left" w:pos="426"/>
              </w:tabs>
              <w:spacing w:line="360" w:lineRule="auto"/>
              <w:jc w:val="center"/>
              <w:rPr>
                <w:rFonts w:cs="Arial"/>
                <w:bCs/>
                <w:iCs/>
                <w:sz w:val="20"/>
                <w:szCs w:val="20"/>
              </w:rPr>
            </w:pPr>
            <w:r w:rsidRPr="00090909">
              <w:rPr>
                <w:b/>
                <w:sz w:val="20"/>
                <w:szCs w:val="20"/>
              </w:rPr>
              <w:t>di spese</w:t>
            </w:r>
          </w:p>
        </w:tc>
      </w:tr>
      <w:tr w:rsidR="00090909" w14:paraId="5EC61CA0" w14:textId="77777777" w:rsidTr="00090909">
        <w:tc>
          <w:tcPr>
            <w:tcW w:w="4868" w:type="dxa"/>
            <w:vAlign w:val="center"/>
          </w:tcPr>
          <w:p w14:paraId="0BA87CD9" w14:textId="78BBABEA" w:rsidR="00090909" w:rsidRPr="00090909" w:rsidRDefault="00090909" w:rsidP="00090909">
            <w:pPr>
              <w:jc w:val="both"/>
              <w:rPr>
                <w:rFonts w:cs="Arial"/>
                <w:bCs/>
                <w:iCs/>
                <w:sz w:val="20"/>
                <w:szCs w:val="20"/>
              </w:rPr>
            </w:pPr>
            <w:r w:rsidRPr="00090909">
              <w:rPr>
                <w:rFonts w:cs="Arial"/>
                <w:color w:val="000000"/>
                <w:sz w:val="20"/>
                <w:szCs w:val="20"/>
              </w:rPr>
              <w:t>E.20 - Interventi di manutenzione straordinaria, ristrutturazione, riqualificazione, su edifici e manufatti esistenti</w:t>
            </w:r>
          </w:p>
        </w:tc>
        <w:tc>
          <w:tcPr>
            <w:tcW w:w="1567" w:type="dxa"/>
            <w:vAlign w:val="center"/>
          </w:tcPr>
          <w:p w14:paraId="59CA516B" w14:textId="5103B243" w:rsidR="00090909" w:rsidRDefault="00AE53E3" w:rsidP="00AE53E3">
            <w:pPr>
              <w:tabs>
                <w:tab w:val="left" w:pos="426"/>
              </w:tabs>
              <w:spacing w:line="360" w:lineRule="auto"/>
              <w:jc w:val="center"/>
              <w:rPr>
                <w:rFonts w:cs="Arial"/>
                <w:bCs/>
                <w:iCs/>
                <w:sz w:val="20"/>
                <w:szCs w:val="20"/>
              </w:rPr>
            </w:pPr>
            <w:proofErr w:type="gramStart"/>
            <w:r w:rsidRPr="00AE53E3">
              <w:rPr>
                <w:rFonts w:cs="Arial"/>
                <w:bCs/>
                <w:iCs/>
                <w:sz w:val="20"/>
                <w:szCs w:val="20"/>
              </w:rPr>
              <w:t xml:space="preserve">€  </w:t>
            </w:r>
            <w:bookmarkStart w:id="29" w:name="OLE_LINK2"/>
            <w:r w:rsidRPr="00AE53E3">
              <w:rPr>
                <w:rFonts w:cs="Arial"/>
                <w:bCs/>
                <w:iCs/>
                <w:sz w:val="20"/>
                <w:szCs w:val="20"/>
              </w:rPr>
              <w:t>777.398</w:t>
            </w:r>
            <w:proofErr w:type="gramEnd"/>
            <w:r w:rsidRPr="00AE53E3">
              <w:rPr>
                <w:rFonts w:cs="Arial"/>
                <w:bCs/>
                <w:iCs/>
                <w:sz w:val="20"/>
                <w:szCs w:val="20"/>
              </w:rPr>
              <w:t>,14</w:t>
            </w:r>
            <w:bookmarkEnd w:id="29"/>
          </w:p>
        </w:tc>
        <w:tc>
          <w:tcPr>
            <w:tcW w:w="1568" w:type="dxa"/>
            <w:vAlign w:val="center"/>
          </w:tcPr>
          <w:p w14:paraId="41A265BD" w14:textId="64C346C2" w:rsidR="00090909" w:rsidRDefault="00090909" w:rsidP="00090909">
            <w:pPr>
              <w:tabs>
                <w:tab w:val="left" w:pos="426"/>
              </w:tabs>
              <w:spacing w:line="360" w:lineRule="auto"/>
              <w:jc w:val="center"/>
              <w:rPr>
                <w:rFonts w:cs="Arial"/>
                <w:bCs/>
                <w:iCs/>
                <w:sz w:val="20"/>
                <w:szCs w:val="20"/>
              </w:rPr>
            </w:pPr>
            <w:r>
              <w:rPr>
                <w:rFonts w:cs="Arial"/>
                <w:bCs/>
                <w:iCs/>
                <w:sz w:val="20"/>
                <w:szCs w:val="20"/>
              </w:rPr>
              <w:t>0,95</w:t>
            </w:r>
          </w:p>
        </w:tc>
        <w:tc>
          <w:tcPr>
            <w:tcW w:w="1568" w:type="dxa"/>
            <w:vAlign w:val="center"/>
          </w:tcPr>
          <w:p w14:paraId="0E25E4C5" w14:textId="0849D2A2" w:rsidR="00090909" w:rsidRDefault="00AE53E3" w:rsidP="00AE53E3">
            <w:pPr>
              <w:tabs>
                <w:tab w:val="left" w:pos="426"/>
              </w:tabs>
              <w:spacing w:line="360" w:lineRule="auto"/>
              <w:jc w:val="center"/>
              <w:rPr>
                <w:rFonts w:cs="Arial"/>
                <w:bCs/>
                <w:iCs/>
                <w:sz w:val="20"/>
                <w:szCs w:val="20"/>
              </w:rPr>
            </w:pPr>
            <w:r w:rsidRPr="00AE53E3">
              <w:rPr>
                <w:rFonts w:cs="Arial"/>
                <w:bCs/>
                <w:iCs/>
                <w:sz w:val="20"/>
                <w:szCs w:val="20"/>
              </w:rPr>
              <w:t>€   24.602,77</w:t>
            </w:r>
          </w:p>
        </w:tc>
      </w:tr>
      <w:tr w:rsidR="00090909" w14:paraId="27CB1ADE" w14:textId="77777777" w:rsidTr="00AE53E3">
        <w:trPr>
          <w:trHeight w:val="448"/>
        </w:trPr>
        <w:tc>
          <w:tcPr>
            <w:tcW w:w="4868" w:type="dxa"/>
            <w:vAlign w:val="center"/>
          </w:tcPr>
          <w:p w14:paraId="4A31B2D6" w14:textId="3D819121" w:rsidR="00090909" w:rsidRPr="00AE53E3" w:rsidRDefault="00090909" w:rsidP="00090909">
            <w:pPr>
              <w:jc w:val="right"/>
              <w:rPr>
                <w:rFonts w:cs="Arial"/>
                <w:b/>
                <w:color w:val="000000"/>
                <w:sz w:val="20"/>
                <w:szCs w:val="20"/>
              </w:rPr>
            </w:pPr>
            <w:r w:rsidRPr="00AE53E3">
              <w:rPr>
                <w:b/>
                <w:sz w:val="20"/>
                <w:szCs w:val="20"/>
              </w:rPr>
              <w:t>TOTALE</w:t>
            </w:r>
          </w:p>
        </w:tc>
        <w:tc>
          <w:tcPr>
            <w:tcW w:w="1567" w:type="dxa"/>
            <w:vAlign w:val="center"/>
          </w:tcPr>
          <w:p w14:paraId="6FA699C6" w14:textId="3CE7AF03" w:rsidR="00090909" w:rsidRPr="00AE53E3" w:rsidRDefault="00090909" w:rsidP="00090909">
            <w:pPr>
              <w:jc w:val="right"/>
              <w:rPr>
                <w:b/>
                <w:sz w:val="20"/>
                <w:szCs w:val="20"/>
              </w:rPr>
            </w:pPr>
            <w:r w:rsidRPr="00AE53E3">
              <w:rPr>
                <w:b/>
                <w:sz w:val="20"/>
                <w:szCs w:val="20"/>
              </w:rPr>
              <w:t xml:space="preserve">€ </w:t>
            </w:r>
            <w:r w:rsidR="00AE53E3">
              <w:rPr>
                <w:b/>
                <w:sz w:val="20"/>
                <w:szCs w:val="20"/>
              </w:rPr>
              <w:t xml:space="preserve">   </w:t>
            </w:r>
            <w:r w:rsidR="00AE53E3" w:rsidRPr="00AE53E3">
              <w:rPr>
                <w:b/>
                <w:sz w:val="20"/>
                <w:szCs w:val="20"/>
              </w:rPr>
              <w:t>777.398,14</w:t>
            </w:r>
          </w:p>
        </w:tc>
        <w:tc>
          <w:tcPr>
            <w:tcW w:w="1568" w:type="dxa"/>
            <w:vAlign w:val="center"/>
          </w:tcPr>
          <w:p w14:paraId="65663F8E" w14:textId="77777777" w:rsidR="00090909" w:rsidRPr="00AE53E3" w:rsidRDefault="00090909" w:rsidP="00090909">
            <w:pPr>
              <w:jc w:val="right"/>
              <w:rPr>
                <w:b/>
                <w:sz w:val="20"/>
                <w:szCs w:val="20"/>
              </w:rPr>
            </w:pPr>
          </w:p>
        </w:tc>
        <w:tc>
          <w:tcPr>
            <w:tcW w:w="1568" w:type="dxa"/>
            <w:vAlign w:val="center"/>
          </w:tcPr>
          <w:p w14:paraId="1EA129BE" w14:textId="6F115DD6" w:rsidR="00090909" w:rsidRPr="00AE53E3" w:rsidRDefault="00090909" w:rsidP="00090909">
            <w:pPr>
              <w:jc w:val="right"/>
              <w:rPr>
                <w:b/>
                <w:sz w:val="20"/>
                <w:szCs w:val="20"/>
              </w:rPr>
            </w:pPr>
            <w:r w:rsidRPr="00AE53E3">
              <w:rPr>
                <w:b/>
                <w:sz w:val="20"/>
                <w:szCs w:val="20"/>
              </w:rPr>
              <w:t xml:space="preserve">€ </w:t>
            </w:r>
            <w:r w:rsidR="00AE53E3">
              <w:rPr>
                <w:b/>
                <w:sz w:val="20"/>
                <w:szCs w:val="20"/>
              </w:rPr>
              <w:t xml:space="preserve">  </w:t>
            </w:r>
            <w:r w:rsidR="00AE53E3" w:rsidRPr="00AE53E3">
              <w:rPr>
                <w:b/>
                <w:sz w:val="20"/>
                <w:szCs w:val="20"/>
              </w:rPr>
              <w:t>24.602,77</w:t>
            </w:r>
          </w:p>
        </w:tc>
      </w:tr>
    </w:tbl>
    <w:p w14:paraId="40E0DE18" w14:textId="77777777" w:rsidR="00090909" w:rsidRPr="00E764DD" w:rsidRDefault="00090909" w:rsidP="00404C5E">
      <w:pPr>
        <w:tabs>
          <w:tab w:val="left" w:pos="426"/>
        </w:tabs>
        <w:spacing w:line="360" w:lineRule="auto"/>
        <w:jc w:val="both"/>
        <w:rPr>
          <w:rFonts w:cs="Arial"/>
          <w:bCs/>
          <w:iCs/>
          <w:sz w:val="20"/>
          <w:szCs w:val="20"/>
        </w:rPr>
      </w:pPr>
    </w:p>
    <w:p w14:paraId="1C69C175" w14:textId="2140387F" w:rsidR="00AE53E3" w:rsidRPr="00AE53E3" w:rsidRDefault="00AE53E3" w:rsidP="00AE53E3">
      <w:pPr>
        <w:tabs>
          <w:tab w:val="left" w:pos="426"/>
        </w:tabs>
        <w:spacing w:line="360" w:lineRule="auto"/>
        <w:jc w:val="both"/>
        <w:rPr>
          <w:rFonts w:cs="Arial"/>
          <w:bCs/>
          <w:iCs/>
          <w:sz w:val="20"/>
          <w:szCs w:val="20"/>
        </w:rPr>
      </w:pPr>
      <w:r w:rsidRPr="00AE53E3">
        <w:rPr>
          <w:rFonts w:cs="Arial"/>
          <w:bCs/>
          <w:iCs/>
          <w:sz w:val="20"/>
          <w:szCs w:val="20"/>
        </w:rPr>
        <w:t xml:space="preserve">Al fine della valutazione dei requisiti si evidenzia quanto segue: </w:t>
      </w:r>
    </w:p>
    <w:p w14:paraId="202F76E1" w14:textId="77777777" w:rsidR="00AE53E3" w:rsidRPr="00AE53E3" w:rsidRDefault="00AE53E3" w:rsidP="00AE53E3">
      <w:pPr>
        <w:tabs>
          <w:tab w:val="left" w:pos="426"/>
        </w:tabs>
        <w:spacing w:line="360" w:lineRule="auto"/>
        <w:jc w:val="both"/>
        <w:rPr>
          <w:rFonts w:cs="Arial"/>
          <w:bCs/>
          <w:iCs/>
          <w:sz w:val="20"/>
          <w:szCs w:val="20"/>
        </w:rPr>
      </w:pPr>
      <w:r w:rsidRPr="00AE53E3">
        <w:rPr>
          <w:rFonts w:cs="Arial"/>
          <w:bCs/>
          <w:iCs/>
          <w:sz w:val="20"/>
          <w:szCs w:val="20"/>
        </w:rPr>
        <w:t xml:space="preserve">Sono richiesti i seguenti livelli minimi di capacità tecnica e professionale </w:t>
      </w:r>
    </w:p>
    <w:p w14:paraId="5AC9BCFB" w14:textId="3D4EA559" w:rsidR="004E053C" w:rsidRDefault="00AE53E3" w:rsidP="00AE53E3">
      <w:pPr>
        <w:pStyle w:val="Paragrafoelenco"/>
        <w:numPr>
          <w:ilvl w:val="0"/>
          <w:numId w:val="70"/>
        </w:numPr>
        <w:tabs>
          <w:tab w:val="left" w:pos="426"/>
        </w:tabs>
        <w:spacing w:line="360" w:lineRule="auto"/>
        <w:jc w:val="both"/>
        <w:rPr>
          <w:rFonts w:cs="Arial"/>
          <w:bCs/>
          <w:iCs/>
          <w:sz w:val="20"/>
          <w:szCs w:val="20"/>
        </w:rPr>
      </w:pPr>
      <w:r w:rsidRPr="00AE53E3">
        <w:rPr>
          <w:rFonts w:cs="Arial"/>
          <w:bCs/>
          <w:iCs/>
          <w:sz w:val="20"/>
          <w:szCs w:val="20"/>
        </w:rPr>
        <w:t>avvenuto svolgimento negli ultimi 10 anni antecedenti la data di pubblicazione del Bando di gara di servizi di progettazione, per ciascuna della classi e categorie di lavori cui si riferiscono i servizi da affidare, per un importo corrispondente al requisito minimo di cui alla seguente tabella (REQUISITO 1) che riepiloga le classi, le categorie di appartenenza dei servizi da affidare, secondo le previsioni della Tabella Z1 del D.M. 17 giugno 2016, i relativi corrispettivi a base di gara nonché gli importi utili per la dimostrazione dei requisiti di qualificazione. Il totale del requisito posseduto dovrà essere pari alla somma dei lavori appartenenti ad ognuna delle classi e categorie, a cui si riferiscono i servizi da affidare</w:t>
      </w:r>
      <w:r>
        <w:rPr>
          <w:rFonts w:cs="Arial"/>
          <w:bCs/>
          <w:iCs/>
          <w:sz w:val="20"/>
          <w:szCs w:val="20"/>
        </w:rPr>
        <w:t>;</w:t>
      </w:r>
    </w:p>
    <w:p w14:paraId="6C2E94FA" w14:textId="35801334" w:rsidR="00AE53E3" w:rsidRPr="00AE53E3" w:rsidRDefault="00AE53E3" w:rsidP="00AE53E3">
      <w:pPr>
        <w:pStyle w:val="Paragrafoelenco"/>
        <w:numPr>
          <w:ilvl w:val="0"/>
          <w:numId w:val="70"/>
        </w:numPr>
        <w:tabs>
          <w:tab w:val="left" w:pos="426"/>
        </w:tabs>
        <w:spacing w:line="360" w:lineRule="auto"/>
        <w:jc w:val="both"/>
        <w:rPr>
          <w:rFonts w:cs="Arial"/>
          <w:bCs/>
          <w:iCs/>
          <w:sz w:val="20"/>
          <w:szCs w:val="20"/>
        </w:rPr>
      </w:pPr>
      <w:r w:rsidRPr="00AE53E3">
        <w:rPr>
          <w:rFonts w:cs="Arial"/>
          <w:bCs/>
          <w:iCs/>
          <w:sz w:val="20"/>
          <w:szCs w:val="20"/>
        </w:rPr>
        <w:t>Avvenuto espletamento negli ultimi 10 anni, antecedenti la data di pubblicazione del Bando di</w:t>
      </w:r>
      <w:r>
        <w:rPr>
          <w:rFonts w:cs="Arial"/>
          <w:bCs/>
          <w:iCs/>
          <w:sz w:val="20"/>
          <w:szCs w:val="20"/>
        </w:rPr>
        <w:t xml:space="preserve"> gara, di due servizi “di punta” di progettazione, relativi a lavori di importo ciascuno almeno pari al 40% dell’importo dei lavori riferito a ciascuna categoria e ID della sottostante tabella (REQUISITO 2);</w:t>
      </w:r>
    </w:p>
    <w:p w14:paraId="1DB77461" w14:textId="77777777" w:rsidR="00AE53E3" w:rsidRDefault="00AE53E3" w:rsidP="00AE53E3">
      <w:pPr>
        <w:tabs>
          <w:tab w:val="left" w:pos="426"/>
        </w:tabs>
        <w:spacing w:line="360" w:lineRule="auto"/>
        <w:jc w:val="both"/>
        <w:rPr>
          <w:rFonts w:cs="Arial"/>
          <w:bCs/>
          <w:iCs/>
          <w:sz w:val="20"/>
          <w:szCs w:val="20"/>
        </w:rPr>
      </w:pPr>
    </w:p>
    <w:tbl>
      <w:tblPr>
        <w:tblStyle w:val="Grigliatabella"/>
        <w:tblW w:w="0" w:type="auto"/>
        <w:tblLook w:val="04A0" w:firstRow="1" w:lastRow="0" w:firstColumn="1" w:lastColumn="0" w:noHBand="0" w:noVBand="1"/>
      </w:tblPr>
      <w:tblGrid>
        <w:gridCol w:w="1217"/>
        <w:gridCol w:w="1585"/>
        <w:gridCol w:w="1342"/>
        <w:gridCol w:w="1962"/>
        <w:gridCol w:w="1564"/>
        <w:gridCol w:w="1901"/>
      </w:tblGrid>
      <w:tr w:rsidR="00F90CE1" w14:paraId="2F2271FA" w14:textId="77777777" w:rsidTr="00F90CE1">
        <w:tc>
          <w:tcPr>
            <w:tcW w:w="0" w:type="auto"/>
          </w:tcPr>
          <w:p w14:paraId="05581CCD" w14:textId="77777777" w:rsidR="00F90CE1" w:rsidRPr="004A4478" w:rsidRDefault="00F90CE1" w:rsidP="004A4478">
            <w:pPr>
              <w:jc w:val="center"/>
              <w:rPr>
                <w:b/>
                <w:sz w:val="20"/>
                <w:szCs w:val="20"/>
              </w:rPr>
            </w:pPr>
          </w:p>
        </w:tc>
        <w:tc>
          <w:tcPr>
            <w:tcW w:w="2927" w:type="dxa"/>
            <w:gridSpan w:val="2"/>
            <w:vAlign w:val="center"/>
          </w:tcPr>
          <w:p w14:paraId="0F0F12D0" w14:textId="63668C88" w:rsidR="00F90CE1" w:rsidRPr="00F90CE1" w:rsidRDefault="00F90CE1" w:rsidP="00F90CE1">
            <w:pPr>
              <w:jc w:val="center"/>
              <w:rPr>
                <w:b/>
                <w:sz w:val="20"/>
                <w:szCs w:val="20"/>
              </w:rPr>
            </w:pPr>
            <w:r w:rsidRPr="00F90CE1">
              <w:rPr>
                <w:b/>
                <w:sz w:val="20"/>
                <w:szCs w:val="20"/>
              </w:rPr>
              <w:t>REQUISITO 1</w:t>
            </w:r>
          </w:p>
        </w:tc>
        <w:tc>
          <w:tcPr>
            <w:tcW w:w="0" w:type="auto"/>
            <w:gridSpan w:val="3"/>
            <w:vAlign w:val="center"/>
          </w:tcPr>
          <w:p w14:paraId="0A530CE5" w14:textId="1A435821" w:rsidR="00F90CE1" w:rsidRDefault="00F90CE1" w:rsidP="00F90CE1">
            <w:pPr>
              <w:jc w:val="center"/>
              <w:rPr>
                <w:b/>
                <w:sz w:val="20"/>
                <w:szCs w:val="20"/>
              </w:rPr>
            </w:pPr>
            <w:r>
              <w:rPr>
                <w:b/>
                <w:sz w:val="20"/>
                <w:szCs w:val="20"/>
              </w:rPr>
              <w:t>REQUISITO 2</w:t>
            </w:r>
          </w:p>
        </w:tc>
      </w:tr>
      <w:tr w:rsidR="00F90CE1" w14:paraId="52113A32" w14:textId="3B78951A" w:rsidTr="00F90CE1">
        <w:tc>
          <w:tcPr>
            <w:tcW w:w="0" w:type="auto"/>
          </w:tcPr>
          <w:p w14:paraId="749CCC71" w14:textId="77777777" w:rsidR="00F90CE1" w:rsidRPr="004A4478" w:rsidRDefault="00F90CE1" w:rsidP="004A4478">
            <w:pPr>
              <w:jc w:val="center"/>
              <w:rPr>
                <w:b/>
                <w:sz w:val="20"/>
                <w:szCs w:val="20"/>
              </w:rPr>
            </w:pPr>
            <w:r w:rsidRPr="004A4478">
              <w:rPr>
                <w:b/>
                <w:sz w:val="20"/>
                <w:szCs w:val="20"/>
              </w:rPr>
              <w:t xml:space="preserve">Classi e </w:t>
            </w:r>
          </w:p>
          <w:p w14:paraId="3E5BEF88" w14:textId="77777777" w:rsidR="00F90CE1" w:rsidRPr="004A4478" w:rsidRDefault="00F90CE1" w:rsidP="004A4478">
            <w:pPr>
              <w:jc w:val="center"/>
              <w:rPr>
                <w:b/>
                <w:sz w:val="20"/>
                <w:szCs w:val="20"/>
              </w:rPr>
            </w:pPr>
            <w:r w:rsidRPr="004A4478">
              <w:rPr>
                <w:b/>
                <w:sz w:val="20"/>
                <w:szCs w:val="20"/>
              </w:rPr>
              <w:t xml:space="preserve">categorie </w:t>
            </w:r>
          </w:p>
          <w:p w14:paraId="6800FE35" w14:textId="77777777" w:rsidR="00F90CE1" w:rsidRPr="004A4478" w:rsidRDefault="00F90CE1" w:rsidP="004A4478">
            <w:pPr>
              <w:jc w:val="center"/>
              <w:rPr>
                <w:b/>
                <w:sz w:val="20"/>
                <w:szCs w:val="20"/>
              </w:rPr>
            </w:pPr>
            <w:r w:rsidRPr="004A4478">
              <w:rPr>
                <w:b/>
                <w:sz w:val="20"/>
                <w:szCs w:val="20"/>
              </w:rPr>
              <w:t xml:space="preserve">tabelle DM </w:t>
            </w:r>
          </w:p>
          <w:p w14:paraId="5CABF844" w14:textId="0925343D" w:rsidR="00F90CE1" w:rsidRDefault="00F90CE1" w:rsidP="004A4478">
            <w:pPr>
              <w:jc w:val="center"/>
              <w:rPr>
                <w:rFonts w:cs="Arial"/>
                <w:bCs/>
                <w:iCs/>
                <w:sz w:val="20"/>
                <w:szCs w:val="20"/>
              </w:rPr>
            </w:pPr>
            <w:r w:rsidRPr="004A4478">
              <w:rPr>
                <w:b/>
                <w:sz w:val="20"/>
                <w:szCs w:val="20"/>
              </w:rPr>
              <w:t>17/06/2016</w:t>
            </w:r>
          </w:p>
        </w:tc>
        <w:tc>
          <w:tcPr>
            <w:tcW w:w="1585" w:type="dxa"/>
          </w:tcPr>
          <w:p w14:paraId="23754DFE" w14:textId="6379C67C" w:rsidR="00F90CE1" w:rsidRPr="00090909" w:rsidRDefault="00F90CE1" w:rsidP="00F90CE1">
            <w:pPr>
              <w:tabs>
                <w:tab w:val="left" w:pos="426"/>
              </w:tabs>
              <w:spacing w:line="360" w:lineRule="auto"/>
              <w:jc w:val="center"/>
              <w:rPr>
                <w:b/>
                <w:sz w:val="20"/>
                <w:szCs w:val="20"/>
              </w:rPr>
            </w:pPr>
            <w:r w:rsidRPr="00090909">
              <w:rPr>
                <w:b/>
                <w:sz w:val="20"/>
                <w:szCs w:val="20"/>
              </w:rPr>
              <w:t xml:space="preserve">Importo </w:t>
            </w:r>
            <w:r>
              <w:rPr>
                <w:b/>
                <w:sz w:val="20"/>
                <w:szCs w:val="20"/>
              </w:rPr>
              <w:t>o</w:t>
            </w:r>
            <w:r w:rsidRPr="00090909">
              <w:rPr>
                <w:b/>
                <w:sz w:val="20"/>
                <w:szCs w:val="20"/>
              </w:rPr>
              <w:t>pere</w:t>
            </w:r>
          </w:p>
          <w:p w14:paraId="4CC3B443" w14:textId="51C06919" w:rsidR="00F90CE1" w:rsidRDefault="00F90CE1" w:rsidP="00F90CE1">
            <w:pPr>
              <w:tabs>
                <w:tab w:val="left" w:pos="426"/>
              </w:tabs>
              <w:spacing w:line="360" w:lineRule="auto"/>
              <w:jc w:val="center"/>
              <w:rPr>
                <w:b/>
                <w:sz w:val="20"/>
                <w:szCs w:val="20"/>
              </w:rPr>
            </w:pPr>
            <w:r w:rsidRPr="00090909">
              <w:rPr>
                <w:b/>
                <w:sz w:val="20"/>
                <w:szCs w:val="20"/>
              </w:rPr>
              <w:t>di riferimento</w:t>
            </w:r>
          </w:p>
          <w:p w14:paraId="663DC896" w14:textId="0AE75D63" w:rsidR="00F90CE1" w:rsidRDefault="00F90CE1" w:rsidP="00F90CE1">
            <w:pPr>
              <w:tabs>
                <w:tab w:val="left" w:pos="426"/>
              </w:tabs>
              <w:spacing w:line="360" w:lineRule="auto"/>
              <w:jc w:val="center"/>
              <w:rPr>
                <w:rFonts w:cs="Arial"/>
                <w:bCs/>
                <w:iCs/>
                <w:sz w:val="20"/>
                <w:szCs w:val="20"/>
              </w:rPr>
            </w:pPr>
            <w:r>
              <w:rPr>
                <w:b/>
                <w:sz w:val="20"/>
                <w:szCs w:val="20"/>
              </w:rPr>
              <w:t>(€)</w:t>
            </w:r>
          </w:p>
        </w:tc>
        <w:tc>
          <w:tcPr>
            <w:tcW w:w="1342" w:type="dxa"/>
          </w:tcPr>
          <w:p w14:paraId="7EF4739E" w14:textId="3ACF5EFA" w:rsidR="00F90CE1" w:rsidRDefault="00F90CE1" w:rsidP="00AF6F5F">
            <w:pPr>
              <w:tabs>
                <w:tab w:val="left" w:pos="426"/>
              </w:tabs>
              <w:spacing w:line="360" w:lineRule="auto"/>
              <w:jc w:val="center"/>
              <w:rPr>
                <w:rFonts w:cs="Arial"/>
                <w:bCs/>
                <w:iCs/>
                <w:sz w:val="20"/>
                <w:szCs w:val="20"/>
              </w:rPr>
            </w:pPr>
            <w:r>
              <w:rPr>
                <w:sz w:val="20"/>
                <w:szCs w:val="20"/>
              </w:rPr>
              <w:t>Coefficiente requisito “Servizi” ultimi 10 anni”</w:t>
            </w:r>
          </w:p>
        </w:tc>
        <w:tc>
          <w:tcPr>
            <w:tcW w:w="0" w:type="auto"/>
          </w:tcPr>
          <w:p w14:paraId="70E31107" w14:textId="0549D95C" w:rsidR="00F90CE1" w:rsidRDefault="00F90CE1" w:rsidP="00AF6F5F">
            <w:pPr>
              <w:tabs>
                <w:tab w:val="left" w:pos="426"/>
              </w:tabs>
              <w:spacing w:line="360" w:lineRule="auto"/>
              <w:jc w:val="center"/>
              <w:rPr>
                <w:rFonts w:cs="Arial"/>
                <w:bCs/>
                <w:iCs/>
                <w:sz w:val="20"/>
                <w:szCs w:val="20"/>
              </w:rPr>
            </w:pPr>
            <w:r>
              <w:rPr>
                <w:b/>
                <w:sz w:val="20"/>
                <w:szCs w:val="20"/>
              </w:rPr>
              <w:t xml:space="preserve">Importo minimo lavori di riferimento per requisito </w:t>
            </w:r>
            <w:r w:rsidRPr="00F90CE1">
              <w:rPr>
                <w:sz w:val="20"/>
                <w:szCs w:val="20"/>
              </w:rPr>
              <w:t>“Servizi Ultimi 10 anni”</w:t>
            </w:r>
          </w:p>
        </w:tc>
        <w:tc>
          <w:tcPr>
            <w:tcW w:w="0" w:type="auto"/>
          </w:tcPr>
          <w:p w14:paraId="5EAF8271" w14:textId="4328AC7D" w:rsidR="00F90CE1" w:rsidRPr="00090909" w:rsidRDefault="00F90CE1" w:rsidP="00F90CE1">
            <w:pPr>
              <w:jc w:val="center"/>
              <w:rPr>
                <w:b/>
                <w:sz w:val="20"/>
                <w:szCs w:val="20"/>
              </w:rPr>
            </w:pPr>
            <w:r>
              <w:rPr>
                <w:sz w:val="20"/>
                <w:szCs w:val="20"/>
              </w:rPr>
              <w:t>Coefficiente requisito “Servizi di punta”</w:t>
            </w:r>
          </w:p>
        </w:tc>
        <w:tc>
          <w:tcPr>
            <w:tcW w:w="0" w:type="auto"/>
          </w:tcPr>
          <w:p w14:paraId="2CD13C08" w14:textId="6D2A2CAE" w:rsidR="00F90CE1" w:rsidRPr="00090909" w:rsidRDefault="00F90CE1" w:rsidP="00F90CE1">
            <w:pPr>
              <w:jc w:val="center"/>
              <w:rPr>
                <w:b/>
                <w:sz w:val="20"/>
                <w:szCs w:val="20"/>
              </w:rPr>
            </w:pPr>
            <w:r>
              <w:rPr>
                <w:b/>
                <w:sz w:val="20"/>
                <w:szCs w:val="20"/>
              </w:rPr>
              <w:t xml:space="preserve">Importo minimo lavori di riferimento per requisito </w:t>
            </w:r>
            <w:r w:rsidRPr="00F90CE1">
              <w:rPr>
                <w:sz w:val="20"/>
                <w:szCs w:val="20"/>
              </w:rPr>
              <w:t xml:space="preserve">“Servizi </w:t>
            </w:r>
            <w:r>
              <w:rPr>
                <w:sz w:val="20"/>
                <w:szCs w:val="20"/>
              </w:rPr>
              <w:t>di punta</w:t>
            </w:r>
            <w:r w:rsidRPr="00F90CE1">
              <w:rPr>
                <w:sz w:val="20"/>
                <w:szCs w:val="20"/>
              </w:rPr>
              <w:t>”</w:t>
            </w:r>
          </w:p>
        </w:tc>
      </w:tr>
      <w:tr w:rsidR="00F90CE1" w14:paraId="758F17A2" w14:textId="4B978BD5" w:rsidTr="00F90CE1">
        <w:tc>
          <w:tcPr>
            <w:tcW w:w="0" w:type="auto"/>
            <w:vAlign w:val="center"/>
          </w:tcPr>
          <w:p w14:paraId="79F2655B" w14:textId="07160225" w:rsidR="00F90CE1" w:rsidRPr="00F90CE1" w:rsidRDefault="00F90CE1" w:rsidP="00F90CE1">
            <w:pPr>
              <w:jc w:val="both"/>
              <w:rPr>
                <w:rFonts w:cs="Arial"/>
                <w:color w:val="000000"/>
                <w:sz w:val="20"/>
                <w:szCs w:val="20"/>
              </w:rPr>
            </w:pPr>
            <w:r w:rsidRPr="00090909">
              <w:rPr>
                <w:rFonts w:cs="Arial"/>
                <w:color w:val="000000"/>
                <w:sz w:val="20"/>
                <w:szCs w:val="20"/>
              </w:rPr>
              <w:t xml:space="preserve">E.20 </w:t>
            </w:r>
          </w:p>
        </w:tc>
        <w:tc>
          <w:tcPr>
            <w:tcW w:w="1585" w:type="dxa"/>
            <w:vAlign w:val="center"/>
          </w:tcPr>
          <w:p w14:paraId="6327420D" w14:textId="52089A3E" w:rsidR="00F90CE1" w:rsidRPr="00F90CE1" w:rsidRDefault="00F90CE1" w:rsidP="00F90CE1">
            <w:pPr>
              <w:jc w:val="center"/>
              <w:rPr>
                <w:rFonts w:cs="Arial"/>
                <w:color w:val="000000"/>
                <w:sz w:val="20"/>
                <w:szCs w:val="20"/>
              </w:rPr>
            </w:pPr>
            <w:proofErr w:type="gramStart"/>
            <w:r w:rsidRPr="00F90CE1">
              <w:rPr>
                <w:rFonts w:cs="Arial"/>
                <w:color w:val="000000"/>
                <w:sz w:val="20"/>
                <w:szCs w:val="20"/>
              </w:rPr>
              <w:t xml:space="preserve">€  </w:t>
            </w:r>
            <w:r w:rsidRPr="00AE53E3">
              <w:rPr>
                <w:rFonts w:cs="Arial"/>
                <w:bCs/>
                <w:iCs/>
                <w:sz w:val="20"/>
                <w:szCs w:val="20"/>
              </w:rPr>
              <w:t>777.398</w:t>
            </w:r>
            <w:proofErr w:type="gramEnd"/>
            <w:r w:rsidRPr="00AE53E3">
              <w:rPr>
                <w:rFonts w:cs="Arial"/>
                <w:bCs/>
                <w:iCs/>
                <w:sz w:val="20"/>
                <w:szCs w:val="20"/>
              </w:rPr>
              <w:t>,14</w:t>
            </w:r>
          </w:p>
        </w:tc>
        <w:tc>
          <w:tcPr>
            <w:tcW w:w="1342" w:type="dxa"/>
            <w:vAlign w:val="center"/>
          </w:tcPr>
          <w:p w14:paraId="741DDF6F" w14:textId="49FEB866" w:rsidR="00F90CE1" w:rsidRPr="00F90CE1" w:rsidRDefault="00F90CE1" w:rsidP="00F90CE1">
            <w:pPr>
              <w:jc w:val="center"/>
              <w:rPr>
                <w:rFonts w:cs="Arial"/>
                <w:color w:val="000000"/>
                <w:sz w:val="20"/>
                <w:szCs w:val="20"/>
              </w:rPr>
            </w:pPr>
            <w:r>
              <w:rPr>
                <w:rFonts w:cs="Arial"/>
                <w:color w:val="000000"/>
                <w:sz w:val="20"/>
                <w:szCs w:val="20"/>
              </w:rPr>
              <w:t>1</w:t>
            </w:r>
          </w:p>
        </w:tc>
        <w:tc>
          <w:tcPr>
            <w:tcW w:w="0" w:type="auto"/>
            <w:vAlign w:val="center"/>
          </w:tcPr>
          <w:p w14:paraId="3911A90D" w14:textId="487DA268" w:rsidR="00F90CE1" w:rsidRPr="00F90CE1" w:rsidRDefault="00F90CE1" w:rsidP="00F90CE1">
            <w:pPr>
              <w:jc w:val="center"/>
              <w:rPr>
                <w:rFonts w:cs="Arial"/>
                <w:color w:val="000000"/>
                <w:sz w:val="20"/>
                <w:szCs w:val="20"/>
              </w:rPr>
            </w:pPr>
            <w:proofErr w:type="gramStart"/>
            <w:r w:rsidRPr="00F90CE1">
              <w:rPr>
                <w:rFonts w:cs="Arial"/>
                <w:color w:val="000000"/>
                <w:sz w:val="20"/>
                <w:szCs w:val="20"/>
              </w:rPr>
              <w:t xml:space="preserve">€  </w:t>
            </w:r>
            <w:r w:rsidRPr="00AE53E3">
              <w:rPr>
                <w:rFonts w:cs="Arial"/>
                <w:bCs/>
                <w:iCs/>
                <w:sz w:val="20"/>
                <w:szCs w:val="20"/>
              </w:rPr>
              <w:t>777.398</w:t>
            </w:r>
            <w:proofErr w:type="gramEnd"/>
            <w:r w:rsidRPr="00AE53E3">
              <w:rPr>
                <w:rFonts w:cs="Arial"/>
                <w:bCs/>
                <w:iCs/>
                <w:sz w:val="20"/>
                <w:szCs w:val="20"/>
              </w:rPr>
              <w:t>,14</w:t>
            </w:r>
          </w:p>
        </w:tc>
        <w:tc>
          <w:tcPr>
            <w:tcW w:w="0" w:type="auto"/>
            <w:vAlign w:val="center"/>
          </w:tcPr>
          <w:p w14:paraId="4AED65B0" w14:textId="33FDC3C8" w:rsidR="00F90CE1" w:rsidRPr="00F90CE1" w:rsidRDefault="00F90CE1" w:rsidP="00F90CE1">
            <w:pPr>
              <w:jc w:val="center"/>
              <w:rPr>
                <w:rFonts w:cs="Arial"/>
                <w:color w:val="000000"/>
                <w:sz w:val="20"/>
                <w:szCs w:val="20"/>
              </w:rPr>
            </w:pPr>
            <w:r w:rsidRPr="00F90CE1">
              <w:rPr>
                <w:rFonts w:cs="Arial"/>
                <w:color w:val="000000"/>
                <w:sz w:val="20"/>
                <w:szCs w:val="20"/>
              </w:rPr>
              <w:t>0,</w:t>
            </w:r>
            <w:r>
              <w:rPr>
                <w:rFonts w:cs="Arial"/>
                <w:color w:val="000000"/>
                <w:sz w:val="20"/>
                <w:szCs w:val="20"/>
              </w:rPr>
              <w:t>4</w:t>
            </w:r>
          </w:p>
        </w:tc>
        <w:tc>
          <w:tcPr>
            <w:tcW w:w="0" w:type="auto"/>
          </w:tcPr>
          <w:p w14:paraId="704FC3B2" w14:textId="6FC268DD" w:rsidR="00F90CE1" w:rsidRPr="00F90CE1" w:rsidRDefault="00F90CE1" w:rsidP="00F90CE1">
            <w:pPr>
              <w:jc w:val="center"/>
              <w:rPr>
                <w:rFonts w:cs="Arial"/>
                <w:color w:val="000000"/>
                <w:sz w:val="20"/>
                <w:szCs w:val="20"/>
              </w:rPr>
            </w:pPr>
            <w:r>
              <w:rPr>
                <w:rFonts w:cs="Arial"/>
                <w:color w:val="000000"/>
                <w:sz w:val="20"/>
                <w:szCs w:val="20"/>
              </w:rPr>
              <w:t xml:space="preserve">€ </w:t>
            </w:r>
            <w:r w:rsidRPr="00F90CE1">
              <w:rPr>
                <w:rFonts w:cs="Arial"/>
                <w:color w:val="000000"/>
                <w:sz w:val="20"/>
                <w:szCs w:val="20"/>
              </w:rPr>
              <w:t>31</w:t>
            </w:r>
            <w:r>
              <w:rPr>
                <w:rFonts w:cs="Arial"/>
                <w:color w:val="000000"/>
                <w:sz w:val="20"/>
                <w:szCs w:val="20"/>
              </w:rPr>
              <w:t>.</w:t>
            </w:r>
            <w:r w:rsidRPr="00F90CE1">
              <w:rPr>
                <w:rFonts w:cs="Arial"/>
                <w:color w:val="000000"/>
                <w:sz w:val="20"/>
                <w:szCs w:val="20"/>
              </w:rPr>
              <w:t>0959,2</w:t>
            </w:r>
            <w:r>
              <w:rPr>
                <w:rFonts w:cs="Arial"/>
                <w:color w:val="000000"/>
                <w:sz w:val="20"/>
                <w:szCs w:val="20"/>
              </w:rPr>
              <w:t>6</w:t>
            </w:r>
          </w:p>
        </w:tc>
      </w:tr>
    </w:tbl>
    <w:p w14:paraId="0D2A2A2A" w14:textId="77777777" w:rsidR="00AE53E3" w:rsidRDefault="00AE53E3" w:rsidP="00AE53E3">
      <w:pPr>
        <w:tabs>
          <w:tab w:val="left" w:pos="426"/>
        </w:tabs>
        <w:spacing w:line="360" w:lineRule="auto"/>
        <w:jc w:val="both"/>
        <w:rPr>
          <w:rFonts w:cs="Arial"/>
          <w:bCs/>
          <w:iCs/>
          <w:sz w:val="20"/>
          <w:szCs w:val="20"/>
        </w:rPr>
      </w:pPr>
    </w:p>
    <w:p w14:paraId="1AA178B2" w14:textId="1113F58B" w:rsidR="00E0769C" w:rsidRPr="00E0769C" w:rsidRDefault="00E0769C" w:rsidP="00E0769C">
      <w:pPr>
        <w:tabs>
          <w:tab w:val="left" w:pos="426"/>
        </w:tabs>
        <w:spacing w:line="360" w:lineRule="auto"/>
        <w:rPr>
          <w:rFonts w:cs="Arial"/>
          <w:b/>
          <w:bCs/>
          <w:iCs/>
          <w:sz w:val="20"/>
          <w:szCs w:val="20"/>
        </w:rPr>
      </w:pPr>
      <w:r>
        <w:rPr>
          <w:b/>
          <w:sz w:val="20"/>
          <w:szCs w:val="20"/>
        </w:rPr>
        <w:lastRenderedPageBreak/>
        <w:t>L’allegato “A” al presente CSA riporta il prospetto di calcolo del corrispettivo</w:t>
      </w:r>
    </w:p>
    <w:p w14:paraId="25A05724" w14:textId="591796C6" w:rsidR="00AE53E3" w:rsidRPr="00E0769C" w:rsidRDefault="00E0769C" w:rsidP="00E0769C">
      <w:pPr>
        <w:tabs>
          <w:tab w:val="left" w:pos="426"/>
        </w:tabs>
        <w:spacing w:line="360" w:lineRule="auto"/>
        <w:jc w:val="center"/>
        <w:rPr>
          <w:rFonts w:cs="Arial"/>
          <w:b/>
          <w:bCs/>
          <w:iCs/>
          <w:sz w:val="20"/>
          <w:szCs w:val="20"/>
        </w:rPr>
      </w:pPr>
      <w:r w:rsidRPr="00E0769C">
        <w:rPr>
          <w:b/>
          <w:sz w:val="20"/>
          <w:szCs w:val="20"/>
        </w:rPr>
        <w:t>ALLEGATO A</w:t>
      </w:r>
    </w:p>
    <w:p w14:paraId="45BF9602" w14:textId="3BC731D8" w:rsidR="00E0769C" w:rsidRDefault="00E0769C" w:rsidP="00404C5E">
      <w:pPr>
        <w:tabs>
          <w:tab w:val="left" w:pos="426"/>
        </w:tabs>
        <w:spacing w:line="360" w:lineRule="auto"/>
        <w:jc w:val="both"/>
        <w:rPr>
          <w:rFonts w:cs="Arial"/>
          <w:bCs/>
          <w:iCs/>
          <w:sz w:val="20"/>
          <w:szCs w:val="20"/>
        </w:rPr>
      </w:pPr>
      <w:r>
        <w:rPr>
          <w:rFonts w:cs="Arial"/>
          <w:bCs/>
          <w:iCs/>
          <w:sz w:val="20"/>
          <w:szCs w:val="20"/>
        </w:rPr>
        <w:t>QUADRO ECONOMICO DELL’OPERA</w:t>
      </w:r>
    </w:p>
    <w:p w14:paraId="1012C974" w14:textId="34779B88" w:rsidR="00E0769C" w:rsidRDefault="00E0769C" w:rsidP="00404C5E">
      <w:pPr>
        <w:tabs>
          <w:tab w:val="left" w:pos="426"/>
        </w:tabs>
        <w:spacing w:line="360" w:lineRule="auto"/>
        <w:jc w:val="both"/>
        <w:rPr>
          <w:rFonts w:cs="Arial"/>
          <w:bCs/>
          <w:iCs/>
          <w:sz w:val="20"/>
          <w:szCs w:val="20"/>
        </w:rPr>
      </w:pPr>
      <w:r>
        <w:rPr>
          <w:rFonts w:cs="Arial"/>
          <w:bCs/>
          <w:iCs/>
          <w:sz w:val="20"/>
          <w:szCs w:val="20"/>
        </w:rPr>
        <w:t>OGGETTO SEI SERVIZI RELATIVI ALL’ARCHITETTURA E ALL’INGEGNERIA</w:t>
      </w:r>
    </w:p>
    <w:tbl>
      <w:tblPr>
        <w:tblW w:w="0" w:type="auto"/>
        <w:tblInd w:w="55" w:type="dxa"/>
        <w:tblCellMar>
          <w:left w:w="70" w:type="dxa"/>
          <w:right w:w="70" w:type="dxa"/>
        </w:tblCellMar>
        <w:tblLook w:val="04A0" w:firstRow="1" w:lastRow="0" w:firstColumn="1" w:lastColumn="0" w:noHBand="0" w:noVBand="1"/>
      </w:tblPr>
      <w:tblGrid>
        <w:gridCol w:w="1155"/>
        <w:gridCol w:w="763"/>
        <w:gridCol w:w="3097"/>
        <w:gridCol w:w="1351"/>
        <w:gridCol w:w="1699"/>
        <w:gridCol w:w="1375"/>
      </w:tblGrid>
      <w:tr w:rsidR="00892E29" w:rsidRPr="00892E29" w14:paraId="1B9C1DA6" w14:textId="77777777" w:rsidTr="00892E29">
        <w:trPr>
          <w:trHeight w:val="731"/>
        </w:trPr>
        <w:tc>
          <w:tcPr>
            <w:tcW w:w="0" w:type="auto"/>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FAD5B84" w14:textId="3C21CFF8" w:rsidR="00892E29" w:rsidRPr="00892E29" w:rsidRDefault="00892E29" w:rsidP="00892E29">
            <w:pPr>
              <w:jc w:val="center"/>
              <w:rPr>
                <w:rFonts w:cs="Arial"/>
                <w:color w:val="000000"/>
                <w:sz w:val="20"/>
                <w:szCs w:val="20"/>
              </w:rPr>
            </w:pPr>
            <w:r w:rsidRPr="00892E29">
              <w:rPr>
                <w:rFonts w:cs="Arial"/>
                <w:color w:val="000000"/>
                <w:sz w:val="20"/>
                <w:szCs w:val="20"/>
              </w:rPr>
              <w:t>Categorie d’opera</w:t>
            </w:r>
          </w:p>
        </w:tc>
        <w:tc>
          <w:tcPr>
            <w:tcW w:w="0" w:type="auto"/>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EA8C3" w14:textId="5E34E7BC" w:rsidR="00892E29" w:rsidRPr="00892E29" w:rsidRDefault="00892E29" w:rsidP="00892E29">
            <w:pPr>
              <w:jc w:val="center"/>
              <w:rPr>
                <w:rFonts w:cs="Arial"/>
                <w:color w:val="000000"/>
                <w:sz w:val="20"/>
                <w:szCs w:val="20"/>
              </w:rPr>
            </w:pPr>
            <w:r w:rsidRPr="00892E29">
              <w:rPr>
                <w:sz w:val="20"/>
                <w:szCs w:val="20"/>
              </w:rPr>
              <w:t>ID. OPERE</w:t>
            </w:r>
          </w:p>
        </w:tc>
        <w:tc>
          <w:tcPr>
            <w:tcW w:w="1351" w:type="dxa"/>
            <w:vMerge w:val="restart"/>
            <w:tcBorders>
              <w:top w:val="single" w:sz="4" w:space="0" w:color="auto"/>
              <w:left w:val="nil"/>
              <w:right w:val="single" w:sz="4" w:space="0" w:color="auto"/>
            </w:tcBorders>
            <w:shd w:val="clear" w:color="auto" w:fill="D9D9D9" w:themeFill="background1" w:themeFillShade="D9"/>
            <w:vAlign w:val="center"/>
          </w:tcPr>
          <w:p w14:paraId="37BD1F53" w14:textId="265FF826" w:rsidR="00892E29" w:rsidRPr="00892E29" w:rsidRDefault="00892E29" w:rsidP="00892E29">
            <w:pPr>
              <w:jc w:val="center"/>
              <w:rPr>
                <w:rFonts w:cs="Arial"/>
                <w:color w:val="000000"/>
                <w:sz w:val="20"/>
                <w:szCs w:val="20"/>
              </w:rPr>
            </w:pPr>
            <w:r w:rsidRPr="00892E29">
              <w:rPr>
                <w:sz w:val="20"/>
                <w:szCs w:val="20"/>
              </w:rPr>
              <w:t>Grado Complessità &lt;G&gt;</w:t>
            </w:r>
          </w:p>
        </w:tc>
        <w:tc>
          <w:tcPr>
            <w:tcW w:w="1699" w:type="dxa"/>
            <w:vMerge w:val="restart"/>
            <w:tcBorders>
              <w:top w:val="single" w:sz="4" w:space="0" w:color="auto"/>
              <w:left w:val="nil"/>
              <w:right w:val="single" w:sz="4" w:space="0" w:color="auto"/>
            </w:tcBorders>
            <w:shd w:val="clear" w:color="auto" w:fill="D9D9D9" w:themeFill="background1" w:themeFillShade="D9"/>
            <w:vAlign w:val="center"/>
          </w:tcPr>
          <w:p w14:paraId="52DE36EB" w14:textId="77777777" w:rsidR="00892E29" w:rsidRPr="00892E29" w:rsidRDefault="00892E29" w:rsidP="00892E29">
            <w:pPr>
              <w:jc w:val="center"/>
              <w:rPr>
                <w:sz w:val="20"/>
                <w:szCs w:val="20"/>
              </w:rPr>
            </w:pPr>
            <w:r w:rsidRPr="00892E29">
              <w:rPr>
                <w:sz w:val="20"/>
                <w:szCs w:val="20"/>
              </w:rPr>
              <w:t>Costo Categorie (€)</w:t>
            </w:r>
          </w:p>
          <w:p w14:paraId="6D678EDD" w14:textId="7C136F23" w:rsidR="00892E29" w:rsidRPr="00892E29" w:rsidRDefault="00892E29" w:rsidP="00892E29">
            <w:pPr>
              <w:jc w:val="center"/>
              <w:rPr>
                <w:rFonts w:cs="Arial"/>
                <w:color w:val="000000"/>
                <w:sz w:val="20"/>
                <w:szCs w:val="20"/>
              </w:rPr>
            </w:pPr>
            <w:r w:rsidRPr="00892E29">
              <w:rPr>
                <w:sz w:val="20"/>
                <w:szCs w:val="20"/>
              </w:rPr>
              <w:t>&lt;V&gt;</w:t>
            </w:r>
          </w:p>
        </w:tc>
        <w:tc>
          <w:tcPr>
            <w:tcW w:w="1063" w:type="dxa"/>
            <w:vMerge w:val="restart"/>
            <w:tcBorders>
              <w:top w:val="single" w:sz="4" w:space="0" w:color="auto"/>
              <w:left w:val="nil"/>
              <w:right w:val="single" w:sz="4" w:space="0" w:color="auto"/>
            </w:tcBorders>
            <w:shd w:val="clear" w:color="auto" w:fill="D9D9D9" w:themeFill="background1" w:themeFillShade="D9"/>
            <w:vAlign w:val="center"/>
          </w:tcPr>
          <w:p w14:paraId="5BAABB68" w14:textId="109B893B" w:rsidR="00892E29" w:rsidRPr="00892E29" w:rsidRDefault="00892E29" w:rsidP="00892E29">
            <w:pPr>
              <w:jc w:val="center"/>
              <w:rPr>
                <w:rFonts w:cs="Arial"/>
                <w:b/>
                <w:bCs/>
                <w:color w:val="000000"/>
                <w:sz w:val="20"/>
                <w:szCs w:val="20"/>
              </w:rPr>
            </w:pPr>
            <w:r w:rsidRPr="00892E29">
              <w:rPr>
                <w:rFonts w:cs="Arial"/>
                <w:b/>
                <w:bCs/>
                <w:color w:val="000000"/>
                <w:sz w:val="20"/>
                <w:szCs w:val="20"/>
              </w:rPr>
              <w:t>Parametri Base</w:t>
            </w:r>
          </w:p>
          <w:p w14:paraId="38E09AB7" w14:textId="0DAAE6A0" w:rsidR="00892E29" w:rsidRPr="00892E29" w:rsidRDefault="00892E29" w:rsidP="00892E29">
            <w:pPr>
              <w:jc w:val="center"/>
              <w:rPr>
                <w:rFonts w:cs="Arial"/>
                <w:b/>
                <w:bCs/>
                <w:color w:val="000000"/>
                <w:sz w:val="20"/>
                <w:szCs w:val="20"/>
              </w:rPr>
            </w:pPr>
            <w:r w:rsidRPr="00892E29">
              <w:rPr>
                <w:rFonts w:cs="Arial"/>
                <w:b/>
                <w:bCs/>
                <w:color w:val="000000"/>
                <w:sz w:val="20"/>
                <w:szCs w:val="20"/>
              </w:rPr>
              <w:t>&lt;P&gt;</w:t>
            </w:r>
          </w:p>
        </w:tc>
      </w:tr>
      <w:tr w:rsidR="00892E29" w:rsidRPr="00892E29" w14:paraId="666C5998" w14:textId="77777777" w:rsidTr="00892E29">
        <w:trPr>
          <w:trHeight w:val="699"/>
        </w:trPr>
        <w:tc>
          <w:tcPr>
            <w:tcW w:w="0" w:type="auto"/>
            <w:vMerge/>
            <w:tcBorders>
              <w:left w:val="single" w:sz="4" w:space="0" w:color="auto"/>
              <w:bottom w:val="single" w:sz="4" w:space="0" w:color="auto"/>
              <w:right w:val="single" w:sz="4" w:space="0" w:color="auto"/>
            </w:tcBorders>
            <w:shd w:val="clear" w:color="auto" w:fill="auto"/>
            <w:vAlign w:val="center"/>
          </w:tcPr>
          <w:p w14:paraId="5C536399" w14:textId="3FE45C5F" w:rsidR="00892E29" w:rsidRDefault="00892E29" w:rsidP="00892E29">
            <w:pPr>
              <w:jc w:val="center"/>
              <w:rPr>
                <w:rFonts w:cs="Arial"/>
                <w:color w:val="00000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153FFCE" w14:textId="2197FC02" w:rsidR="00892E29" w:rsidRPr="00892E29" w:rsidRDefault="00892E29" w:rsidP="00892E29">
            <w:pPr>
              <w:jc w:val="center"/>
              <w:rPr>
                <w:rFonts w:cs="Arial"/>
                <w:color w:val="000000"/>
                <w:sz w:val="20"/>
                <w:szCs w:val="20"/>
              </w:rPr>
            </w:pPr>
            <w:r>
              <w:rPr>
                <w:rFonts w:cs="Arial"/>
                <w:color w:val="000000"/>
                <w:sz w:val="20"/>
                <w:szCs w:val="20"/>
              </w:rPr>
              <w:t>Codice</w:t>
            </w:r>
          </w:p>
        </w:tc>
        <w:tc>
          <w:tcPr>
            <w:tcW w:w="0" w:type="auto"/>
            <w:tcBorders>
              <w:top w:val="single" w:sz="4" w:space="0" w:color="auto"/>
              <w:left w:val="nil"/>
              <w:bottom w:val="single" w:sz="4" w:space="0" w:color="auto"/>
              <w:right w:val="single" w:sz="4" w:space="0" w:color="auto"/>
            </w:tcBorders>
            <w:shd w:val="clear" w:color="auto" w:fill="auto"/>
            <w:vAlign w:val="center"/>
          </w:tcPr>
          <w:p w14:paraId="0620C132" w14:textId="76007AA1" w:rsidR="00892E29" w:rsidRPr="00892E29" w:rsidRDefault="00892E29" w:rsidP="00892E29">
            <w:pPr>
              <w:jc w:val="center"/>
              <w:rPr>
                <w:rFonts w:cs="Arial"/>
                <w:color w:val="000000"/>
                <w:sz w:val="20"/>
                <w:szCs w:val="20"/>
              </w:rPr>
            </w:pPr>
            <w:r>
              <w:rPr>
                <w:rFonts w:cs="Arial"/>
                <w:color w:val="000000"/>
                <w:sz w:val="20"/>
                <w:szCs w:val="20"/>
              </w:rPr>
              <w:t>Descrizione</w:t>
            </w:r>
          </w:p>
        </w:tc>
        <w:tc>
          <w:tcPr>
            <w:tcW w:w="1351" w:type="dxa"/>
            <w:vMerge/>
            <w:tcBorders>
              <w:left w:val="nil"/>
              <w:bottom w:val="single" w:sz="4" w:space="0" w:color="auto"/>
              <w:right w:val="single" w:sz="4" w:space="0" w:color="auto"/>
            </w:tcBorders>
            <w:shd w:val="clear" w:color="auto" w:fill="auto"/>
            <w:vAlign w:val="center"/>
          </w:tcPr>
          <w:p w14:paraId="31A0621F" w14:textId="77777777" w:rsidR="00892E29" w:rsidRPr="00892E29" w:rsidRDefault="00892E29" w:rsidP="00892E29">
            <w:pPr>
              <w:jc w:val="center"/>
              <w:rPr>
                <w:rFonts w:cs="Arial"/>
                <w:color w:val="000000"/>
                <w:sz w:val="20"/>
                <w:szCs w:val="20"/>
              </w:rPr>
            </w:pPr>
          </w:p>
        </w:tc>
        <w:tc>
          <w:tcPr>
            <w:tcW w:w="1699" w:type="dxa"/>
            <w:vMerge/>
            <w:tcBorders>
              <w:left w:val="nil"/>
              <w:bottom w:val="single" w:sz="4" w:space="0" w:color="auto"/>
              <w:right w:val="single" w:sz="4" w:space="0" w:color="auto"/>
            </w:tcBorders>
            <w:shd w:val="clear" w:color="auto" w:fill="auto"/>
            <w:vAlign w:val="center"/>
          </w:tcPr>
          <w:p w14:paraId="70E1199F" w14:textId="77777777" w:rsidR="00892E29" w:rsidRPr="00892E29" w:rsidRDefault="00892E29" w:rsidP="00892E29">
            <w:pPr>
              <w:rPr>
                <w:rFonts w:cs="Arial"/>
                <w:color w:val="000000"/>
                <w:sz w:val="20"/>
                <w:szCs w:val="20"/>
              </w:rPr>
            </w:pPr>
          </w:p>
        </w:tc>
        <w:tc>
          <w:tcPr>
            <w:tcW w:w="1063" w:type="dxa"/>
            <w:vMerge/>
            <w:tcBorders>
              <w:left w:val="nil"/>
              <w:bottom w:val="single" w:sz="4" w:space="0" w:color="auto"/>
              <w:right w:val="single" w:sz="4" w:space="0" w:color="auto"/>
            </w:tcBorders>
            <w:shd w:val="clear" w:color="auto" w:fill="auto"/>
            <w:vAlign w:val="center"/>
          </w:tcPr>
          <w:p w14:paraId="06A0EB37" w14:textId="77777777" w:rsidR="00892E29" w:rsidRPr="00892E29" w:rsidRDefault="00892E29" w:rsidP="00892E29">
            <w:pPr>
              <w:rPr>
                <w:rFonts w:cs="Arial"/>
                <w:b/>
                <w:bCs/>
                <w:color w:val="000000"/>
                <w:sz w:val="20"/>
                <w:szCs w:val="20"/>
              </w:rPr>
            </w:pPr>
          </w:p>
        </w:tc>
      </w:tr>
      <w:tr w:rsidR="00892E29" w:rsidRPr="00892E29" w14:paraId="70796126" w14:textId="77777777" w:rsidTr="00892E29">
        <w:trPr>
          <w:trHeight w:val="17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6BFDF2A" w14:textId="77777777" w:rsidR="00892E29" w:rsidRPr="00892E29" w:rsidRDefault="00892E29" w:rsidP="00892E29">
            <w:pPr>
              <w:jc w:val="center"/>
              <w:rPr>
                <w:rFonts w:cs="Arial"/>
                <w:color w:val="000000"/>
                <w:sz w:val="20"/>
                <w:szCs w:val="20"/>
              </w:rPr>
            </w:pPr>
            <w:r w:rsidRPr="00892E29">
              <w:rPr>
                <w:rFonts w:cs="Arial"/>
                <w:color w:val="000000"/>
                <w:sz w:val="20"/>
                <w:szCs w:val="20"/>
              </w:rPr>
              <w:t>EDILIZIA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9E140E5" w14:textId="06401B1F" w:rsidR="00892E29" w:rsidRPr="00892E29" w:rsidRDefault="00892E29" w:rsidP="00892E29">
            <w:pPr>
              <w:ind w:firstLineChars="100" w:firstLine="180"/>
              <w:rPr>
                <w:rFonts w:cs="Arial"/>
                <w:color w:val="000000"/>
                <w:sz w:val="18"/>
                <w:szCs w:val="18"/>
              </w:rPr>
            </w:pPr>
            <w:r w:rsidRPr="00892E29">
              <w:rPr>
                <w:rFonts w:cs="Arial"/>
                <w:color w:val="000000"/>
                <w:sz w:val="18"/>
                <w:szCs w:val="18"/>
              </w:rPr>
              <w:t>E.</w:t>
            </w:r>
            <w:r>
              <w:rPr>
                <w:rFonts w:cs="Arial"/>
                <w:color w:val="000000"/>
                <w:sz w:val="18"/>
                <w:szCs w:val="18"/>
              </w:rPr>
              <w:t>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838DF3" w14:textId="3D7BEB25" w:rsidR="00892E29" w:rsidRPr="00892E29" w:rsidRDefault="00892E29" w:rsidP="00892E29">
            <w:pPr>
              <w:jc w:val="center"/>
              <w:rPr>
                <w:rFonts w:cs="Arial"/>
                <w:color w:val="000000"/>
                <w:sz w:val="20"/>
                <w:szCs w:val="20"/>
              </w:rPr>
            </w:pPr>
            <w:r w:rsidRPr="00090909">
              <w:rPr>
                <w:rFonts w:cs="Arial"/>
                <w:color w:val="000000"/>
                <w:sz w:val="20"/>
                <w:szCs w:val="20"/>
              </w:rPr>
              <w:t>Interventi di manutenzione straordinaria, ristrutturazione, riqualificazione, su edifici e manufatti esistenti</w:t>
            </w:r>
            <w:r w:rsidRPr="00892E29">
              <w:rPr>
                <w:rFonts w:cs="Arial"/>
                <w:color w:val="000000"/>
                <w:sz w:val="20"/>
                <w:szCs w:val="20"/>
              </w:rPr>
              <w:t xml:space="preserve"> </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2EE96750" w14:textId="55F8D0B8" w:rsidR="00892E29" w:rsidRPr="00892E29" w:rsidRDefault="00892E29" w:rsidP="00892E29">
            <w:pPr>
              <w:jc w:val="center"/>
              <w:rPr>
                <w:rFonts w:cs="Arial"/>
                <w:color w:val="000000"/>
                <w:sz w:val="20"/>
                <w:szCs w:val="20"/>
              </w:rPr>
            </w:pPr>
            <w:r w:rsidRPr="00892E29">
              <w:rPr>
                <w:rFonts w:cs="Arial"/>
                <w:color w:val="000000"/>
                <w:sz w:val="20"/>
                <w:szCs w:val="20"/>
              </w:rPr>
              <w:t>0,95</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14:paraId="21DE9CC0" w14:textId="3ACF7041" w:rsidR="00892E29" w:rsidRPr="00892E29" w:rsidRDefault="00892E29" w:rsidP="00892E29">
            <w:pPr>
              <w:rPr>
                <w:rFonts w:cs="Arial"/>
                <w:color w:val="000000"/>
                <w:sz w:val="20"/>
                <w:szCs w:val="20"/>
              </w:rPr>
            </w:pPr>
            <w:r w:rsidRPr="00892E29">
              <w:rPr>
                <w:rFonts w:cs="Arial"/>
                <w:color w:val="000000"/>
                <w:sz w:val="20"/>
                <w:szCs w:val="20"/>
              </w:rPr>
              <w:t xml:space="preserve"> €     777.389,14</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74302E5D" w14:textId="7FD44D5C" w:rsidR="00892E29" w:rsidRPr="00892E29" w:rsidRDefault="00892E29" w:rsidP="00892E29">
            <w:pPr>
              <w:rPr>
                <w:rFonts w:cs="Arial"/>
                <w:b/>
                <w:bCs/>
                <w:color w:val="000000"/>
                <w:sz w:val="20"/>
                <w:szCs w:val="20"/>
              </w:rPr>
            </w:pPr>
            <w:r w:rsidRPr="00892E29">
              <w:rPr>
                <w:rFonts w:cs="Arial"/>
                <w:b/>
                <w:bCs/>
                <w:color w:val="000000"/>
                <w:sz w:val="20"/>
                <w:szCs w:val="20"/>
              </w:rPr>
              <w:t>7</w:t>
            </w:r>
            <w:r>
              <w:rPr>
                <w:rFonts w:cs="Arial"/>
                <w:b/>
                <w:bCs/>
                <w:color w:val="000000"/>
                <w:sz w:val="20"/>
                <w:szCs w:val="20"/>
              </w:rPr>
              <w:t>,</w:t>
            </w:r>
            <w:r w:rsidRPr="00892E29">
              <w:rPr>
                <w:rFonts w:cs="Arial"/>
                <w:b/>
                <w:bCs/>
                <w:color w:val="000000"/>
                <w:sz w:val="20"/>
                <w:szCs w:val="20"/>
              </w:rPr>
              <w:t>40295870</w:t>
            </w:r>
            <w:r>
              <w:rPr>
                <w:rFonts w:cs="Arial"/>
                <w:b/>
                <w:bCs/>
                <w:color w:val="000000"/>
                <w:sz w:val="20"/>
                <w:szCs w:val="20"/>
              </w:rPr>
              <w:t>%</w:t>
            </w:r>
          </w:p>
        </w:tc>
      </w:tr>
    </w:tbl>
    <w:p w14:paraId="71E824D3" w14:textId="77777777" w:rsidR="00892E29" w:rsidRDefault="00892E29" w:rsidP="00404C5E">
      <w:pPr>
        <w:tabs>
          <w:tab w:val="left" w:pos="426"/>
        </w:tabs>
        <w:spacing w:line="360" w:lineRule="auto"/>
        <w:jc w:val="both"/>
        <w:rPr>
          <w:rFonts w:cs="Arial"/>
          <w:bCs/>
          <w:iCs/>
          <w:sz w:val="20"/>
          <w:szCs w:val="20"/>
        </w:rPr>
      </w:pPr>
    </w:p>
    <w:p w14:paraId="61EAB3A0" w14:textId="471B0052" w:rsidR="00E0769C" w:rsidRDefault="00892E29" w:rsidP="00404C5E">
      <w:pPr>
        <w:tabs>
          <w:tab w:val="left" w:pos="426"/>
        </w:tabs>
        <w:spacing w:line="360" w:lineRule="auto"/>
        <w:jc w:val="both"/>
        <w:rPr>
          <w:rFonts w:cs="Arial"/>
          <w:bCs/>
          <w:iCs/>
          <w:sz w:val="20"/>
          <w:szCs w:val="20"/>
        </w:rPr>
      </w:pPr>
      <w:r>
        <w:rPr>
          <w:rFonts w:cs="Arial"/>
          <w:bCs/>
          <w:iCs/>
          <w:sz w:val="20"/>
          <w:szCs w:val="20"/>
        </w:rPr>
        <w:t>Costo complessivo dell’opera: € 777.389,14</w:t>
      </w:r>
    </w:p>
    <w:p w14:paraId="03F9E65B" w14:textId="561C1BF9" w:rsidR="00E0769C" w:rsidRPr="00892E29" w:rsidRDefault="00892E29" w:rsidP="00404C5E">
      <w:pPr>
        <w:tabs>
          <w:tab w:val="left" w:pos="426"/>
        </w:tabs>
        <w:spacing w:line="360" w:lineRule="auto"/>
        <w:jc w:val="both"/>
        <w:rPr>
          <w:rFonts w:cs="Arial"/>
          <w:bCs/>
          <w:iCs/>
          <w:sz w:val="20"/>
          <w:szCs w:val="20"/>
        </w:rPr>
      </w:pPr>
      <w:r w:rsidRPr="00892E29">
        <w:rPr>
          <w:sz w:val="20"/>
          <w:szCs w:val="20"/>
        </w:rPr>
        <w:t>Percentuale forfettaria spese: 25%</w:t>
      </w:r>
    </w:p>
    <w:p w14:paraId="4224A1F0" w14:textId="77777777" w:rsidR="00892E29" w:rsidRDefault="00892E29" w:rsidP="00892E29">
      <w:pPr>
        <w:tabs>
          <w:tab w:val="left" w:pos="426"/>
        </w:tabs>
        <w:spacing w:line="360" w:lineRule="auto"/>
        <w:jc w:val="both"/>
        <w:rPr>
          <w:rFonts w:cs="Arial"/>
          <w:bCs/>
          <w:iCs/>
          <w:sz w:val="20"/>
          <w:szCs w:val="20"/>
        </w:rPr>
      </w:pPr>
    </w:p>
    <w:p w14:paraId="03E727C7" w14:textId="77777777" w:rsidR="00892E29" w:rsidRPr="00892E29" w:rsidRDefault="00892E29" w:rsidP="00892E29">
      <w:pPr>
        <w:tabs>
          <w:tab w:val="left" w:pos="426"/>
        </w:tabs>
        <w:spacing w:line="360" w:lineRule="auto"/>
        <w:jc w:val="both"/>
        <w:rPr>
          <w:rFonts w:cs="Arial"/>
          <w:bCs/>
          <w:iCs/>
          <w:sz w:val="20"/>
          <w:szCs w:val="20"/>
        </w:rPr>
      </w:pPr>
      <w:r w:rsidRPr="00892E29">
        <w:rPr>
          <w:rFonts w:cs="Arial"/>
          <w:bCs/>
          <w:iCs/>
          <w:sz w:val="20"/>
          <w:szCs w:val="20"/>
        </w:rPr>
        <w:t xml:space="preserve">FASI PRESTAZIONALI PREVISTE </w:t>
      </w:r>
    </w:p>
    <w:p w14:paraId="55EDA2E8" w14:textId="77777777" w:rsidR="00892E29" w:rsidRPr="00892E29" w:rsidRDefault="00892E29" w:rsidP="00892E29">
      <w:pPr>
        <w:tabs>
          <w:tab w:val="left" w:pos="426"/>
        </w:tabs>
        <w:spacing w:line="360" w:lineRule="auto"/>
        <w:jc w:val="both"/>
        <w:rPr>
          <w:rFonts w:cs="Arial"/>
          <w:b/>
          <w:bCs/>
          <w:iCs/>
          <w:sz w:val="20"/>
          <w:szCs w:val="20"/>
        </w:rPr>
      </w:pPr>
      <w:r w:rsidRPr="00892E29">
        <w:rPr>
          <w:rFonts w:cs="Arial"/>
          <w:b/>
          <w:bCs/>
          <w:iCs/>
          <w:sz w:val="20"/>
          <w:szCs w:val="20"/>
        </w:rPr>
        <w:t>PROGETTAZIONE</w:t>
      </w:r>
    </w:p>
    <w:p w14:paraId="188F7F2B" w14:textId="12653F45" w:rsidR="00892E29" w:rsidRPr="00892E29" w:rsidRDefault="00892E29" w:rsidP="00892E29">
      <w:pPr>
        <w:tabs>
          <w:tab w:val="left" w:pos="426"/>
        </w:tabs>
        <w:spacing w:line="360" w:lineRule="auto"/>
        <w:jc w:val="both"/>
        <w:rPr>
          <w:rFonts w:cs="Arial"/>
          <w:bCs/>
          <w:iCs/>
          <w:sz w:val="20"/>
          <w:szCs w:val="20"/>
        </w:rPr>
      </w:pPr>
      <w:r>
        <w:rPr>
          <w:rFonts w:cs="Arial"/>
          <w:bCs/>
          <w:iCs/>
          <w:sz w:val="20"/>
          <w:szCs w:val="20"/>
        </w:rPr>
        <w:tab/>
      </w:r>
      <w:proofErr w:type="spellStart"/>
      <w:r w:rsidRPr="00892E29">
        <w:rPr>
          <w:rFonts w:cs="Arial"/>
          <w:bCs/>
          <w:iCs/>
          <w:sz w:val="20"/>
          <w:szCs w:val="20"/>
        </w:rPr>
        <w:t>b.III</w:t>
      </w:r>
      <w:proofErr w:type="spellEnd"/>
      <w:r w:rsidRPr="00892E29">
        <w:rPr>
          <w:rFonts w:cs="Arial"/>
          <w:bCs/>
          <w:iCs/>
          <w:sz w:val="20"/>
          <w:szCs w:val="20"/>
        </w:rPr>
        <w:t xml:space="preserve">) Progettazione Esecutiva </w:t>
      </w:r>
    </w:p>
    <w:p w14:paraId="5138EDB1" w14:textId="77777777" w:rsidR="00892E29" w:rsidRDefault="00892E29" w:rsidP="00892E29">
      <w:pPr>
        <w:tabs>
          <w:tab w:val="left" w:pos="426"/>
        </w:tabs>
        <w:spacing w:line="360" w:lineRule="auto"/>
        <w:jc w:val="both"/>
        <w:rPr>
          <w:rFonts w:cs="Arial"/>
          <w:bCs/>
          <w:iCs/>
          <w:sz w:val="20"/>
          <w:szCs w:val="20"/>
        </w:rPr>
      </w:pPr>
    </w:p>
    <w:p w14:paraId="2506F3BF" w14:textId="540E42C7" w:rsidR="00E0769C" w:rsidRPr="00892E29" w:rsidRDefault="00892E29" w:rsidP="00892E29">
      <w:pPr>
        <w:tabs>
          <w:tab w:val="left" w:pos="426"/>
        </w:tabs>
        <w:spacing w:line="360" w:lineRule="auto"/>
        <w:jc w:val="both"/>
        <w:rPr>
          <w:rFonts w:cs="Arial"/>
          <w:b/>
          <w:bCs/>
          <w:iCs/>
          <w:sz w:val="20"/>
          <w:szCs w:val="20"/>
        </w:rPr>
      </w:pPr>
      <w:r w:rsidRPr="00892E29">
        <w:rPr>
          <w:rFonts w:cs="Arial"/>
          <w:b/>
          <w:bCs/>
          <w:iCs/>
          <w:sz w:val="20"/>
          <w:szCs w:val="20"/>
        </w:rPr>
        <w:t>SINGOLE PRESTAZIONI PREVISTE</w:t>
      </w:r>
    </w:p>
    <w:tbl>
      <w:tblPr>
        <w:tblW w:w="0" w:type="auto"/>
        <w:tblInd w:w="55" w:type="dxa"/>
        <w:tblCellMar>
          <w:left w:w="70" w:type="dxa"/>
          <w:right w:w="70" w:type="dxa"/>
        </w:tblCellMar>
        <w:tblLook w:val="04A0" w:firstRow="1" w:lastRow="0" w:firstColumn="1" w:lastColumn="0" w:noHBand="0" w:noVBand="1"/>
      </w:tblPr>
      <w:tblGrid>
        <w:gridCol w:w="1882"/>
        <w:gridCol w:w="852"/>
        <w:gridCol w:w="4931"/>
        <w:gridCol w:w="146"/>
        <w:gridCol w:w="146"/>
        <w:gridCol w:w="146"/>
        <w:gridCol w:w="774"/>
        <w:gridCol w:w="563"/>
      </w:tblGrid>
      <w:tr w:rsidR="00892E29" w:rsidRPr="00892E29" w14:paraId="5505D596" w14:textId="77777777" w:rsidTr="00892E29">
        <w:trPr>
          <w:trHeight w:val="582"/>
        </w:trPr>
        <w:tc>
          <w:tcPr>
            <w:tcW w:w="0" w:type="auto"/>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CD2489" w14:textId="77777777" w:rsidR="00892E29" w:rsidRPr="00892E29" w:rsidRDefault="00892E29" w:rsidP="00892E29">
            <w:pPr>
              <w:jc w:val="center"/>
              <w:rPr>
                <w:rFonts w:cs="Arial"/>
                <w:b/>
                <w:bCs/>
                <w:color w:val="000000"/>
                <w:sz w:val="20"/>
                <w:szCs w:val="20"/>
              </w:rPr>
            </w:pPr>
            <w:r w:rsidRPr="00892E29">
              <w:rPr>
                <w:rFonts w:cs="Arial"/>
                <w:b/>
                <w:bCs/>
                <w:color w:val="000000"/>
                <w:sz w:val="20"/>
                <w:szCs w:val="20"/>
              </w:rPr>
              <w:t>DESCRIZIONE PRESTAZIONI</w:t>
            </w:r>
          </w:p>
        </w:tc>
        <w:tc>
          <w:tcPr>
            <w:tcW w:w="0" w:type="auto"/>
            <w:tcBorders>
              <w:top w:val="nil"/>
              <w:left w:val="nil"/>
              <w:bottom w:val="nil"/>
              <w:right w:val="nil"/>
            </w:tcBorders>
            <w:shd w:val="clear" w:color="auto" w:fill="auto"/>
            <w:noWrap/>
            <w:vAlign w:val="center"/>
            <w:hideMark/>
          </w:tcPr>
          <w:p w14:paraId="31FF608E"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2D27F7B0" w14:textId="77777777" w:rsidR="00892E29" w:rsidRPr="00892E29" w:rsidRDefault="00892E29" w:rsidP="00892E29">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7155D514" w14:textId="77777777" w:rsidR="00892E29" w:rsidRPr="00892E29" w:rsidRDefault="00892E29" w:rsidP="00892E29">
            <w:pPr>
              <w:jc w:val="center"/>
              <w:rPr>
                <w:rFonts w:cs="Arial"/>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C5EAC" w14:textId="77777777" w:rsidR="00892E29" w:rsidRPr="00892E29" w:rsidRDefault="00892E29" w:rsidP="00892E29">
            <w:pPr>
              <w:jc w:val="center"/>
              <w:rPr>
                <w:rFonts w:cs="Arial"/>
                <w:color w:val="000000"/>
                <w:sz w:val="20"/>
                <w:szCs w:val="20"/>
              </w:rPr>
            </w:pPr>
            <w:r w:rsidRPr="00892E29">
              <w:rPr>
                <w:rFonts w:cs="Arial"/>
                <w:color w:val="000000"/>
                <w:sz w:val="20"/>
                <w:szCs w:val="20"/>
              </w:rPr>
              <w:t xml:space="preserve">parziali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528B073" w14:textId="77777777" w:rsidR="00892E29" w:rsidRPr="00892E29" w:rsidRDefault="00892E29" w:rsidP="00892E29">
            <w:pPr>
              <w:jc w:val="center"/>
              <w:rPr>
                <w:rFonts w:cs="Arial"/>
                <w:color w:val="000000"/>
                <w:sz w:val="20"/>
                <w:szCs w:val="20"/>
              </w:rPr>
            </w:pPr>
            <w:r w:rsidRPr="00892E29">
              <w:rPr>
                <w:rFonts w:cs="Arial"/>
                <w:color w:val="000000"/>
                <w:sz w:val="20"/>
                <w:szCs w:val="20"/>
              </w:rPr>
              <w:t>totali</w:t>
            </w:r>
          </w:p>
        </w:tc>
      </w:tr>
      <w:tr w:rsidR="00892E29" w:rsidRPr="00892E29" w14:paraId="1E53FD17" w14:textId="77777777" w:rsidTr="00892E29">
        <w:trPr>
          <w:trHeight w:val="315"/>
        </w:trPr>
        <w:tc>
          <w:tcPr>
            <w:tcW w:w="0" w:type="auto"/>
            <w:tcBorders>
              <w:top w:val="nil"/>
              <w:left w:val="nil"/>
              <w:bottom w:val="nil"/>
              <w:right w:val="nil"/>
            </w:tcBorders>
            <w:shd w:val="clear" w:color="auto" w:fill="auto"/>
            <w:noWrap/>
            <w:vAlign w:val="center"/>
            <w:hideMark/>
          </w:tcPr>
          <w:p w14:paraId="5BDFC2F7"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2477804"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7AD3F5B6"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086332A"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2765A940" w14:textId="77777777" w:rsidR="00892E29" w:rsidRPr="00892E29" w:rsidRDefault="00892E29" w:rsidP="00892E29">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021AD1AC" w14:textId="77777777" w:rsidR="00892E29" w:rsidRPr="00892E29" w:rsidRDefault="00892E29" w:rsidP="00892E29">
            <w:pPr>
              <w:jc w:val="center"/>
              <w:rPr>
                <w:rFonts w:cs="Arial"/>
                <w:color w:val="000000"/>
                <w:sz w:val="20"/>
                <w:szCs w:val="20"/>
              </w:rPr>
            </w:pPr>
          </w:p>
        </w:tc>
        <w:tc>
          <w:tcPr>
            <w:tcW w:w="0" w:type="auto"/>
            <w:tcBorders>
              <w:top w:val="nil"/>
              <w:left w:val="nil"/>
              <w:bottom w:val="nil"/>
              <w:right w:val="single" w:sz="4" w:space="0" w:color="auto"/>
            </w:tcBorders>
            <w:shd w:val="clear" w:color="auto" w:fill="auto"/>
            <w:noWrap/>
            <w:vAlign w:val="center"/>
            <w:hideMark/>
          </w:tcPr>
          <w:p w14:paraId="59EA69A8"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c>
          <w:tcPr>
            <w:tcW w:w="0" w:type="auto"/>
            <w:tcBorders>
              <w:top w:val="nil"/>
              <w:left w:val="nil"/>
              <w:bottom w:val="nil"/>
              <w:right w:val="nil"/>
            </w:tcBorders>
            <w:shd w:val="clear" w:color="auto" w:fill="auto"/>
            <w:noWrap/>
            <w:vAlign w:val="center"/>
            <w:hideMark/>
          </w:tcPr>
          <w:p w14:paraId="10E43864"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r>
      <w:tr w:rsidR="00892E29" w:rsidRPr="00892E29" w14:paraId="30C17F30" w14:textId="77777777" w:rsidTr="00892E29">
        <w:trPr>
          <w:trHeight w:val="1020"/>
        </w:trPr>
        <w:tc>
          <w:tcPr>
            <w:tcW w:w="0" w:type="auto"/>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14:paraId="17212E01" w14:textId="77777777" w:rsidR="00892E29" w:rsidRPr="00892E29" w:rsidRDefault="00892E29" w:rsidP="00892E29">
            <w:pPr>
              <w:jc w:val="center"/>
              <w:rPr>
                <w:rFonts w:cs="Arial"/>
                <w:b/>
                <w:bCs/>
                <w:color w:val="000000"/>
                <w:sz w:val="20"/>
                <w:szCs w:val="20"/>
              </w:rPr>
            </w:pPr>
            <w:r w:rsidRPr="00892E29">
              <w:rPr>
                <w:rFonts w:cs="Arial"/>
                <w:b/>
                <w:bCs/>
                <w:color w:val="000000"/>
                <w:sz w:val="20"/>
                <w:szCs w:val="20"/>
              </w:rPr>
              <w:t xml:space="preserve">Progettazione esecutiva </w:t>
            </w:r>
            <w:proofErr w:type="spellStart"/>
            <w:r w:rsidRPr="00892E29">
              <w:rPr>
                <w:rFonts w:cs="Arial"/>
                <w:b/>
                <w:bCs/>
                <w:color w:val="000000"/>
                <w:sz w:val="20"/>
                <w:szCs w:val="20"/>
              </w:rPr>
              <w:t>b.III</w:t>
            </w:r>
            <w:proofErr w:type="spellEnd"/>
            <w:r w:rsidRPr="00892E29">
              <w:rPr>
                <w:rFonts w:cs="Arial"/>
                <w:b/>
                <w:bCs/>
                <w:color w:val="000000"/>
                <w:sz w:val="20"/>
                <w:szCs w:val="20"/>
              </w:rPr>
              <w:t>)</w:t>
            </w:r>
          </w:p>
        </w:tc>
        <w:tc>
          <w:tcPr>
            <w:tcW w:w="0" w:type="auto"/>
            <w:tcBorders>
              <w:top w:val="single" w:sz="8" w:space="0" w:color="auto"/>
              <w:left w:val="nil"/>
              <w:bottom w:val="single" w:sz="4" w:space="0" w:color="auto"/>
              <w:right w:val="nil"/>
            </w:tcBorders>
            <w:shd w:val="clear" w:color="auto" w:fill="auto"/>
            <w:vAlign w:val="center"/>
            <w:hideMark/>
          </w:tcPr>
          <w:p w14:paraId="6EEE9D40" w14:textId="77777777" w:rsidR="00892E29" w:rsidRPr="00892E29" w:rsidRDefault="00892E29" w:rsidP="00892E29">
            <w:pPr>
              <w:jc w:val="center"/>
              <w:rPr>
                <w:rFonts w:cs="Arial"/>
                <w:color w:val="000000"/>
                <w:sz w:val="20"/>
                <w:szCs w:val="20"/>
              </w:rPr>
            </w:pPr>
            <w:r w:rsidRPr="00892E29">
              <w:rPr>
                <w:rFonts w:cs="Arial"/>
                <w:color w:val="000000"/>
                <w:sz w:val="20"/>
                <w:szCs w:val="20"/>
              </w:rPr>
              <w:t>QbIII.01</w:t>
            </w:r>
          </w:p>
        </w:tc>
        <w:tc>
          <w:tcPr>
            <w:tcW w:w="0" w:type="auto"/>
            <w:tcBorders>
              <w:top w:val="single" w:sz="8" w:space="0" w:color="auto"/>
              <w:left w:val="single" w:sz="4" w:space="0" w:color="auto"/>
              <w:bottom w:val="single" w:sz="4" w:space="0" w:color="auto"/>
              <w:right w:val="single" w:sz="8" w:space="0" w:color="auto"/>
            </w:tcBorders>
            <w:shd w:val="clear" w:color="auto" w:fill="auto"/>
            <w:vAlign w:val="center"/>
            <w:hideMark/>
          </w:tcPr>
          <w:p w14:paraId="531385A1" w14:textId="77777777" w:rsidR="00892E29" w:rsidRPr="00892E29" w:rsidRDefault="00892E29" w:rsidP="00892E29">
            <w:pPr>
              <w:rPr>
                <w:rFonts w:cs="Arial"/>
                <w:color w:val="000000"/>
                <w:sz w:val="20"/>
                <w:szCs w:val="20"/>
              </w:rPr>
            </w:pPr>
            <w:r w:rsidRPr="00892E29">
              <w:rPr>
                <w:rFonts w:cs="Arial"/>
                <w:color w:val="000000"/>
                <w:sz w:val="20"/>
                <w:szCs w:val="20"/>
              </w:rPr>
              <w:t>Relazione generale e specialistiche, Elaborati grafici, Calcoli esecutivi</w:t>
            </w:r>
          </w:p>
        </w:tc>
        <w:tc>
          <w:tcPr>
            <w:tcW w:w="0" w:type="auto"/>
            <w:tcBorders>
              <w:top w:val="nil"/>
              <w:left w:val="nil"/>
              <w:bottom w:val="nil"/>
              <w:right w:val="nil"/>
            </w:tcBorders>
            <w:shd w:val="clear" w:color="auto" w:fill="auto"/>
            <w:vAlign w:val="center"/>
            <w:hideMark/>
          </w:tcPr>
          <w:p w14:paraId="2EFA4230"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vAlign w:val="center"/>
            <w:hideMark/>
          </w:tcPr>
          <w:p w14:paraId="51C9F6F7" w14:textId="77777777" w:rsidR="00892E29" w:rsidRPr="00892E29" w:rsidRDefault="00892E29" w:rsidP="00892E29">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4C143F2A" w14:textId="77777777" w:rsidR="00892E29" w:rsidRPr="00892E29" w:rsidRDefault="00892E29" w:rsidP="00892E29">
            <w:pPr>
              <w:jc w:val="center"/>
              <w:rPr>
                <w:rFonts w:cs="Arial"/>
                <w:b/>
                <w:bCs/>
                <w:color w:val="000000"/>
                <w:sz w:val="20"/>
                <w:szCs w:val="20"/>
              </w:rPr>
            </w:pP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FC81B81" w14:textId="77777777" w:rsidR="00892E29" w:rsidRPr="00892E29" w:rsidRDefault="00892E29" w:rsidP="00892E29">
            <w:pPr>
              <w:jc w:val="center"/>
              <w:rPr>
                <w:rFonts w:cs="Arial"/>
                <w:color w:val="000000"/>
                <w:sz w:val="20"/>
                <w:szCs w:val="20"/>
              </w:rPr>
            </w:pPr>
            <w:r w:rsidRPr="00892E29">
              <w:rPr>
                <w:rFonts w:cs="Arial"/>
                <w:color w:val="000000"/>
                <w:sz w:val="20"/>
                <w:szCs w:val="20"/>
              </w:rPr>
              <w:t>0,07</w:t>
            </w:r>
          </w:p>
        </w:tc>
        <w:tc>
          <w:tcPr>
            <w:tcW w:w="0" w:type="auto"/>
            <w:tcBorders>
              <w:top w:val="single" w:sz="8" w:space="0" w:color="auto"/>
              <w:left w:val="nil"/>
              <w:bottom w:val="nil"/>
              <w:right w:val="single" w:sz="8" w:space="0" w:color="auto"/>
            </w:tcBorders>
            <w:shd w:val="clear" w:color="auto" w:fill="auto"/>
            <w:noWrap/>
            <w:vAlign w:val="center"/>
            <w:hideMark/>
          </w:tcPr>
          <w:p w14:paraId="7AD3F741"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r>
      <w:tr w:rsidR="00892E29" w:rsidRPr="00892E29" w14:paraId="1B084F24" w14:textId="77777777" w:rsidTr="00892E29">
        <w:trPr>
          <w:trHeight w:val="750"/>
        </w:trPr>
        <w:tc>
          <w:tcPr>
            <w:tcW w:w="0" w:type="auto"/>
            <w:vMerge/>
            <w:tcBorders>
              <w:top w:val="single" w:sz="8" w:space="0" w:color="auto"/>
              <w:left w:val="single" w:sz="8" w:space="0" w:color="auto"/>
              <w:bottom w:val="single" w:sz="8" w:space="0" w:color="auto"/>
              <w:right w:val="single" w:sz="4" w:space="0" w:color="auto"/>
            </w:tcBorders>
            <w:vAlign w:val="center"/>
            <w:hideMark/>
          </w:tcPr>
          <w:p w14:paraId="0A39109C" w14:textId="77777777" w:rsidR="00892E29" w:rsidRPr="00892E29" w:rsidRDefault="00892E29" w:rsidP="00892E29">
            <w:pPr>
              <w:rPr>
                <w:rFonts w:cs="Arial"/>
                <w:b/>
                <w:bCs/>
                <w:color w:val="000000"/>
                <w:sz w:val="20"/>
                <w:szCs w:val="20"/>
              </w:rPr>
            </w:pPr>
          </w:p>
        </w:tc>
        <w:tc>
          <w:tcPr>
            <w:tcW w:w="0" w:type="auto"/>
            <w:tcBorders>
              <w:top w:val="nil"/>
              <w:left w:val="nil"/>
              <w:bottom w:val="single" w:sz="4" w:space="0" w:color="auto"/>
              <w:right w:val="nil"/>
            </w:tcBorders>
            <w:shd w:val="clear" w:color="auto" w:fill="auto"/>
            <w:vAlign w:val="center"/>
            <w:hideMark/>
          </w:tcPr>
          <w:p w14:paraId="4A3EDEAD" w14:textId="77777777" w:rsidR="00892E29" w:rsidRPr="00892E29" w:rsidRDefault="00892E29" w:rsidP="00892E29">
            <w:pPr>
              <w:jc w:val="center"/>
              <w:rPr>
                <w:rFonts w:cs="Arial"/>
                <w:color w:val="000000"/>
                <w:sz w:val="20"/>
                <w:szCs w:val="20"/>
              </w:rPr>
            </w:pPr>
            <w:r w:rsidRPr="00892E29">
              <w:rPr>
                <w:rFonts w:cs="Arial"/>
                <w:color w:val="000000"/>
                <w:sz w:val="20"/>
                <w:szCs w:val="20"/>
              </w:rPr>
              <w:t>QbIII.02</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68F180EA" w14:textId="77777777" w:rsidR="00892E29" w:rsidRPr="00892E29" w:rsidRDefault="00892E29" w:rsidP="00892E29">
            <w:pPr>
              <w:rPr>
                <w:rFonts w:cs="Arial"/>
                <w:color w:val="000000"/>
                <w:sz w:val="20"/>
                <w:szCs w:val="20"/>
              </w:rPr>
            </w:pPr>
            <w:r w:rsidRPr="00892E29">
              <w:rPr>
                <w:rFonts w:cs="Arial"/>
                <w:color w:val="000000"/>
                <w:sz w:val="20"/>
                <w:szCs w:val="20"/>
              </w:rPr>
              <w:t>Particolari costruttivi e decorativi</w:t>
            </w:r>
          </w:p>
        </w:tc>
        <w:tc>
          <w:tcPr>
            <w:tcW w:w="0" w:type="auto"/>
            <w:tcBorders>
              <w:top w:val="nil"/>
              <w:left w:val="nil"/>
              <w:bottom w:val="nil"/>
              <w:right w:val="nil"/>
            </w:tcBorders>
            <w:shd w:val="clear" w:color="auto" w:fill="auto"/>
            <w:vAlign w:val="center"/>
            <w:hideMark/>
          </w:tcPr>
          <w:p w14:paraId="13EB8AB2"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vAlign w:val="center"/>
            <w:hideMark/>
          </w:tcPr>
          <w:p w14:paraId="4E34818A" w14:textId="77777777" w:rsidR="00892E29" w:rsidRPr="00892E29" w:rsidRDefault="00892E29" w:rsidP="00892E29">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4F5A71C9" w14:textId="77777777" w:rsidR="00892E29" w:rsidRPr="00892E29" w:rsidRDefault="00892E29" w:rsidP="00892E29">
            <w:pPr>
              <w:jc w:val="center"/>
              <w:rPr>
                <w:rFonts w:cs="Arial"/>
                <w:b/>
                <w:bCs/>
                <w:color w:val="000000"/>
                <w:sz w:val="20"/>
                <w:szCs w:val="20"/>
              </w:rPr>
            </w:pP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BCC0003" w14:textId="77777777" w:rsidR="00892E29" w:rsidRPr="00892E29" w:rsidRDefault="00892E29" w:rsidP="00892E29">
            <w:pPr>
              <w:jc w:val="center"/>
              <w:rPr>
                <w:rFonts w:cs="Arial"/>
                <w:color w:val="000000"/>
                <w:sz w:val="20"/>
                <w:szCs w:val="20"/>
              </w:rPr>
            </w:pPr>
            <w:r w:rsidRPr="00892E29">
              <w:rPr>
                <w:rFonts w:cs="Arial"/>
                <w:color w:val="000000"/>
                <w:sz w:val="20"/>
                <w:szCs w:val="20"/>
              </w:rPr>
              <w:t>0,13</w:t>
            </w:r>
          </w:p>
        </w:tc>
        <w:tc>
          <w:tcPr>
            <w:tcW w:w="0" w:type="auto"/>
            <w:tcBorders>
              <w:top w:val="nil"/>
              <w:left w:val="nil"/>
              <w:bottom w:val="nil"/>
              <w:right w:val="single" w:sz="8" w:space="0" w:color="auto"/>
            </w:tcBorders>
            <w:shd w:val="clear" w:color="auto" w:fill="auto"/>
            <w:noWrap/>
            <w:vAlign w:val="center"/>
            <w:hideMark/>
          </w:tcPr>
          <w:p w14:paraId="3C2964AF"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r>
      <w:tr w:rsidR="00892E29" w:rsidRPr="00892E29" w14:paraId="1E1FD0C6" w14:textId="77777777" w:rsidTr="00892E29">
        <w:trPr>
          <w:trHeight w:val="1200"/>
        </w:trPr>
        <w:tc>
          <w:tcPr>
            <w:tcW w:w="0" w:type="auto"/>
            <w:vMerge/>
            <w:tcBorders>
              <w:top w:val="single" w:sz="8" w:space="0" w:color="auto"/>
              <w:left w:val="single" w:sz="8" w:space="0" w:color="auto"/>
              <w:bottom w:val="single" w:sz="8" w:space="0" w:color="auto"/>
              <w:right w:val="single" w:sz="4" w:space="0" w:color="auto"/>
            </w:tcBorders>
            <w:vAlign w:val="center"/>
            <w:hideMark/>
          </w:tcPr>
          <w:p w14:paraId="28D0C915" w14:textId="77777777" w:rsidR="00892E29" w:rsidRPr="00892E29" w:rsidRDefault="00892E29" w:rsidP="00892E29">
            <w:pPr>
              <w:rPr>
                <w:rFonts w:cs="Arial"/>
                <w:b/>
                <w:bCs/>
                <w:color w:val="000000"/>
                <w:sz w:val="20"/>
                <w:szCs w:val="20"/>
              </w:rPr>
            </w:pPr>
          </w:p>
        </w:tc>
        <w:tc>
          <w:tcPr>
            <w:tcW w:w="0" w:type="auto"/>
            <w:tcBorders>
              <w:top w:val="nil"/>
              <w:left w:val="nil"/>
              <w:bottom w:val="single" w:sz="4" w:space="0" w:color="auto"/>
              <w:right w:val="nil"/>
            </w:tcBorders>
            <w:shd w:val="clear" w:color="auto" w:fill="auto"/>
            <w:vAlign w:val="center"/>
            <w:hideMark/>
          </w:tcPr>
          <w:p w14:paraId="6CBEFC86" w14:textId="77777777" w:rsidR="00892E29" w:rsidRPr="00892E29" w:rsidRDefault="00892E29" w:rsidP="00892E29">
            <w:pPr>
              <w:jc w:val="center"/>
              <w:rPr>
                <w:rFonts w:cs="Arial"/>
                <w:color w:val="000000"/>
                <w:sz w:val="20"/>
                <w:szCs w:val="20"/>
              </w:rPr>
            </w:pPr>
            <w:r w:rsidRPr="00892E29">
              <w:rPr>
                <w:rFonts w:cs="Arial"/>
                <w:color w:val="000000"/>
                <w:sz w:val="20"/>
                <w:szCs w:val="20"/>
              </w:rPr>
              <w:t>QbIII.03</w:t>
            </w:r>
          </w:p>
        </w:tc>
        <w:tc>
          <w:tcPr>
            <w:tcW w:w="0" w:type="auto"/>
            <w:tcBorders>
              <w:top w:val="nil"/>
              <w:left w:val="single" w:sz="4" w:space="0" w:color="auto"/>
              <w:bottom w:val="single" w:sz="4" w:space="0" w:color="auto"/>
              <w:right w:val="single" w:sz="8" w:space="0" w:color="auto"/>
            </w:tcBorders>
            <w:shd w:val="clear" w:color="auto" w:fill="auto"/>
            <w:vAlign w:val="center"/>
            <w:hideMark/>
          </w:tcPr>
          <w:p w14:paraId="75EA8EF9" w14:textId="77777777" w:rsidR="00892E29" w:rsidRPr="00892E29" w:rsidRDefault="00892E29" w:rsidP="00892E29">
            <w:pPr>
              <w:rPr>
                <w:rFonts w:cs="Arial"/>
                <w:color w:val="000000"/>
                <w:sz w:val="20"/>
                <w:szCs w:val="20"/>
              </w:rPr>
            </w:pPr>
            <w:r w:rsidRPr="00892E29">
              <w:rPr>
                <w:rFonts w:cs="Arial"/>
                <w:color w:val="000000"/>
                <w:sz w:val="20"/>
                <w:szCs w:val="20"/>
              </w:rPr>
              <w:t xml:space="preserve">Computo metrico estimativo, Quadro economico, Elenco prezzi </w:t>
            </w:r>
            <w:proofErr w:type="gramStart"/>
            <w:r w:rsidRPr="00892E29">
              <w:rPr>
                <w:rFonts w:cs="Arial"/>
                <w:color w:val="000000"/>
                <w:sz w:val="20"/>
                <w:szCs w:val="20"/>
              </w:rPr>
              <w:t>e</w:t>
            </w:r>
            <w:proofErr w:type="gramEnd"/>
            <w:r w:rsidRPr="00892E29">
              <w:rPr>
                <w:rFonts w:cs="Arial"/>
                <w:color w:val="000000"/>
                <w:sz w:val="20"/>
                <w:szCs w:val="20"/>
              </w:rPr>
              <w:t xml:space="preserve"> eventuale analisi, Quadro dell'incidenza percentuale della quantità di manodopera</w:t>
            </w:r>
          </w:p>
        </w:tc>
        <w:tc>
          <w:tcPr>
            <w:tcW w:w="0" w:type="auto"/>
            <w:tcBorders>
              <w:top w:val="nil"/>
              <w:left w:val="nil"/>
              <w:bottom w:val="nil"/>
              <w:right w:val="nil"/>
            </w:tcBorders>
            <w:shd w:val="clear" w:color="auto" w:fill="auto"/>
            <w:vAlign w:val="center"/>
            <w:hideMark/>
          </w:tcPr>
          <w:p w14:paraId="427BCEAF"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vAlign w:val="center"/>
            <w:hideMark/>
          </w:tcPr>
          <w:p w14:paraId="22B4DC87" w14:textId="77777777" w:rsidR="00892E29" w:rsidRPr="00892E29" w:rsidRDefault="00892E29" w:rsidP="00892E29">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0F7CEF6D" w14:textId="77777777" w:rsidR="00892E29" w:rsidRPr="00892E29" w:rsidRDefault="00892E29" w:rsidP="00892E29">
            <w:pPr>
              <w:jc w:val="center"/>
              <w:rPr>
                <w:rFonts w:cs="Arial"/>
                <w:b/>
                <w:bCs/>
                <w:color w:val="000000"/>
                <w:sz w:val="20"/>
                <w:szCs w:val="20"/>
              </w:rPr>
            </w:pP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6F9EDE8" w14:textId="77777777" w:rsidR="00892E29" w:rsidRPr="00892E29" w:rsidRDefault="00892E29" w:rsidP="00892E29">
            <w:pPr>
              <w:jc w:val="center"/>
              <w:rPr>
                <w:rFonts w:cs="Arial"/>
                <w:color w:val="000000"/>
                <w:sz w:val="20"/>
                <w:szCs w:val="20"/>
              </w:rPr>
            </w:pPr>
            <w:r w:rsidRPr="00892E29">
              <w:rPr>
                <w:rFonts w:cs="Arial"/>
                <w:color w:val="000000"/>
                <w:sz w:val="20"/>
                <w:szCs w:val="20"/>
              </w:rPr>
              <w:t>0,04</w:t>
            </w:r>
          </w:p>
        </w:tc>
        <w:tc>
          <w:tcPr>
            <w:tcW w:w="0" w:type="auto"/>
            <w:tcBorders>
              <w:top w:val="nil"/>
              <w:left w:val="nil"/>
              <w:bottom w:val="nil"/>
              <w:right w:val="single" w:sz="8" w:space="0" w:color="auto"/>
            </w:tcBorders>
            <w:shd w:val="clear" w:color="auto" w:fill="auto"/>
            <w:noWrap/>
            <w:vAlign w:val="center"/>
            <w:hideMark/>
          </w:tcPr>
          <w:p w14:paraId="7D28B7CB"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r>
      <w:tr w:rsidR="00892E29" w:rsidRPr="00892E29" w14:paraId="34BBDA68" w14:textId="77777777" w:rsidTr="00892E29">
        <w:trPr>
          <w:trHeight w:val="750"/>
        </w:trPr>
        <w:tc>
          <w:tcPr>
            <w:tcW w:w="0" w:type="auto"/>
            <w:vMerge/>
            <w:tcBorders>
              <w:top w:val="single" w:sz="8" w:space="0" w:color="auto"/>
              <w:left w:val="single" w:sz="8" w:space="0" w:color="auto"/>
              <w:bottom w:val="single" w:sz="8" w:space="0" w:color="auto"/>
              <w:right w:val="single" w:sz="4" w:space="0" w:color="auto"/>
            </w:tcBorders>
            <w:vAlign w:val="center"/>
            <w:hideMark/>
          </w:tcPr>
          <w:p w14:paraId="4598F04E" w14:textId="77777777" w:rsidR="00892E29" w:rsidRPr="00892E29" w:rsidRDefault="00892E29" w:rsidP="00892E29">
            <w:pP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1747B8E7" w14:textId="77777777" w:rsidR="00892E29" w:rsidRPr="00892E29" w:rsidRDefault="00892E29" w:rsidP="00892E29">
            <w:pPr>
              <w:jc w:val="center"/>
              <w:rPr>
                <w:rFonts w:cs="Arial"/>
                <w:color w:val="000000"/>
                <w:sz w:val="20"/>
                <w:szCs w:val="20"/>
              </w:rPr>
            </w:pPr>
            <w:r w:rsidRPr="00892E29">
              <w:rPr>
                <w:rFonts w:cs="Arial"/>
                <w:color w:val="000000"/>
                <w:sz w:val="20"/>
                <w:szCs w:val="20"/>
              </w:rPr>
              <w:t>QbIII.05</w:t>
            </w:r>
          </w:p>
        </w:tc>
        <w:tc>
          <w:tcPr>
            <w:tcW w:w="0" w:type="auto"/>
            <w:tcBorders>
              <w:top w:val="nil"/>
              <w:left w:val="single" w:sz="4" w:space="0" w:color="auto"/>
              <w:bottom w:val="nil"/>
              <w:right w:val="single" w:sz="8" w:space="0" w:color="auto"/>
            </w:tcBorders>
            <w:shd w:val="clear" w:color="auto" w:fill="auto"/>
            <w:vAlign w:val="center"/>
            <w:hideMark/>
          </w:tcPr>
          <w:p w14:paraId="358D4438" w14:textId="77777777" w:rsidR="00892E29" w:rsidRPr="00892E29" w:rsidRDefault="00892E29" w:rsidP="00892E29">
            <w:pPr>
              <w:rPr>
                <w:rFonts w:cs="Arial"/>
                <w:color w:val="000000"/>
                <w:sz w:val="20"/>
                <w:szCs w:val="20"/>
              </w:rPr>
            </w:pPr>
            <w:r w:rsidRPr="00892E29">
              <w:rPr>
                <w:rFonts w:cs="Arial"/>
                <w:color w:val="000000"/>
                <w:sz w:val="20"/>
                <w:szCs w:val="20"/>
              </w:rPr>
              <w:t>Piano di manutenzione dell'opera</w:t>
            </w:r>
          </w:p>
        </w:tc>
        <w:tc>
          <w:tcPr>
            <w:tcW w:w="0" w:type="auto"/>
            <w:tcBorders>
              <w:top w:val="nil"/>
              <w:left w:val="nil"/>
              <w:bottom w:val="nil"/>
              <w:right w:val="nil"/>
            </w:tcBorders>
            <w:shd w:val="clear" w:color="auto" w:fill="auto"/>
            <w:vAlign w:val="center"/>
            <w:hideMark/>
          </w:tcPr>
          <w:p w14:paraId="077EEB12"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vAlign w:val="center"/>
            <w:hideMark/>
          </w:tcPr>
          <w:p w14:paraId="2B0CB309" w14:textId="77777777" w:rsidR="00892E29" w:rsidRPr="00892E29" w:rsidRDefault="00892E29" w:rsidP="00892E29">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213D1B2A" w14:textId="77777777" w:rsidR="00892E29" w:rsidRPr="00892E29" w:rsidRDefault="00892E29" w:rsidP="00892E29">
            <w:pPr>
              <w:jc w:val="center"/>
              <w:rPr>
                <w:rFonts w:cs="Arial"/>
                <w:b/>
                <w:bCs/>
                <w:color w:val="000000"/>
                <w:sz w:val="20"/>
                <w:szCs w:val="20"/>
              </w:rPr>
            </w:pPr>
          </w:p>
        </w:tc>
        <w:tc>
          <w:tcPr>
            <w:tcW w:w="0" w:type="auto"/>
            <w:tcBorders>
              <w:top w:val="nil"/>
              <w:left w:val="single" w:sz="8" w:space="0" w:color="auto"/>
              <w:bottom w:val="nil"/>
              <w:right w:val="single" w:sz="4" w:space="0" w:color="auto"/>
            </w:tcBorders>
            <w:shd w:val="clear" w:color="auto" w:fill="auto"/>
            <w:noWrap/>
            <w:vAlign w:val="center"/>
            <w:hideMark/>
          </w:tcPr>
          <w:p w14:paraId="4047EB41" w14:textId="77777777" w:rsidR="00892E29" w:rsidRPr="00892E29" w:rsidRDefault="00892E29" w:rsidP="00892E29">
            <w:pPr>
              <w:jc w:val="center"/>
              <w:rPr>
                <w:rFonts w:cs="Arial"/>
                <w:color w:val="000000"/>
                <w:sz w:val="20"/>
                <w:szCs w:val="20"/>
              </w:rPr>
            </w:pPr>
            <w:r w:rsidRPr="00892E29">
              <w:rPr>
                <w:rFonts w:cs="Arial"/>
                <w:color w:val="000000"/>
                <w:sz w:val="20"/>
                <w:szCs w:val="20"/>
              </w:rPr>
              <w:t>0,02</w:t>
            </w:r>
          </w:p>
        </w:tc>
        <w:tc>
          <w:tcPr>
            <w:tcW w:w="0" w:type="auto"/>
            <w:tcBorders>
              <w:top w:val="nil"/>
              <w:left w:val="nil"/>
              <w:bottom w:val="nil"/>
              <w:right w:val="single" w:sz="8" w:space="0" w:color="auto"/>
            </w:tcBorders>
            <w:shd w:val="clear" w:color="auto" w:fill="auto"/>
            <w:noWrap/>
            <w:vAlign w:val="center"/>
            <w:hideMark/>
          </w:tcPr>
          <w:p w14:paraId="22190404"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r>
      <w:tr w:rsidR="00892E29" w:rsidRPr="00892E29" w14:paraId="02FE6A88" w14:textId="77777777" w:rsidTr="00892E29">
        <w:trPr>
          <w:trHeight w:val="750"/>
        </w:trPr>
        <w:tc>
          <w:tcPr>
            <w:tcW w:w="0" w:type="auto"/>
            <w:vMerge/>
            <w:tcBorders>
              <w:top w:val="single" w:sz="8" w:space="0" w:color="auto"/>
              <w:left w:val="single" w:sz="8" w:space="0" w:color="auto"/>
              <w:bottom w:val="single" w:sz="8" w:space="0" w:color="auto"/>
              <w:right w:val="single" w:sz="4" w:space="0" w:color="auto"/>
            </w:tcBorders>
            <w:vAlign w:val="center"/>
            <w:hideMark/>
          </w:tcPr>
          <w:p w14:paraId="25B6902A" w14:textId="77777777" w:rsidR="00892E29" w:rsidRPr="00892E29" w:rsidRDefault="00892E29" w:rsidP="00892E29">
            <w:pPr>
              <w:rPr>
                <w:rFonts w:cs="Arial"/>
                <w:b/>
                <w:bCs/>
                <w:color w:val="000000"/>
                <w:sz w:val="20"/>
                <w:szCs w:val="20"/>
              </w:rPr>
            </w:pPr>
          </w:p>
        </w:tc>
        <w:tc>
          <w:tcPr>
            <w:tcW w:w="0" w:type="auto"/>
            <w:tcBorders>
              <w:top w:val="single" w:sz="4" w:space="0" w:color="auto"/>
              <w:left w:val="nil"/>
              <w:bottom w:val="nil"/>
              <w:right w:val="nil"/>
            </w:tcBorders>
            <w:shd w:val="clear" w:color="auto" w:fill="auto"/>
            <w:vAlign w:val="center"/>
            <w:hideMark/>
          </w:tcPr>
          <w:p w14:paraId="67C56090" w14:textId="77777777" w:rsidR="00892E29" w:rsidRPr="00892E29" w:rsidRDefault="00892E29" w:rsidP="00892E29">
            <w:pPr>
              <w:jc w:val="center"/>
              <w:rPr>
                <w:rFonts w:cs="Arial"/>
                <w:color w:val="000000"/>
                <w:sz w:val="20"/>
                <w:szCs w:val="20"/>
              </w:rPr>
            </w:pPr>
            <w:r w:rsidRPr="00892E29">
              <w:rPr>
                <w:rFonts w:cs="Arial"/>
                <w:color w:val="000000"/>
                <w:sz w:val="20"/>
                <w:szCs w:val="20"/>
              </w:rPr>
              <w:t>QbIII.07</w:t>
            </w:r>
          </w:p>
        </w:tc>
        <w:tc>
          <w:tcPr>
            <w:tcW w:w="0" w:type="auto"/>
            <w:tcBorders>
              <w:top w:val="single" w:sz="4" w:space="0" w:color="auto"/>
              <w:left w:val="single" w:sz="4" w:space="0" w:color="auto"/>
              <w:bottom w:val="nil"/>
              <w:right w:val="single" w:sz="8" w:space="0" w:color="auto"/>
            </w:tcBorders>
            <w:shd w:val="clear" w:color="auto" w:fill="auto"/>
            <w:vAlign w:val="center"/>
            <w:hideMark/>
          </w:tcPr>
          <w:p w14:paraId="1A167531" w14:textId="77777777" w:rsidR="00892E29" w:rsidRPr="00892E29" w:rsidRDefault="00892E29" w:rsidP="00892E29">
            <w:pPr>
              <w:rPr>
                <w:rFonts w:cs="Arial"/>
                <w:color w:val="000000"/>
                <w:sz w:val="20"/>
                <w:szCs w:val="20"/>
              </w:rPr>
            </w:pPr>
            <w:r w:rsidRPr="00892E29">
              <w:rPr>
                <w:rFonts w:cs="Arial"/>
                <w:color w:val="000000"/>
                <w:sz w:val="20"/>
                <w:szCs w:val="20"/>
              </w:rPr>
              <w:t>Piano di Sicurezza e Coordinamento</w:t>
            </w:r>
          </w:p>
        </w:tc>
        <w:tc>
          <w:tcPr>
            <w:tcW w:w="0" w:type="auto"/>
            <w:tcBorders>
              <w:top w:val="nil"/>
              <w:left w:val="nil"/>
              <w:bottom w:val="nil"/>
              <w:right w:val="nil"/>
            </w:tcBorders>
            <w:shd w:val="clear" w:color="auto" w:fill="auto"/>
            <w:vAlign w:val="center"/>
            <w:hideMark/>
          </w:tcPr>
          <w:p w14:paraId="6A9A9C75"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vAlign w:val="center"/>
            <w:hideMark/>
          </w:tcPr>
          <w:p w14:paraId="48713588" w14:textId="77777777" w:rsidR="00892E29" w:rsidRPr="00892E29" w:rsidRDefault="00892E29" w:rsidP="00892E29">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3A1F7401" w14:textId="77777777" w:rsidR="00892E29" w:rsidRPr="00892E29" w:rsidRDefault="00892E29" w:rsidP="00892E29">
            <w:pPr>
              <w:jc w:val="center"/>
              <w:rPr>
                <w:rFonts w:cs="Arial"/>
                <w:b/>
                <w:bCs/>
                <w:color w:val="000000"/>
                <w:sz w:val="20"/>
                <w:szCs w:val="20"/>
              </w:rPr>
            </w:pPr>
          </w:p>
        </w:tc>
        <w:tc>
          <w:tcPr>
            <w:tcW w:w="0" w:type="auto"/>
            <w:tcBorders>
              <w:top w:val="single" w:sz="4" w:space="0" w:color="auto"/>
              <w:left w:val="single" w:sz="8" w:space="0" w:color="auto"/>
              <w:bottom w:val="nil"/>
              <w:right w:val="single" w:sz="4" w:space="0" w:color="auto"/>
            </w:tcBorders>
            <w:shd w:val="clear" w:color="auto" w:fill="auto"/>
            <w:noWrap/>
            <w:vAlign w:val="center"/>
            <w:hideMark/>
          </w:tcPr>
          <w:p w14:paraId="63B21CC8" w14:textId="77777777" w:rsidR="00892E29" w:rsidRPr="00892E29" w:rsidRDefault="00892E29" w:rsidP="00892E29">
            <w:pPr>
              <w:jc w:val="center"/>
              <w:rPr>
                <w:rFonts w:cs="Arial"/>
                <w:color w:val="000000"/>
                <w:sz w:val="20"/>
                <w:szCs w:val="20"/>
              </w:rPr>
            </w:pPr>
            <w:r w:rsidRPr="00892E29">
              <w:rPr>
                <w:rFonts w:cs="Arial"/>
                <w:color w:val="000000"/>
                <w:sz w:val="20"/>
                <w:szCs w:val="20"/>
              </w:rPr>
              <w:t>0,10</w:t>
            </w:r>
          </w:p>
        </w:tc>
        <w:tc>
          <w:tcPr>
            <w:tcW w:w="0" w:type="auto"/>
            <w:tcBorders>
              <w:top w:val="nil"/>
              <w:left w:val="nil"/>
              <w:bottom w:val="nil"/>
              <w:right w:val="single" w:sz="8" w:space="0" w:color="auto"/>
            </w:tcBorders>
            <w:shd w:val="clear" w:color="auto" w:fill="auto"/>
            <w:noWrap/>
            <w:vAlign w:val="center"/>
            <w:hideMark/>
          </w:tcPr>
          <w:p w14:paraId="43071D5E" w14:textId="77777777" w:rsidR="00892E29" w:rsidRPr="00892E29" w:rsidRDefault="00892E29" w:rsidP="00892E29">
            <w:pPr>
              <w:jc w:val="center"/>
              <w:rPr>
                <w:rFonts w:cs="Arial"/>
                <w:color w:val="000000"/>
                <w:sz w:val="20"/>
                <w:szCs w:val="20"/>
              </w:rPr>
            </w:pPr>
            <w:r w:rsidRPr="00892E29">
              <w:rPr>
                <w:rFonts w:cs="Arial"/>
                <w:color w:val="000000"/>
                <w:sz w:val="20"/>
                <w:szCs w:val="20"/>
              </w:rPr>
              <w:t> </w:t>
            </w:r>
          </w:p>
        </w:tc>
      </w:tr>
      <w:tr w:rsidR="00892E29" w:rsidRPr="00892E29" w14:paraId="17ED27B9" w14:textId="77777777" w:rsidTr="00892E29">
        <w:trPr>
          <w:trHeight w:val="570"/>
        </w:trPr>
        <w:tc>
          <w:tcPr>
            <w:tcW w:w="0" w:type="auto"/>
            <w:vMerge/>
            <w:tcBorders>
              <w:top w:val="single" w:sz="8" w:space="0" w:color="auto"/>
              <w:left w:val="single" w:sz="8" w:space="0" w:color="auto"/>
              <w:bottom w:val="single" w:sz="8" w:space="0" w:color="auto"/>
              <w:right w:val="single" w:sz="4" w:space="0" w:color="auto"/>
            </w:tcBorders>
            <w:vAlign w:val="center"/>
            <w:hideMark/>
          </w:tcPr>
          <w:p w14:paraId="75498C8A" w14:textId="77777777" w:rsidR="00892E29" w:rsidRPr="00892E29" w:rsidRDefault="00892E29" w:rsidP="00892E29">
            <w:pPr>
              <w:rPr>
                <w:rFonts w:cs="Arial"/>
                <w:b/>
                <w:bCs/>
                <w:color w:val="000000"/>
                <w:sz w:val="20"/>
                <w:szCs w:val="20"/>
              </w:rPr>
            </w:pPr>
          </w:p>
        </w:tc>
        <w:tc>
          <w:tcPr>
            <w:tcW w:w="0" w:type="auto"/>
            <w:tcBorders>
              <w:top w:val="single" w:sz="4" w:space="0" w:color="auto"/>
              <w:left w:val="nil"/>
              <w:bottom w:val="single" w:sz="8" w:space="0" w:color="auto"/>
              <w:right w:val="nil"/>
            </w:tcBorders>
            <w:shd w:val="clear" w:color="auto" w:fill="auto"/>
            <w:vAlign w:val="center"/>
            <w:hideMark/>
          </w:tcPr>
          <w:p w14:paraId="21A17FA0" w14:textId="77777777" w:rsidR="00892E29" w:rsidRPr="00892E29" w:rsidRDefault="00892E29" w:rsidP="00892E29">
            <w:pPr>
              <w:jc w:val="center"/>
              <w:rPr>
                <w:rFonts w:cs="Arial"/>
                <w:b/>
                <w:bCs/>
                <w:color w:val="000000"/>
                <w:sz w:val="20"/>
                <w:szCs w:val="20"/>
              </w:rPr>
            </w:pPr>
            <w:r w:rsidRPr="00892E29">
              <w:rPr>
                <w:rFonts w:cs="Arial"/>
                <w:b/>
                <w:bCs/>
                <w:color w:val="000000"/>
                <w:sz w:val="20"/>
                <w:szCs w:val="20"/>
              </w:rPr>
              <w:t> </w:t>
            </w:r>
          </w:p>
        </w:tc>
        <w:tc>
          <w:tcPr>
            <w:tcW w:w="0" w:type="auto"/>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BA9E056" w14:textId="77777777" w:rsidR="00892E29" w:rsidRPr="00892E29" w:rsidRDefault="00892E29" w:rsidP="00892E29">
            <w:pPr>
              <w:rPr>
                <w:rFonts w:cs="Arial"/>
                <w:color w:val="000000"/>
                <w:sz w:val="20"/>
                <w:szCs w:val="20"/>
              </w:rPr>
            </w:pPr>
            <w:r w:rsidRPr="00892E29">
              <w:rPr>
                <w:rFonts w:cs="Arial"/>
                <w:color w:val="000000"/>
                <w:sz w:val="20"/>
                <w:szCs w:val="20"/>
              </w:rPr>
              <w:t> </w:t>
            </w:r>
          </w:p>
        </w:tc>
        <w:tc>
          <w:tcPr>
            <w:tcW w:w="0" w:type="auto"/>
            <w:tcBorders>
              <w:top w:val="nil"/>
              <w:left w:val="nil"/>
              <w:bottom w:val="nil"/>
              <w:right w:val="nil"/>
            </w:tcBorders>
            <w:shd w:val="clear" w:color="auto" w:fill="auto"/>
            <w:noWrap/>
            <w:vAlign w:val="center"/>
            <w:hideMark/>
          </w:tcPr>
          <w:p w14:paraId="4F101A75" w14:textId="77777777" w:rsidR="00892E29" w:rsidRPr="00892E29" w:rsidRDefault="00892E29" w:rsidP="00892E29">
            <w:pPr>
              <w:rPr>
                <w:rFonts w:cs="Arial"/>
                <w:color w:val="000000"/>
                <w:sz w:val="20"/>
                <w:szCs w:val="20"/>
              </w:rPr>
            </w:pPr>
          </w:p>
        </w:tc>
        <w:tc>
          <w:tcPr>
            <w:tcW w:w="0" w:type="auto"/>
            <w:tcBorders>
              <w:top w:val="nil"/>
              <w:left w:val="nil"/>
              <w:bottom w:val="nil"/>
              <w:right w:val="nil"/>
            </w:tcBorders>
            <w:shd w:val="clear" w:color="auto" w:fill="auto"/>
            <w:vAlign w:val="center"/>
            <w:hideMark/>
          </w:tcPr>
          <w:p w14:paraId="37D3E4D4" w14:textId="77777777" w:rsidR="00892E29" w:rsidRPr="00892E29" w:rsidRDefault="00892E29" w:rsidP="00892E29">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56FE6930" w14:textId="77777777" w:rsidR="00892E29" w:rsidRPr="00892E29" w:rsidRDefault="00892E29" w:rsidP="00892E29">
            <w:pPr>
              <w:jc w:val="center"/>
              <w:rPr>
                <w:rFonts w:cs="Arial"/>
                <w:b/>
                <w:bCs/>
                <w:color w:val="000000"/>
                <w:sz w:val="20"/>
                <w:szCs w:val="20"/>
              </w:rPr>
            </w:pPr>
          </w:p>
        </w:tc>
        <w:tc>
          <w:tcPr>
            <w:tcW w:w="0" w:type="auto"/>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79163DE9" w14:textId="77777777" w:rsidR="00892E29" w:rsidRPr="00892E29" w:rsidRDefault="00892E29" w:rsidP="00892E29">
            <w:pPr>
              <w:jc w:val="center"/>
              <w:rPr>
                <w:rFonts w:cs="Arial"/>
                <w:color w:val="000000"/>
                <w:sz w:val="20"/>
                <w:szCs w:val="20"/>
              </w:rPr>
            </w:pPr>
            <w:r w:rsidRPr="00892E29">
              <w:rPr>
                <w:rFonts w:cs="Arial"/>
                <w:color w:val="000000"/>
                <w:sz w:val="20"/>
                <w:szCs w:val="20"/>
              </w:rPr>
              <w:t>Totale</w:t>
            </w:r>
          </w:p>
        </w:tc>
        <w:tc>
          <w:tcPr>
            <w:tcW w:w="0" w:type="auto"/>
            <w:tcBorders>
              <w:top w:val="single" w:sz="4" w:space="0" w:color="auto"/>
              <w:left w:val="nil"/>
              <w:bottom w:val="single" w:sz="8" w:space="0" w:color="auto"/>
              <w:right w:val="single" w:sz="8" w:space="0" w:color="auto"/>
            </w:tcBorders>
            <w:shd w:val="clear" w:color="auto" w:fill="auto"/>
            <w:noWrap/>
            <w:vAlign w:val="center"/>
            <w:hideMark/>
          </w:tcPr>
          <w:p w14:paraId="65520DED" w14:textId="77777777" w:rsidR="00892E29" w:rsidRPr="00892E29" w:rsidRDefault="00892E29" w:rsidP="00892E29">
            <w:pPr>
              <w:jc w:val="center"/>
              <w:rPr>
                <w:rFonts w:cs="Arial"/>
                <w:color w:val="000000"/>
                <w:sz w:val="20"/>
                <w:szCs w:val="20"/>
              </w:rPr>
            </w:pPr>
            <w:r w:rsidRPr="00892E29">
              <w:rPr>
                <w:rFonts w:cs="Arial"/>
                <w:color w:val="000000"/>
                <w:sz w:val="20"/>
                <w:szCs w:val="20"/>
              </w:rPr>
              <w:t>0,36</w:t>
            </w:r>
          </w:p>
        </w:tc>
      </w:tr>
    </w:tbl>
    <w:p w14:paraId="10037EEA" w14:textId="77777777" w:rsidR="00892E29" w:rsidRDefault="00892E29" w:rsidP="00404C5E">
      <w:pPr>
        <w:tabs>
          <w:tab w:val="left" w:pos="426"/>
        </w:tabs>
        <w:spacing w:line="360" w:lineRule="auto"/>
        <w:jc w:val="both"/>
        <w:rPr>
          <w:rFonts w:cs="Arial"/>
          <w:bCs/>
          <w:iCs/>
          <w:sz w:val="20"/>
          <w:szCs w:val="20"/>
        </w:rPr>
      </w:pPr>
    </w:p>
    <w:p w14:paraId="712881CA" w14:textId="77777777" w:rsidR="00892E29" w:rsidRDefault="00892E29" w:rsidP="00404C5E">
      <w:pPr>
        <w:tabs>
          <w:tab w:val="left" w:pos="426"/>
        </w:tabs>
        <w:spacing w:line="360" w:lineRule="auto"/>
        <w:jc w:val="both"/>
        <w:rPr>
          <w:rFonts w:cs="Arial"/>
          <w:bCs/>
          <w:iCs/>
          <w:sz w:val="20"/>
          <w:szCs w:val="20"/>
        </w:rPr>
      </w:pPr>
    </w:p>
    <w:tbl>
      <w:tblPr>
        <w:tblW w:w="0" w:type="auto"/>
        <w:tblInd w:w="55" w:type="dxa"/>
        <w:tblCellMar>
          <w:left w:w="70" w:type="dxa"/>
          <w:right w:w="70" w:type="dxa"/>
        </w:tblCellMar>
        <w:tblLook w:val="04A0" w:firstRow="1" w:lastRow="0" w:firstColumn="1" w:lastColumn="0" w:noHBand="0" w:noVBand="1"/>
      </w:tblPr>
      <w:tblGrid>
        <w:gridCol w:w="2182"/>
        <w:gridCol w:w="146"/>
        <w:gridCol w:w="1591"/>
        <w:gridCol w:w="1887"/>
        <w:gridCol w:w="146"/>
        <w:gridCol w:w="146"/>
        <w:gridCol w:w="146"/>
        <w:gridCol w:w="1548"/>
        <w:gridCol w:w="1648"/>
      </w:tblGrid>
      <w:tr w:rsidR="00080407" w:rsidRPr="00080407" w14:paraId="0F9DF4C9" w14:textId="77777777" w:rsidTr="00080407">
        <w:trPr>
          <w:trHeight w:val="668"/>
        </w:trPr>
        <w:tc>
          <w:tcPr>
            <w:tcW w:w="0" w:type="auto"/>
            <w:vMerge w:val="restart"/>
            <w:tcBorders>
              <w:top w:val="single" w:sz="8" w:space="0" w:color="auto"/>
              <w:left w:val="single" w:sz="8" w:space="0" w:color="auto"/>
              <w:bottom w:val="single" w:sz="8" w:space="0" w:color="auto"/>
              <w:right w:val="single" w:sz="8" w:space="0" w:color="auto"/>
            </w:tcBorders>
            <w:shd w:val="clear" w:color="FFFFFF" w:fill="F2F2F2"/>
            <w:vAlign w:val="center"/>
            <w:hideMark/>
          </w:tcPr>
          <w:p w14:paraId="541FC529"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lastRenderedPageBreak/>
              <w:t>P=parametro base = 0,03+10/V (exp0,4) =</w:t>
            </w:r>
          </w:p>
        </w:tc>
        <w:tc>
          <w:tcPr>
            <w:tcW w:w="0" w:type="auto"/>
            <w:tcBorders>
              <w:top w:val="nil"/>
              <w:left w:val="nil"/>
              <w:bottom w:val="nil"/>
              <w:right w:val="nil"/>
            </w:tcBorders>
            <w:shd w:val="clear" w:color="auto" w:fill="auto"/>
            <w:noWrap/>
            <w:vAlign w:val="center"/>
            <w:hideMark/>
          </w:tcPr>
          <w:p w14:paraId="61DBA709" w14:textId="77777777" w:rsidR="00080407" w:rsidRPr="00080407" w:rsidRDefault="00080407" w:rsidP="00080407">
            <w:pPr>
              <w:rPr>
                <w:rFonts w:cs="Arial"/>
                <w:color w:val="000000"/>
                <w:sz w:val="20"/>
                <w:szCs w:val="20"/>
              </w:rPr>
            </w:pPr>
          </w:p>
        </w:tc>
        <w:tc>
          <w:tcPr>
            <w:tcW w:w="0" w:type="auto"/>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2A3E8C0" w14:textId="77777777" w:rsidR="00080407" w:rsidRPr="00080407" w:rsidRDefault="00080407" w:rsidP="00080407">
            <w:pPr>
              <w:jc w:val="right"/>
              <w:rPr>
                <w:rFonts w:cs="Arial"/>
                <w:color w:val="000000"/>
                <w:sz w:val="20"/>
                <w:szCs w:val="20"/>
              </w:rPr>
            </w:pPr>
            <w:r w:rsidRPr="00080407">
              <w:rPr>
                <w:rFonts w:cs="Arial"/>
                <w:color w:val="000000"/>
                <w:sz w:val="20"/>
                <w:szCs w:val="20"/>
              </w:rPr>
              <w:t>V(exp0,</w:t>
            </w:r>
            <w:proofErr w:type="gramStart"/>
            <w:r w:rsidRPr="00080407">
              <w:rPr>
                <w:rFonts w:cs="Arial"/>
                <w:color w:val="000000"/>
                <w:sz w:val="20"/>
                <w:szCs w:val="20"/>
              </w:rPr>
              <w:t>4)=</w:t>
            </w:r>
            <w:proofErr w:type="gramEnd"/>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2524D77B" w14:textId="77777777" w:rsidR="00080407" w:rsidRPr="00080407" w:rsidRDefault="00080407" w:rsidP="00080407">
            <w:pPr>
              <w:jc w:val="center"/>
              <w:rPr>
                <w:rFonts w:cs="Arial"/>
                <w:color w:val="000000"/>
                <w:sz w:val="20"/>
                <w:szCs w:val="20"/>
              </w:rPr>
            </w:pPr>
            <w:r w:rsidRPr="00080407">
              <w:rPr>
                <w:rFonts w:cs="Arial"/>
                <w:color w:val="000000"/>
                <w:sz w:val="20"/>
                <w:szCs w:val="20"/>
              </w:rPr>
              <w:t>227,1200048</w:t>
            </w:r>
          </w:p>
        </w:tc>
        <w:tc>
          <w:tcPr>
            <w:tcW w:w="0" w:type="auto"/>
            <w:tcBorders>
              <w:top w:val="nil"/>
              <w:left w:val="nil"/>
              <w:bottom w:val="nil"/>
              <w:right w:val="nil"/>
            </w:tcBorders>
            <w:shd w:val="clear" w:color="auto" w:fill="auto"/>
            <w:noWrap/>
            <w:vAlign w:val="center"/>
            <w:hideMark/>
          </w:tcPr>
          <w:p w14:paraId="116B5956"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5E4EEEF0"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5315DF5"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21EE41A5"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4C590EEA" w14:textId="77777777" w:rsidR="00080407" w:rsidRPr="00080407" w:rsidRDefault="00080407" w:rsidP="00080407">
            <w:pPr>
              <w:rPr>
                <w:rFonts w:cs="Arial"/>
                <w:color w:val="000000"/>
                <w:sz w:val="20"/>
                <w:szCs w:val="20"/>
              </w:rPr>
            </w:pPr>
          </w:p>
        </w:tc>
      </w:tr>
      <w:tr w:rsidR="00080407" w:rsidRPr="00080407" w14:paraId="37CCA4DA" w14:textId="77777777" w:rsidTr="00080407">
        <w:trPr>
          <w:trHeight w:val="668"/>
        </w:trPr>
        <w:tc>
          <w:tcPr>
            <w:tcW w:w="0" w:type="auto"/>
            <w:vMerge/>
            <w:tcBorders>
              <w:top w:val="single" w:sz="8" w:space="0" w:color="auto"/>
              <w:left w:val="single" w:sz="8" w:space="0" w:color="auto"/>
              <w:bottom w:val="single" w:sz="8" w:space="0" w:color="auto"/>
              <w:right w:val="single" w:sz="8" w:space="0" w:color="auto"/>
            </w:tcBorders>
            <w:vAlign w:val="center"/>
            <w:hideMark/>
          </w:tcPr>
          <w:p w14:paraId="39C48B53" w14:textId="77777777" w:rsidR="00080407" w:rsidRPr="00080407" w:rsidRDefault="00080407" w:rsidP="00080407">
            <w:pPr>
              <w:rPr>
                <w:rFonts w:cs="Arial"/>
                <w:b/>
                <w:bCs/>
                <w:color w:val="000000"/>
                <w:sz w:val="20"/>
                <w:szCs w:val="20"/>
              </w:rPr>
            </w:pPr>
          </w:p>
        </w:tc>
        <w:tc>
          <w:tcPr>
            <w:tcW w:w="0" w:type="auto"/>
            <w:tcBorders>
              <w:top w:val="nil"/>
              <w:left w:val="nil"/>
              <w:bottom w:val="nil"/>
              <w:right w:val="nil"/>
            </w:tcBorders>
            <w:shd w:val="clear" w:color="auto" w:fill="auto"/>
            <w:noWrap/>
            <w:vAlign w:val="center"/>
            <w:hideMark/>
          </w:tcPr>
          <w:p w14:paraId="4421D3DB" w14:textId="77777777" w:rsidR="00080407" w:rsidRPr="00080407" w:rsidRDefault="00080407" w:rsidP="00080407">
            <w:pPr>
              <w:rPr>
                <w:rFonts w:cs="Arial"/>
                <w:color w:val="000000"/>
                <w:sz w:val="20"/>
                <w:szCs w:val="20"/>
              </w:rPr>
            </w:pPr>
          </w:p>
        </w:tc>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0C95731" w14:textId="77777777" w:rsidR="00080407" w:rsidRPr="00080407" w:rsidRDefault="00080407" w:rsidP="00080407">
            <w:pPr>
              <w:jc w:val="right"/>
              <w:rPr>
                <w:rFonts w:cs="Arial"/>
                <w:color w:val="000000"/>
                <w:sz w:val="20"/>
                <w:szCs w:val="20"/>
              </w:rPr>
            </w:pPr>
            <w:r w:rsidRPr="00080407">
              <w:rPr>
                <w:rFonts w:cs="Arial"/>
                <w:color w:val="000000"/>
                <w:sz w:val="20"/>
                <w:szCs w:val="20"/>
              </w:rPr>
              <w:t>10/V(exp0,</w:t>
            </w:r>
            <w:proofErr w:type="gramStart"/>
            <w:r w:rsidRPr="00080407">
              <w:rPr>
                <w:rFonts w:cs="Arial"/>
                <w:color w:val="000000"/>
                <w:sz w:val="20"/>
                <w:szCs w:val="20"/>
              </w:rPr>
              <w:t>4)=</w:t>
            </w:r>
            <w:proofErr w:type="gramEnd"/>
          </w:p>
        </w:tc>
        <w:tc>
          <w:tcPr>
            <w:tcW w:w="0" w:type="auto"/>
            <w:tcBorders>
              <w:top w:val="nil"/>
              <w:left w:val="nil"/>
              <w:bottom w:val="single" w:sz="4" w:space="0" w:color="auto"/>
              <w:right w:val="single" w:sz="8" w:space="0" w:color="auto"/>
            </w:tcBorders>
            <w:shd w:val="clear" w:color="auto" w:fill="auto"/>
            <w:noWrap/>
            <w:vAlign w:val="center"/>
            <w:hideMark/>
          </w:tcPr>
          <w:p w14:paraId="2722DC74" w14:textId="77777777" w:rsidR="00080407" w:rsidRPr="00080407" w:rsidRDefault="00080407" w:rsidP="00080407">
            <w:pPr>
              <w:jc w:val="center"/>
              <w:rPr>
                <w:rFonts w:cs="Arial"/>
                <w:color w:val="000000"/>
                <w:sz w:val="20"/>
                <w:szCs w:val="20"/>
              </w:rPr>
            </w:pPr>
            <w:r w:rsidRPr="00080407">
              <w:rPr>
                <w:rFonts w:cs="Arial"/>
                <w:color w:val="000000"/>
                <w:sz w:val="20"/>
                <w:szCs w:val="20"/>
              </w:rPr>
              <w:t>0,044029587</w:t>
            </w:r>
          </w:p>
        </w:tc>
        <w:tc>
          <w:tcPr>
            <w:tcW w:w="0" w:type="auto"/>
            <w:tcBorders>
              <w:top w:val="nil"/>
              <w:left w:val="nil"/>
              <w:bottom w:val="nil"/>
              <w:right w:val="nil"/>
            </w:tcBorders>
            <w:shd w:val="clear" w:color="auto" w:fill="auto"/>
            <w:noWrap/>
            <w:vAlign w:val="center"/>
            <w:hideMark/>
          </w:tcPr>
          <w:p w14:paraId="7F7005F5"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07A19493"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5CCD7596"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5124DF72"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0E9CFE18" w14:textId="77777777" w:rsidR="00080407" w:rsidRPr="00080407" w:rsidRDefault="00080407" w:rsidP="00080407">
            <w:pPr>
              <w:rPr>
                <w:rFonts w:cs="Arial"/>
                <w:color w:val="000000"/>
                <w:sz w:val="20"/>
                <w:szCs w:val="20"/>
              </w:rPr>
            </w:pPr>
          </w:p>
        </w:tc>
      </w:tr>
      <w:tr w:rsidR="00080407" w:rsidRPr="00080407" w14:paraId="16070A08" w14:textId="77777777" w:rsidTr="00080407">
        <w:trPr>
          <w:trHeight w:val="668"/>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0DD19A2" w14:textId="77777777" w:rsidR="00080407" w:rsidRPr="00080407" w:rsidRDefault="00080407" w:rsidP="00080407">
            <w:pPr>
              <w:rPr>
                <w:rFonts w:cs="Arial"/>
                <w:b/>
                <w:bCs/>
                <w:color w:val="000000"/>
                <w:sz w:val="20"/>
                <w:szCs w:val="20"/>
              </w:rPr>
            </w:pPr>
          </w:p>
        </w:tc>
        <w:tc>
          <w:tcPr>
            <w:tcW w:w="0" w:type="auto"/>
            <w:tcBorders>
              <w:top w:val="nil"/>
              <w:left w:val="nil"/>
              <w:bottom w:val="nil"/>
              <w:right w:val="nil"/>
            </w:tcBorders>
            <w:shd w:val="clear" w:color="auto" w:fill="auto"/>
            <w:noWrap/>
            <w:vAlign w:val="center"/>
            <w:hideMark/>
          </w:tcPr>
          <w:p w14:paraId="7D2D3EE7" w14:textId="77777777" w:rsidR="00080407" w:rsidRPr="00080407" w:rsidRDefault="00080407" w:rsidP="00080407">
            <w:pPr>
              <w:rPr>
                <w:rFonts w:cs="Arial"/>
                <w:color w:val="000000"/>
                <w:sz w:val="20"/>
                <w:szCs w:val="20"/>
              </w:rPr>
            </w:pPr>
          </w:p>
        </w:tc>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4BD32911" w14:textId="77777777" w:rsidR="00080407" w:rsidRPr="00080407" w:rsidRDefault="00080407" w:rsidP="00080407">
            <w:pPr>
              <w:rPr>
                <w:rFonts w:cs="Arial"/>
                <w:color w:val="000000"/>
                <w:sz w:val="20"/>
                <w:szCs w:val="20"/>
              </w:rPr>
            </w:pPr>
            <w:r w:rsidRPr="00080407">
              <w:rPr>
                <w:rFonts w:cs="Arial"/>
                <w:color w:val="000000"/>
                <w:sz w:val="20"/>
                <w:szCs w:val="20"/>
              </w:rPr>
              <w:t> </w:t>
            </w:r>
          </w:p>
        </w:tc>
        <w:tc>
          <w:tcPr>
            <w:tcW w:w="0" w:type="auto"/>
            <w:tcBorders>
              <w:top w:val="nil"/>
              <w:left w:val="nil"/>
              <w:bottom w:val="single" w:sz="8" w:space="0" w:color="auto"/>
              <w:right w:val="single" w:sz="8" w:space="0" w:color="auto"/>
            </w:tcBorders>
            <w:shd w:val="clear" w:color="auto" w:fill="auto"/>
            <w:noWrap/>
            <w:vAlign w:val="center"/>
            <w:hideMark/>
          </w:tcPr>
          <w:p w14:paraId="7EDB4278"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0,0740295870</w:t>
            </w:r>
          </w:p>
        </w:tc>
        <w:tc>
          <w:tcPr>
            <w:tcW w:w="0" w:type="auto"/>
            <w:tcBorders>
              <w:top w:val="nil"/>
              <w:left w:val="nil"/>
              <w:bottom w:val="nil"/>
              <w:right w:val="nil"/>
            </w:tcBorders>
            <w:shd w:val="clear" w:color="auto" w:fill="auto"/>
            <w:noWrap/>
            <w:vAlign w:val="center"/>
            <w:hideMark/>
          </w:tcPr>
          <w:p w14:paraId="3C91F8DE"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47053F7B"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2F611B90"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B6B40E6"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CA58C60" w14:textId="77777777" w:rsidR="00080407" w:rsidRPr="00080407" w:rsidRDefault="00080407" w:rsidP="00080407">
            <w:pPr>
              <w:rPr>
                <w:rFonts w:cs="Arial"/>
                <w:color w:val="000000"/>
                <w:sz w:val="20"/>
                <w:szCs w:val="20"/>
              </w:rPr>
            </w:pPr>
          </w:p>
        </w:tc>
      </w:tr>
      <w:tr w:rsidR="00080407" w:rsidRPr="00080407" w14:paraId="1C59FDB2" w14:textId="77777777" w:rsidTr="00080407">
        <w:trPr>
          <w:trHeight w:val="330"/>
        </w:trPr>
        <w:tc>
          <w:tcPr>
            <w:tcW w:w="0" w:type="auto"/>
            <w:tcBorders>
              <w:top w:val="nil"/>
              <w:left w:val="nil"/>
              <w:bottom w:val="nil"/>
              <w:right w:val="nil"/>
            </w:tcBorders>
            <w:shd w:val="clear" w:color="auto" w:fill="auto"/>
            <w:noWrap/>
            <w:vAlign w:val="center"/>
            <w:hideMark/>
          </w:tcPr>
          <w:p w14:paraId="27188F81"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vAlign w:val="center"/>
            <w:hideMark/>
          </w:tcPr>
          <w:p w14:paraId="7445FCFC" w14:textId="77777777" w:rsidR="00080407" w:rsidRPr="00080407" w:rsidRDefault="00080407" w:rsidP="00080407">
            <w:pPr>
              <w:jc w:val="center"/>
              <w:rPr>
                <w:rFonts w:cs="Arial"/>
                <w:b/>
                <w:bCs/>
                <w:color w:val="000000"/>
                <w:sz w:val="20"/>
                <w:szCs w:val="20"/>
              </w:rPr>
            </w:pPr>
          </w:p>
        </w:tc>
        <w:tc>
          <w:tcPr>
            <w:tcW w:w="0" w:type="auto"/>
            <w:tcBorders>
              <w:top w:val="nil"/>
              <w:left w:val="nil"/>
              <w:bottom w:val="nil"/>
              <w:right w:val="nil"/>
            </w:tcBorders>
            <w:shd w:val="clear" w:color="auto" w:fill="auto"/>
            <w:noWrap/>
            <w:vAlign w:val="center"/>
            <w:hideMark/>
          </w:tcPr>
          <w:p w14:paraId="3C07476F" w14:textId="77777777" w:rsidR="00080407" w:rsidRPr="00080407" w:rsidRDefault="00080407" w:rsidP="00080407">
            <w:pPr>
              <w:rPr>
                <w:rFonts w:ascii="Calibri" w:hAnsi="Calibri" w:cs="Calibri"/>
                <w:color w:val="000000"/>
                <w:sz w:val="20"/>
                <w:szCs w:val="20"/>
              </w:rPr>
            </w:pPr>
          </w:p>
        </w:tc>
        <w:tc>
          <w:tcPr>
            <w:tcW w:w="0" w:type="auto"/>
            <w:tcBorders>
              <w:top w:val="nil"/>
              <w:left w:val="nil"/>
              <w:bottom w:val="nil"/>
              <w:right w:val="nil"/>
            </w:tcBorders>
            <w:shd w:val="clear" w:color="auto" w:fill="auto"/>
            <w:noWrap/>
            <w:vAlign w:val="center"/>
            <w:hideMark/>
          </w:tcPr>
          <w:p w14:paraId="7E4C38C6" w14:textId="77777777" w:rsidR="00080407" w:rsidRPr="00080407" w:rsidRDefault="00080407" w:rsidP="00080407">
            <w:pPr>
              <w:rPr>
                <w:rFonts w:ascii="Calibri" w:hAnsi="Calibri" w:cs="Calibri"/>
                <w:color w:val="000000"/>
                <w:sz w:val="20"/>
                <w:szCs w:val="20"/>
              </w:rPr>
            </w:pPr>
          </w:p>
        </w:tc>
        <w:tc>
          <w:tcPr>
            <w:tcW w:w="0" w:type="auto"/>
            <w:tcBorders>
              <w:top w:val="nil"/>
              <w:left w:val="nil"/>
              <w:bottom w:val="nil"/>
              <w:right w:val="nil"/>
            </w:tcBorders>
            <w:shd w:val="clear" w:color="auto" w:fill="auto"/>
            <w:vAlign w:val="center"/>
            <w:hideMark/>
          </w:tcPr>
          <w:p w14:paraId="4D2B00C2" w14:textId="77777777" w:rsidR="00080407" w:rsidRPr="00080407" w:rsidRDefault="00080407" w:rsidP="00080407">
            <w:pPr>
              <w:jc w:val="center"/>
              <w:rPr>
                <w:rFonts w:cs="Arial"/>
                <w:b/>
                <w:bCs/>
                <w:color w:val="000000"/>
                <w:sz w:val="20"/>
                <w:szCs w:val="20"/>
              </w:rPr>
            </w:pPr>
          </w:p>
        </w:tc>
        <w:tc>
          <w:tcPr>
            <w:tcW w:w="0" w:type="auto"/>
            <w:tcBorders>
              <w:top w:val="nil"/>
              <w:left w:val="nil"/>
              <w:bottom w:val="nil"/>
              <w:right w:val="nil"/>
            </w:tcBorders>
            <w:shd w:val="clear" w:color="auto" w:fill="auto"/>
            <w:vAlign w:val="center"/>
            <w:hideMark/>
          </w:tcPr>
          <w:p w14:paraId="05C903D9" w14:textId="77777777" w:rsidR="00080407" w:rsidRPr="00080407" w:rsidRDefault="00080407" w:rsidP="00080407">
            <w:pPr>
              <w:jc w:val="center"/>
              <w:rPr>
                <w:rFonts w:cs="Arial"/>
                <w:b/>
                <w:bCs/>
                <w:color w:val="000000"/>
                <w:sz w:val="20"/>
                <w:szCs w:val="20"/>
              </w:rPr>
            </w:pPr>
          </w:p>
        </w:tc>
        <w:tc>
          <w:tcPr>
            <w:tcW w:w="0" w:type="auto"/>
            <w:tcBorders>
              <w:top w:val="nil"/>
              <w:left w:val="nil"/>
              <w:bottom w:val="nil"/>
              <w:right w:val="nil"/>
            </w:tcBorders>
            <w:shd w:val="clear" w:color="auto" w:fill="auto"/>
            <w:noWrap/>
            <w:vAlign w:val="center"/>
            <w:hideMark/>
          </w:tcPr>
          <w:p w14:paraId="0BA5487E" w14:textId="77777777" w:rsidR="00080407" w:rsidRPr="00080407" w:rsidRDefault="00080407" w:rsidP="00080407">
            <w:pPr>
              <w:rPr>
                <w:rFonts w:ascii="Calibri" w:hAnsi="Calibri" w:cs="Calibri"/>
                <w:color w:val="000000"/>
                <w:sz w:val="20"/>
                <w:szCs w:val="20"/>
              </w:rPr>
            </w:pPr>
          </w:p>
        </w:tc>
        <w:tc>
          <w:tcPr>
            <w:tcW w:w="0" w:type="auto"/>
            <w:tcBorders>
              <w:top w:val="nil"/>
              <w:left w:val="nil"/>
              <w:bottom w:val="nil"/>
              <w:right w:val="nil"/>
            </w:tcBorders>
            <w:shd w:val="clear" w:color="auto" w:fill="auto"/>
            <w:noWrap/>
            <w:vAlign w:val="center"/>
            <w:hideMark/>
          </w:tcPr>
          <w:p w14:paraId="5EDAC723" w14:textId="77777777" w:rsidR="00080407" w:rsidRPr="00080407" w:rsidRDefault="00080407" w:rsidP="00080407">
            <w:pPr>
              <w:rPr>
                <w:rFonts w:ascii="Calibri" w:hAnsi="Calibri" w:cs="Calibri"/>
                <w:color w:val="000000"/>
                <w:sz w:val="20"/>
                <w:szCs w:val="20"/>
              </w:rPr>
            </w:pPr>
          </w:p>
        </w:tc>
        <w:tc>
          <w:tcPr>
            <w:tcW w:w="0" w:type="auto"/>
            <w:tcBorders>
              <w:top w:val="nil"/>
              <w:left w:val="nil"/>
              <w:bottom w:val="nil"/>
              <w:right w:val="nil"/>
            </w:tcBorders>
            <w:shd w:val="clear" w:color="auto" w:fill="auto"/>
            <w:noWrap/>
            <w:vAlign w:val="center"/>
            <w:hideMark/>
          </w:tcPr>
          <w:p w14:paraId="0A1680DB" w14:textId="77777777" w:rsidR="00080407" w:rsidRPr="00080407" w:rsidRDefault="00080407" w:rsidP="00080407">
            <w:pPr>
              <w:rPr>
                <w:rFonts w:cs="Arial"/>
                <w:color w:val="000000"/>
                <w:sz w:val="20"/>
                <w:szCs w:val="20"/>
              </w:rPr>
            </w:pPr>
          </w:p>
        </w:tc>
      </w:tr>
      <w:tr w:rsidR="00080407" w:rsidRPr="00080407" w14:paraId="5B06D3ED" w14:textId="77777777" w:rsidTr="00080407">
        <w:trPr>
          <w:trHeight w:val="668"/>
        </w:trPr>
        <w:tc>
          <w:tcPr>
            <w:tcW w:w="0" w:type="auto"/>
            <w:tcBorders>
              <w:top w:val="single" w:sz="8" w:space="0" w:color="auto"/>
              <w:left w:val="single" w:sz="8" w:space="0" w:color="auto"/>
              <w:bottom w:val="single" w:sz="8" w:space="0" w:color="auto"/>
              <w:right w:val="single" w:sz="8" w:space="0" w:color="auto"/>
            </w:tcBorders>
            <w:shd w:val="clear" w:color="FFFFFF" w:fill="F2F2F2"/>
            <w:vAlign w:val="center"/>
            <w:hideMark/>
          </w:tcPr>
          <w:p w14:paraId="4366489E"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Spese 25%</w:t>
            </w:r>
          </w:p>
        </w:tc>
        <w:tc>
          <w:tcPr>
            <w:tcW w:w="0" w:type="auto"/>
            <w:tcBorders>
              <w:top w:val="nil"/>
              <w:left w:val="nil"/>
              <w:bottom w:val="nil"/>
              <w:right w:val="nil"/>
            </w:tcBorders>
            <w:shd w:val="clear" w:color="auto" w:fill="auto"/>
            <w:noWrap/>
            <w:vAlign w:val="center"/>
            <w:hideMark/>
          </w:tcPr>
          <w:p w14:paraId="45FC9CA8" w14:textId="77777777" w:rsidR="00080407" w:rsidRPr="00080407" w:rsidRDefault="00080407" w:rsidP="00080407">
            <w:pPr>
              <w:rPr>
                <w:rFonts w:cs="Arial"/>
                <w:color w:val="000000"/>
                <w:sz w:val="20"/>
                <w:szCs w:val="20"/>
              </w:rPr>
            </w:pPr>
          </w:p>
        </w:tc>
        <w:tc>
          <w:tcPr>
            <w:tcW w:w="0" w:type="auto"/>
            <w:tcBorders>
              <w:top w:val="single" w:sz="8" w:space="0" w:color="auto"/>
              <w:left w:val="single" w:sz="8" w:space="0" w:color="auto"/>
              <w:bottom w:val="single" w:sz="8" w:space="0" w:color="auto"/>
              <w:right w:val="nil"/>
            </w:tcBorders>
            <w:shd w:val="clear" w:color="auto" w:fill="auto"/>
            <w:noWrap/>
            <w:vAlign w:val="center"/>
            <w:hideMark/>
          </w:tcPr>
          <w:p w14:paraId="0712A8E9" w14:textId="77777777" w:rsidR="00080407" w:rsidRPr="00080407" w:rsidRDefault="00080407" w:rsidP="00080407">
            <w:pPr>
              <w:rPr>
                <w:rFonts w:cs="Arial"/>
                <w:color w:val="000000"/>
                <w:sz w:val="20"/>
                <w:szCs w:val="20"/>
              </w:rPr>
            </w:pPr>
            <w:r w:rsidRPr="00080407">
              <w:rPr>
                <w:rFonts w:cs="Arial"/>
                <w:color w:val="000000"/>
                <w:sz w:val="20"/>
                <w:szCs w:val="20"/>
              </w:rPr>
              <w:t>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71E697E2"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1,25</w:t>
            </w:r>
          </w:p>
        </w:tc>
        <w:tc>
          <w:tcPr>
            <w:tcW w:w="0" w:type="auto"/>
            <w:tcBorders>
              <w:top w:val="nil"/>
              <w:left w:val="nil"/>
              <w:bottom w:val="nil"/>
              <w:right w:val="nil"/>
            </w:tcBorders>
            <w:shd w:val="clear" w:color="auto" w:fill="auto"/>
            <w:noWrap/>
            <w:vAlign w:val="center"/>
            <w:hideMark/>
          </w:tcPr>
          <w:p w14:paraId="365D9D82"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407046FD"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2E602BAE"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A788EE6"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E0EDB7B" w14:textId="77777777" w:rsidR="00080407" w:rsidRPr="00080407" w:rsidRDefault="00080407" w:rsidP="00080407">
            <w:pPr>
              <w:rPr>
                <w:rFonts w:cs="Arial"/>
                <w:color w:val="000000"/>
                <w:sz w:val="20"/>
                <w:szCs w:val="20"/>
              </w:rPr>
            </w:pPr>
          </w:p>
        </w:tc>
      </w:tr>
      <w:tr w:rsidR="00080407" w:rsidRPr="00080407" w14:paraId="18F53281" w14:textId="77777777" w:rsidTr="00080407">
        <w:trPr>
          <w:trHeight w:val="300"/>
        </w:trPr>
        <w:tc>
          <w:tcPr>
            <w:tcW w:w="0" w:type="auto"/>
            <w:tcBorders>
              <w:top w:val="nil"/>
              <w:left w:val="nil"/>
              <w:bottom w:val="nil"/>
              <w:right w:val="nil"/>
            </w:tcBorders>
            <w:shd w:val="clear" w:color="auto" w:fill="auto"/>
            <w:noWrap/>
            <w:vAlign w:val="center"/>
            <w:hideMark/>
          </w:tcPr>
          <w:p w14:paraId="2FFD078F"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917D856"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42D3177C"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738CB63"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8DF588E"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4B54ECEB"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411C918"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095C4968"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478CA49" w14:textId="77777777" w:rsidR="00080407" w:rsidRPr="00080407" w:rsidRDefault="00080407" w:rsidP="00080407">
            <w:pPr>
              <w:rPr>
                <w:rFonts w:cs="Arial"/>
                <w:color w:val="000000"/>
                <w:sz w:val="20"/>
                <w:szCs w:val="20"/>
              </w:rPr>
            </w:pPr>
          </w:p>
        </w:tc>
      </w:tr>
      <w:tr w:rsidR="00080407" w:rsidRPr="00080407" w14:paraId="5B66E5B4" w14:textId="77777777" w:rsidTr="00080407">
        <w:trPr>
          <w:trHeight w:val="609"/>
        </w:trPr>
        <w:tc>
          <w:tcPr>
            <w:tcW w:w="0" w:type="auto"/>
            <w:tcBorders>
              <w:top w:val="nil"/>
              <w:left w:val="nil"/>
              <w:bottom w:val="nil"/>
              <w:right w:val="nil"/>
            </w:tcBorders>
            <w:shd w:val="clear" w:color="auto" w:fill="auto"/>
            <w:noWrap/>
            <w:vAlign w:val="center"/>
            <w:hideMark/>
          </w:tcPr>
          <w:p w14:paraId="119F4C7E"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27463825" w14:textId="77777777" w:rsidR="00080407" w:rsidRPr="00080407" w:rsidRDefault="00080407" w:rsidP="00080407">
            <w:pPr>
              <w:rPr>
                <w:rFonts w:cs="Arial"/>
                <w:color w:val="00000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4AA06"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EDILIZIA</w:t>
            </w:r>
          </w:p>
        </w:tc>
        <w:tc>
          <w:tcPr>
            <w:tcW w:w="0" w:type="auto"/>
            <w:tcBorders>
              <w:top w:val="nil"/>
              <w:left w:val="nil"/>
              <w:bottom w:val="nil"/>
              <w:right w:val="nil"/>
            </w:tcBorders>
            <w:shd w:val="clear" w:color="auto" w:fill="auto"/>
            <w:noWrap/>
            <w:vAlign w:val="center"/>
            <w:hideMark/>
          </w:tcPr>
          <w:p w14:paraId="1E5B8611"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8330481"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840A9E6" w14:textId="77777777" w:rsidR="00080407" w:rsidRPr="00080407" w:rsidRDefault="00080407" w:rsidP="00080407">
            <w:pPr>
              <w:jc w:val="center"/>
              <w:rPr>
                <w:rFonts w:cs="Arial"/>
                <w:color w:val="000000"/>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298A7"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TOTALE</w:t>
            </w:r>
          </w:p>
        </w:tc>
      </w:tr>
      <w:tr w:rsidR="00080407" w:rsidRPr="00080407" w14:paraId="5F64E3DD" w14:textId="77777777" w:rsidTr="00080407">
        <w:trPr>
          <w:trHeight w:val="986"/>
        </w:trPr>
        <w:tc>
          <w:tcPr>
            <w:tcW w:w="0" w:type="auto"/>
            <w:tcBorders>
              <w:top w:val="nil"/>
              <w:left w:val="nil"/>
              <w:bottom w:val="single" w:sz="4" w:space="0" w:color="auto"/>
              <w:right w:val="nil"/>
            </w:tcBorders>
            <w:shd w:val="clear" w:color="auto" w:fill="auto"/>
            <w:noWrap/>
            <w:vAlign w:val="center"/>
            <w:hideMark/>
          </w:tcPr>
          <w:p w14:paraId="15871C96" w14:textId="77777777" w:rsidR="00080407" w:rsidRPr="00080407" w:rsidRDefault="00080407" w:rsidP="00080407">
            <w:pP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7B605312" w14:textId="77777777" w:rsidR="00080407" w:rsidRPr="00080407" w:rsidRDefault="00080407" w:rsidP="00080407">
            <w:pPr>
              <w:rPr>
                <w:rFonts w:cs="Arial"/>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95FDCAA"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Importo IVA esclusa</w:t>
            </w:r>
          </w:p>
        </w:tc>
        <w:tc>
          <w:tcPr>
            <w:tcW w:w="0" w:type="auto"/>
            <w:tcBorders>
              <w:top w:val="nil"/>
              <w:left w:val="nil"/>
              <w:bottom w:val="single" w:sz="4" w:space="0" w:color="auto"/>
              <w:right w:val="single" w:sz="4" w:space="0" w:color="auto"/>
            </w:tcBorders>
            <w:shd w:val="clear" w:color="auto" w:fill="auto"/>
            <w:vAlign w:val="center"/>
            <w:hideMark/>
          </w:tcPr>
          <w:p w14:paraId="2DA13AA7"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Importo IVA e cassa compresa</w:t>
            </w:r>
          </w:p>
        </w:tc>
        <w:tc>
          <w:tcPr>
            <w:tcW w:w="0" w:type="auto"/>
            <w:tcBorders>
              <w:top w:val="nil"/>
              <w:left w:val="nil"/>
              <w:bottom w:val="nil"/>
              <w:right w:val="nil"/>
            </w:tcBorders>
            <w:shd w:val="clear" w:color="auto" w:fill="auto"/>
            <w:noWrap/>
            <w:vAlign w:val="center"/>
            <w:hideMark/>
          </w:tcPr>
          <w:p w14:paraId="1D53EACB"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7632438"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71715434" w14:textId="77777777" w:rsidR="00080407" w:rsidRPr="00080407" w:rsidRDefault="00080407" w:rsidP="00080407">
            <w:pPr>
              <w:jc w:val="center"/>
              <w:rPr>
                <w:rFonts w:cs="Arial"/>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B84342"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Importo IVA e cassa esclusa</w:t>
            </w:r>
          </w:p>
        </w:tc>
        <w:tc>
          <w:tcPr>
            <w:tcW w:w="0" w:type="auto"/>
            <w:tcBorders>
              <w:top w:val="nil"/>
              <w:left w:val="nil"/>
              <w:bottom w:val="single" w:sz="4" w:space="0" w:color="auto"/>
              <w:right w:val="single" w:sz="4" w:space="0" w:color="auto"/>
            </w:tcBorders>
            <w:shd w:val="clear" w:color="auto" w:fill="auto"/>
            <w:vAlign w:val="center"/>
            <w:hideMark/>
          </w:tcPr>
          <w:p w14:paraId="6EF8F1E5"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Importo IVA e cassa compresa</w:t>
            </w:r>
          </w:p>
        </w:tc>
      </w:tr>
      <w:tr w:rsidR="00080407" w:rsidRPr="00080407" w14:paraId="2F599A15" w14:textId="77777777" w:rsidTr="002D2975">
        <w:trPr>
          <w:trHeight w:val="485"/>
        </w:trPr>
        <w:tc>
          <w:tcPr>
            <w:tcW w:w="0" w:type="auto"/>
            <w:tcBorders>
              <w:top w:val="single" w:sz="4" w:space="0" w:color="auto"/>
              <w:left w:val="single" w:sz="4" w:space="0" w:color="auto"/>
              <w:bottom w:val="single" w:sz="4" w:space="0" w:color="auto"/>
              <w:right w:val="single" w:sz="4" w:space="0" w:color="auto"/>
            </w:tcBorders>
            <w:shd w:val="clear" w:color="FFFFFF" w:fill="D9D9D9"/>
            <w:noWrap/>
            <w:vAlign w:val="center"/>
            <w:hideMark/>
          </w:tcPr>
          <w:p w14:paraId="3C8670EC" w14:textId="77777777" w:rsidR="00080407" w:rsidRPr="00080407" w:rsidRDefault="00080407" w:rsidP="00080407">
            <w:pPr>
              <w:jc w:val="center"/>
              <w:rPr>
                <w:rFonts w:cs="Arial"/>
                <w:color w:val="000000"/>
                <w:sz w:val="20"/>
                <w:szCs w:val="20"/>
              </w:rPr>
            </w:pPr>
            <w:r w:rsidRPr="00080407">
              <w:rPr>
                <w:rFonts w:cs="Arial"/>
                <w:color w:val="000000"/>
                <w:sz w:val="20"/>
                <w:szCs w:val="20"/>
              </w:rPr>
              <w:t>Esecutivo</w:t>
            </w:r>
          </w:p>
        </w:tc>
        <w:tc>
          <w:tcPr>
            <w:tcW w:w="0" w:type="auto"/>
            <w:tcBorders>
              <w:top w:val="nil"/>
              <w:left w:val="nil"/>
              <w:bottom w:val="nil"/>
              <w:right w:val="nil"/>
            </w:tcBorders>
            <w:shd w:val="clear" w:color="auto" w:fill="auto"/>
            <w:noWrap/>
            <w:vAlign w:val="center"/>
            <w:hideMark/>
          </w:tcPr>
          <w:p w14:paraId="0CA6ED32" w14:textId="77777777" w:rsidR="00080407" w:rsidRPr="00080407" w:rsidRDefault="00080407" w:rsidP="00080407">
            <w:pPr>
              <w:rPr>
                <w:rFonts w:cs="Arial"/>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E65A5F" w14:textId="77777777" w:rsidR="00080407" w:rsidRPr="00080407" w:rsidRDefault="00080407" w:rsidP="00080407">
            <w:pPr>
              <w:jc w:val="center"/>
              <w:rPr>
                <w:rFonts w:cs="Arial"/>
                <w:color w:val="000000"/>
                <w:sz w:val="20"/>
                <w:szCs w:val="20"/>
              </w:rPr>
            </w:pPr>
            <w:r w:rsidRPr="00080407">
              <w:rPr>
                <w:rFonts w:cs="Arial"/>
                <w:color w:val="000000"/>
                <w:sz w:val="20"/>
                <w:szCs w:val="20"/>
              </w:rPr>
              <w:t>24.602,77</w:t>
            </w:r>
          </w:p>
        </w:tc>
        <w:tc>
          <w:tcPr>
            <w:tcW w:w="0" w:type="auto"/>
            <w:tcBorders>
              <w:top w:val="nil"/>
              <w:left w:val="nil"/>
              <w:bottom w:val="single" w:sz="4" w:space="0" w:color="auto"/>
              <w:right w:val="single" w:sz="4" w:space="0" w:color="auto"/>
            </w:tcBorders>
            <w:shd w:val="clear" w:color="auto" w:fill="auto"/>
            <w:noWrap/>
            <w:vAlign w:val="center"/>
            <w:hideMark/>
          </w:tcPr>
          <w:p w14:paraId="7225EC17" w14:textId="77777777" w:rsidR="00080407" w:rsidRPr="00080407" w:rsidRDefault="00080407" w:rsidP="00080407">
            <w:pPr>
              <w:jc w:val="center"/>
              <w:rPr>
                <w:rFonts w:cs="Arial"/>
                <w:color w:val="000000"/>
                <w:sz w:val="20"/>
                <w:szCs w:val="20"/>
              </w:rPr>
            </w:pPr>
            <w:r w:rsidRPr="00080407">
              <w:rPr>
                <w:rFonts w:cs="Arial"/>
                <w:color w:val="000000"/>
                <w:sz w:val="20"/>
                <w:szCs w:val="20"/>
              </w:rPr>
              <w:t>31.216,00</w:t>
            </w:r>
          </w:p>
        </w:tc>
        <w:tc>
          <w:tcPr>
            <w:tcW w:w="0" w:type="auto"/>
            <w:tcBorders>
              <w:top w:val="nil"/>
              <w:left w:val="nil"/>
              <w:bottom w:val="nil"/>
              <w:right w:val="nil"/>
            </w:tcBorders>
            <w:shd w:val="clear" w:color="auto" w:fill="auto"/>
            <w:noWrap/>
            <w:vAlign w:val="center"/>
            <w:hideMark/>
          </w:tcPr>
          <w:p w14:paraId="33DF18AE"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0C29B76"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14D2C5F3" w14:textId="77777777" w:rsidR="00080407" w:rsidRPr="00080407" w:rsidRDefault="00080407" w:rsidP="00080407">
            <w:pPr>
              <w:jc w:val="center"/>
              <w:rPr>
                <w:rFonts w:cs="Arial"/>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00CB13"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24.602,77</w:t>
            </w:r>
          </w:p>
        </w:tc>
        <w:tc>
          <w:tcPr>
            <w:tcW w:w="0" w:type="auto"/>
            <w:tcBorders>
              <w:top w:val="nil"/>
              <w:left w:val="nil"/>
              <w:bottom w:val="single" w:sz="4" w:space="0" w:color="auto"/>
              <w:right w:val="single" w:sz="4" w:space="0" w:color="auto"/>
            </w:tcBorders>
            <w:shd w:val="clear" w:color="auto" w:fill="auto"/>
            <w:noWrap/>
            <w:vAlign w:val="center"/>
            <w:hideMark/>
          </w:tcPr>
          <w:p w14:paraId="3A7B82E7"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31.216,00</w:t>
            </w:r>
          </w:p>
        </w:tc>
      </w:tr>
      <w:tr w:rsidR="00080407" w:rsidRPr="00080407" w14:paraId="41F67B77" w14:textId="77777777" w:rsidTr="002D2975">
        <w:trPr>
          <w:trHeight w:val="609"/>
        </w:trPr>
        <w:tc>
          <w:tcPr>
            <w:tcW w:w="0" w:type="auto"/>
            <w:tcBorders>
              <w:top w:val="nil"/>
              <w:left w:val="single" w:sz="4" w:space="0" w:color="auto"/>
              <w:bottom w:val="single" w:sz="4" w:space="0" w:color="auto"/>
              <w:right w:val="single" w:sz="4" w:space="0" w:color="auto"/>
            </w:tcBorders>
            <w:shd w:val="clear" w:color="CCFFFF" w:fill="D9D9D9"/>
            <w:vAlign w:val="center"/>
            <w:hideMark/>
          </w:tcPr>
          <w:p w14:paraId="1B78DA05"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Totale progettazione</w:t>
            </w:r>
          </w:p>
        </w:tc>
        <w:tc>
          <w:tcPr>
            <w:tcW w:w="0" w:type="auto"/>
            <w:tcBorders>
              <w:top w:val="nil"/>
              <w:left w:val="nil"/>
              <w:bottom w:val="nil"/>
              <w:right w:val="nil"/>
            </w:tcBorders>
            <w:shd w:val="clear" w:color="auto" w:fill="auto"/>
            <w:noWrap/>
            <w:vAlign w:val="center"/>
            <w:hideMark/>
          </w:tcPr>
          <w:p w14:paraId="0650A2C0" w14:textId="77777777" w:rsidR="00080407" w:rsidRPr="00080407" w:rsidRDefault="00080407" w:rsidP="00080407">
            <w:pPr>
              <w:rPr>
                <w:rFonts w:cs="Arial"/>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804450"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24.602,77</w:t>
            </w:r>
          </w:p>
        </w:tc>
        <w:tc>
          <w:tcPr>
            <w:tcW w:w="0" w:type="auto"/>
            <w:tcBorders>
              <w:top w:val="nil"/>
              <w:left w:val="nil"/>
              <w:bottom w:val="single" w:sz="4" w:space="0" w:color="auto"/>
              <w:right w:val="single" w:sz="4" w:space="0" w:color="auto"/>
            </w:tcBorders>
            <w:shd w:val="clear" w:color="FFFFFF" w:fill="F2F2F2"/>
            <w:noWrap/>
            <w:vAlign w:val="center"/>
            <w:hideMark/>
          </w:tcPr>
          <w:p w14:paraId="79C9A37A"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31.216,00</w:t>
            </w:r>
          </w:p>
        </w:tc>
        <w:tc>
          <w:tcPr>
            <w:tcW w:w="0" w:type="auto"/>
            <w:tcBorders>
              <w:top w:val="nil"/>
              <w:left w:val="nil"/>
              <w:bottom w:val="nil"/>
              <w:right w:val="nil"/>
            </w:tcBorders>
            <w:shd w:val="clear" w:color="auto" w:fill="auto"/>
            <w:noWrap/>
            <w:vAlign w:val="center"/>
            <w:hideMark/>
          </w:tcPr>
          <w:p w14:paraId="4791672C"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02FD362" w14:textId="77777777" w:rsidR="00080407" w:rsidRPr="00080407" w:rsidRDefault="00080407" w:rsidP="00080407">
            <w:pPr>
              <w:jc w:val="center"/>
              <w:rPr>
                <w:rFonts w:cs="Arial"/>
                <w:color w:val="000000"/>
                <w:sz w:val="20"/>
                <w:szCs w:val="20"/>
              </w:rPr>
            </w:pPr>
          </w:p>
        </w:tc>
        <w:tc>
          <w:tcPr>
            <w:tcW w:w="0" w:type="auto"/>
            <w:tcBorders>
              <w:top w:val="nil"/>
              <w:left w:val="nil"/>
              <w:bottom w:val="nil"/>
              <w:right w:val="nil"/>
            </w:tcBorders>
            <w:shd w:val="clear" w:color="auto" w:fill="auto"/>
            <w:noWrap/>
            <w:vAlign w:val="center"/>
            <w:hideMark/>
          </w:tcPr>
          <w:p w14:paraId="35CD2C9F" w14:textId="77777777" w:rsidR="00080407" w:rsidRPr="00080407" w:rsidRDefault="00080407" w:rsidP="00080407">
            <w:pPr>
              <w:jc w:val="center"/>
              <w:rPr>
                <w:rFonts w:cs="Arial"/>
                <w:color w:val="000000"/>
                <w:sz w:val="20"/>
                <w:szCs w:val="20"/>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359752"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24.602,77</w:t>
            </w:r>
          </w:p>
        </w:tc>
        <w:tc>
          <w:tcPr>
            <w:tcW w:w="0" w:type="auto"/>
            <w:tcBorders>
              <w:top w:val="nil"/>
              <w:left w:val="nil"/>
              <w:bottom w:val="single" w:sz="4" w:space="0" w:color="auto"/>
              <w:right w:val="single" w:sz="4" w:space="0" w:color="auto"/>
            </w:tcBorders>
            <w:shd w:val="clear" w:color="CCFFFF" w:fill="BFFEEC"/>
            <w:noWrap/>
            <w:vAlign w:val="center"/>
            <w:hideMark/>
          </w:tcPr>
          <w:p w14:paraId="71FAEA2C" w14:textId="77777777" w:rsidR="00080407" w:rsidRPr="00080407" w:rsidRDefault="00080407" w:rsidP="00080407">
            <w:pPr>
              <w:jc w:val="center"/>
              <w:rPr>
                <w:rFonts w:cs="Arial"/>
                <w:b/>
                <w:bCs/>
                <w:color w:val="000000"/>
                <w:sz w:val="20"/>
                <w:szCs w:val="20"/>
              </w:rPr>
            </w:pPr>
            <w:r w:rsidRPr="00080407">
              <w:rPr>
                <w:rFonts w:cs="Arial"/>
                <w:b/>
                <w:bCs/>
                <w:color w:val="000000"/>
                <w:sz w:val="20"/>
                <w:szCs w:val="20"/>
              </w:rPr>
              <w:t>31.216,00</w:t>
            </w:r>
          </w:p>
        </w:tc>
      </w:tr>
    </w:tbl>
    <w:p w14:paraId="3F37E2F8" w14:textId="77777777" w:rsidR="00080407" w:rsidRDefault="00080407" w:rsidP="00404C5E">
      <w:pPr>
        <w:tabs>
          <w:tab w:val="left" w:pos="426"/>
        </w:tabs>
        <w:spacing w:line="360" w:lineRule="auto"/>
        <w:jc w:val="both"/>
        <w:rPr>
          <w:rFonts w:cs="Arial"/>
          <w:bCs/>
          <w:iCs/>
          <w:sz w:val="20"/>
          <w:szCs w:val="20"/>
        </w:rPr>
      </w:pPr>
    </w:p>
    <w:p w14:paraId="7A9BA98D" w14:textId="6BED00F1" w:rsidR="004E053C" w:rsidRPr="00E764DD" w:rsidRDefault="004E053C" w:rsidP="00404C5E">
      <w:pPr>
        <w:tabs>
          <w:tab w:val="left" w:pos="-1134"/>
        </w:tabs>
        <w:spacing w:after="120" w:line="360" w:lineRule="auto"/>
        <w:jc w:val="both"/>
        <w:rPr>
          <w:rFonts w:cs="Arial"/>
          <w:sz w:val="20"/>
          <w:szCs w:val="20"/>
        </w:rPr>
      </w:pPr>
      <w:r w:rsidRPr="00E764DD">
        <w:rPr>
          <w:rFonts w:cs="Arial"/>
          <w:sz w:val="20"/>
          <w:szCs w:val="20"/>
        </w:rPr>
        <w:t>Le progettazioni relative alle opere suddette, più specificamente descritte nella Parte II</w:t>
      </w:r>
      <w:r w:rsidR="00020E12" w:rsidRPr="00E764DD">
        <w:rPr>
          <w:rFonts w:cs="Arial"/>
          <w:sz w:val="20"/>
          <w:szCs w:val="20"/>
        </w:rPr>
        <w:t>I</w:t>
      </w:r>
      <w:r w:rsidRPr="00E764DD">
        <w:rPr>
          <w:rFonts w:cs="Arial"/>
          <w:sz w:val="20"/>
          <w:szCs w:val="20"/>
        </w:rPr>
        <w:t xml:space="preserve"> del presente Capitolato Speciale d’Appalto, dovranno includere, in conformità a quanto previsto dal </w:t>
      </w:r>
      <w:proofErr w:type="spellStart"/>
      <w:r w:rsidRPr="00E764DD">
        <w:rPr>
          <w:rFonts w:cs="Arial"/>
          <w:sz w:val="20"/>
          <w:szCs w:val="20"/>
        </w:rPr>
        <w:t>D.Lgs</w:t>
      </w:r>
      <w:proofErr w:type="spellEnd"/>
      <w:r w:rsidRPr="00E764DD">
        <w:rPr>
          <w:rFonts w:cs="Arial"/>
          <w:sz w:val="20"/>
          <w:szCs w:val="20"/>
        </w:rPr>
        <w:t xml:space="preserve"> n. 50/2016, ed in particolare, per quanto applicabile, ai sensi e con i contenuti prescritti dagli articoli 33 ÷ 43 del D.P.R. n. 207/</w:t>
      </w:r>
      <w:r w:rsidR="00C454B2" w:rsidRPr="00E764DD">
        <w:rPr>
          <w:rFonts w:cs="Arial"/>
          <w:sz w:val="20"/>
          <w:szCs w:val="20"/>
        </w:rPr>
        <w:t>2010:</w:t>
      </w:r>
    </w:p>
    <w:p w14:paraId="40C48706" w14:textId="77777777" w:rsidR="004E053C" w:rsidRPr="00E764DD" w:rsidRDefault="004E053C" w:rsidP="003B6522">
      <w:pPr>
        <w:numPr>
          <w:ilvl w:val="0"/>
          <w:numId w:val="28"/>
        </w:numPr>
        <w:tabs>
          <w:tab w:val="left" w:pos="-1134"/>
        </w:tabs>
        <w:spacing w:after="120" w:line="360" w:lineRule="auto"/>
        <w:jc w:val="both"/>
        <w:rPr>
          <w:rFonts w:cs="Arial"/>
          <w:sz w:val="20"/>
          <w:szCs w:val="20"/>
        </w:rPr>
      </w:pPr>
      <w:r w:rsidRPr="00E764DD">
        <w:rPr>
          <w:rFonts w:cs="Arial"/>
          <w:sz w:val="20"/>
          <w:szCs w:val="20"/>
        </w:rPr>
        <w:t>i progetti esecutivi e lo sviluppo dei dettagli tecnici necessari all’esecuzione dei lavori, nonché la redazione dei progetti e relativi allegati, firmati da tecnico abilitato, stabiliti da specifiche normative vigenti;</w:t>
      </w:r>
    </w:p>
    <w:p w14:paraId="4E7CD44F" w14:textId="77777777" w:rsidR="004E053C" w:rsidRPr="00E764DD" w:rsidRDefault="004E053C" w:rsidP="003B6522">
      <w:pPr>
        <w:numPr>
          <w:ilvl w:val="0"/>
          <w:numId w:val="28"/>
        </w:numPr>
        <w:tabs>
          <w:tab w:val="left" w:pos="-1134"/>
        </w:tabs>
        <w:spacing w:after="120" w:line="360" w:lineRule="auto"/>
        <w:jc w:val="both"/>
        <w:rPr>
          <w:rFonts w:cs="Arial"/>
          <w:sz w:val="20"/>
          <w:szCs w:val="20"/>
        </w:rPr>
      </w:pPr>
      <w:r w:rsidRPr="00E764DD">
        <w:rPr>
          <w:rFonts w:cs="Arial"/>
          <w:sz w:val="20"/>
          <w:szCs w:val="20"/>
        </w:rPr>
        <w:t>la presentazione degli stessi agli Enti di controllo;</w:t>
      </w:r>
    </w:p>
    <w:p w14:paraId="25E9C074" w14:textId="77777777" w:rsidR="004E053C" w:rsidRPr="00E764DD" w:rsidRDefault="004E053C" w:rsidP="003B6522">
      <w:pPr>
        <w:numPr>
          <w:ilvl w:val="0"/>
          <w:numId w:val="28"/>
        </w:numPr>
        <w:tabs>
          <w:tab w:val="left" w:pos="-1134"/>
        </w:tabs>
        <w:spacing w:after="120" w:line="360" w:lineRule="auto"/>
        <w:jc w:val="both"/>
        <w:rPr>
          <w:rFonts w:cs="Arial"/>
          <w:sz w:val="20"/>
          <w:szCs w:val="20"/>
        </w:rPr>
      </w:pPr>
      <w:r w:rsidRPr="00E764DD">
        <w:rPr>
          <w:rFonts w:cs="Arial"/>
          <w:sz w:val="20"/>
          <w:szCs w:val="20"/>
        </w:rPr>
        <w:t>l’espletamento delle relative pratiche volte al collaudo delle opere edili e degli impianti ed all’ottenimento dei rispettivi certificati, omologazioni ed approvazioni.</w:t>
      </w:r>
    </w:p>
    <w:p w14:paraId="1388EF3F" w14:textId="7BE00CCE" w:rsidR="004E053C" w:rsidRPr="00E764DD" w:rsidRDefault="00C454B2" w:rsidP="00404C5E">
      <w:pPr>
        <w:tabs>
          <w:tab w:val="left" w:pos="-1134"/>
        </w:tabs>
        <w:spacing w:after="120" w:line="360" w:lineRule="auto"/>
        <w:ind w:right="-1"/>
        <w:jc w:val="both"/>
        <w:rPr>
          <w:rFonts w:cs="Arial"/>
          <w:b/>
          <w:sz w:val="20"/>
          <w:szCs w:val="20"/>
        </w:rPr>
      </w:pPr>
      <w:r w:rsidRPr="00E764DD">
        <w:rPr>
          <w:rFonts w:cs="Arial"/>
          <w:b/>
          <w:sz w:val="20"/>
          <w:szCs w:val="20"/>
        </w:rPr>
        <w:t>È</w:t>
      </w:r>
      <w:r w:rsidR="004E053C" w:rsidRPr="00E764DD">
        <w:rPr>
          <w:rFonts w:cs="Arial"/>
          <w:b/>
          <w:sz w:val="20"/>
          <w:szCs w:val="20"/>
        </w:rPr>
        <w:t xml:space="preserve"> inoltre compreso il rilascio di tutta la documentazione certificativa da produrre per il collaudo delle opere edili e degli impianti sotto qualsiasi aspetto normativo vigente.</w:t>
      </w:r>
    </w:p>
    <w:p w14:paraId="7AED6288" w14:textId="11AB6189" w:rsidR="00F16BB3" w:rsidRPr="003B65DC" w:rsidRDefault="007610CA" w:rsidP="00404C5E">
      <w:pPr>
        <w:tabs>
          <w:tab w:val="left" w:pos="-993"/>
        </w:tabs>
        <w:spacing w:after="120" w:line="360" w:lineRule="auto"/>
        <w:jc w:val="both"/>
        <w:rPr>
          <w:rFonts w:cs="Arial"/>
          <w:iCs/>
          <w:sz w:val="20"/>
          <w:szCs w:val="20"/>
        </w:rPr>
      </w:pPr>
      <w:r w:rsidRPr="003B65DC">
        <w:rPr>
          <w:rFonts w:cs="Arial"/>
          <w:iCs/>
          <w:sz w:val="20"/>
          <w:szCs w:val="20"/>
        </w:rPr>
        <w:t xml:space="preserve">La progettazione esecutiva deve essere redatta e consegnata alla Stazione appaltante entro il termine perentorio di </w:t>
      </w:r>
      <w:r w:rsidR="00C95573" w:rsidRPr="003B65DC">
        <w:rPr>
          <w:rFonts w:cs="Arial"/>
          <w:b/>
          <w:bCs/>
          <w:iCs/>
          <w:szCs w:val="20"/>
        </w:rPr>
        <w:t>3</w:t>
      </w:r>
      <w:r w:rsidR="00DB0358" w:rsidRPr="003B65DC">
        <w:rPr>
          <w:rFonts w:cs="Arial"/>
          <w:b/>
          <w:bCs/>
          <w:iCs/>
          <w:szCs w:val="20"/>
        </w:rPr>
        <w:t xml:space="preserve">5 </w:t>
      </w:r>
      <w:r w:rsidR="00DB0358" w:rsidRPr="003B65DC">
        <w:rPr>
          <w:rFonts w:cs="Arial"/>
          <w:iCs/>
          <w:szCs w:val="20"/>
        </w:rPr>
        <w:t>(</w:t>
      </w:r>
      <w:r w:rsidR="00C95573" w:rsidRPr="003B65DC">
        <w:rPr>
          <w:rFonts w:cs="Arial"/>
          <w:iCs/>
          <w:szCs w:val="20"/>
        </w:rPr>
        <w:t>trenta</w:t>
      </w:r>
      <w:r w:rsidR="00DB0358" w:rsidRPr="003B65DC">
        <w:rPr>
          <w:rFonts w:cs="Arial"/>
          <w:iCs/>
          <w:szCs w:val="20"/>
        </w:rPr>
        <w:t xml:space="preserve">cinque) </w:t>
      </w:r>
      <w:r w:rsidR="008E69E5" w:rsidRPr="003B65DC">
        <w:rPr>
          <w:rFonts w:cs="Arial"/>
          <w:iCs/>
          <w:szCs w:val="20"/>
        </w:rPr>
        <w:t xml:space="preserve">giorni </w:t>
      </w:r>
      <w:r w:rsidRPr="003B65DC">
        <w:rPr>
          <w:rFonts w:cs="Arial"/>
          <w:iCs/>
          <w:sz w:val="20"/>
          <w:szCs w:val="20"/>
        </w:rPr>
        <w:t xml:space="preserve">dal provvedimento emesso dal RUP. Il progettista deve redigere la progettazione esecutiva nel modo </w:t>
      </w:r>
      <w:r w:rsidR="00C454B2" w:rsidRPr="003B65DC">
        <w:rPr>
          <w:rFonts w:cs="Arial"/>
          <w:iCs/>
          <w:sz w:val="20"/>
          <w:szCs w:val="20"/>
        </w:rPr>
        <w:t>più</w:t>
      </w:r>
      <w:r w:rsidRPr="003B65DC">
        <w:rPr>
          <w:rFonts w:cs="Arial"/>
          <w:iCs/>
          <w:sz w:val="20"/>
          <w:szCs w:val="20"/>
        </w:rPr>
        <w:t xml:space="preserve">̀ coerente e conforme possibile agli atti progettuali posti a base di gara ed all’offerta tecnica dell’appaltatore, per quanto accettato dalla Stazione appaltante. </w:t>
      </w:r>
    </w:p>
    <w:p w14:paraId="7FE9FD07" w14:textId="77777777" w:rsidR="007610CA" w:rsidRPr="003B65DC" w:rsidRDefault="007610CA" w:rsidP="00404C5E">
      <w:pPr>
        <w:tabs>
          <w:tab w:val="left" w:pos="-993"/>
        </w:tabs>
        <w:spacing w:after="120" w:line="360" w:lineRule="auto"/>
        <w:jc w:val="both"/>
        <w:rPr>
          <w:rFonts w:cs="Arial"/>
          <w:iCs/>
          <w:sz w:val="20"/>
          <w:szCs w:val="20"/>
        </w:rPr>
      </w:pPr>
      <w:r w:rsidRPr="003B65DC">
        <w:rPr>
          <w:rFonts w:cs="Arial"/>
          <w:iCs/>
          <w:sz w:val="20"/>
          <w:szCs w:val="20"/>
        </w:rPr>
        <w:t>Ai sensi dell’articolo 24, comma 3, secondo periodo, del D.P.R. 207/2010, la redazione del progetto esecutivo deve avvenire nella sede o nelle sedi dichiarate in sede di offerta.</w:t>
      </w:r>
    </w:p>
    <w:p w14:paraId="4E9CFF09" w14:textId="33C20900" w:rsidR="007610CA" w:rsidRPr="003B65DC" w:rsidRDefault="007610CA" w:rsidP="00404C5E">
      <w:pPr>
        <w:tabs>
          <w:tab w:val="left" w:pos="-993"/>
        </w:tabs>
        <w:spacing w:after="120" w:line="360" w:lineRule="auto"/>
        <w:jc w:val="both"/>
        <w:rPr>
          <w:rFonts w:cs="Arial"/>
          <w:iCs/>
          <w:sz w:val="20"/>
          <w:szCs w:val="20"/>
        </w:rPr>
      </w:pPr>
      <w:r w:rsidRPr="003B65DC">
        <w:rPr>
          <w:rFonts w:cs="Arial"/>
          <w:iCs/>
          <w:sz w:val="20"/>
          <w:szCs w:val="20"/>
        </w:rPr>
        <w:t xml:space="preserve">Resta a carico dell’affidatario l’ottenimento di tutti i pareri necessari e le autorizzazioni necessarie per l’approvazione del progetto esecutivo (parere Vigili del Fuoco, autorizzazione sismica, etc.) e l’ottenimento del certificato di </w:t>
      </w:r>
      <w:proofErr w:type="spellStart"/>
      <w:r w:rsidRPr="003B65DC">
        <w:rPr>
          <w:rFonts w:cs="Arial"/>
          <w:iCs/>
          <w:sz w:val="20"/>
          <w:szCs w:val="20"/>
        </w:rPr>
        <w:t>agibilita</w:t>
      </w:r>
      <w:proofErr w:type="spellEnd"/>
      <w:r w:rsidRPr="003B65DC">
        <w:rPr>
          <w:rFonts w:cs="Arial"/>
          <w:iCs/>
          <w:sz w:val="20"/>
          <w:szCs w:val="20"/>
        </w:rPr>
        <w:t>̀.</w:t>
      </w:r>
    </w:p>
    <w:p w14:paraId="77F0E218" w14:textId="77777777" w:rsidR="007610CA" w:rsidRPr="00E764DD" w:rsidRDefault="007610CA" w:rsidP="00404C5E">
      <w:pPr>
        <w:tabs>
          <w:tab w:val="left" w:pos="-993"/>
        </w:tabs>
        <w:spacing w:after="120" w:line="360" w:lineRule="auto"/>
        <w:jc w:val="both"/>
        <w:rPr>
          <w:rFonts w:cs="Arial"/>
          <w:iCs/>
          <w:sz w:val="20"/>
          <w:szCs w:val="20"/>
        </w:rPr>
      </w:pPr>
      <w:r w:rsidRPr="00E764DD">
        <w:rPr>
          <w:rFonts w:cs="Arial"/>
          <w:iCs/>
          <w:sz w:val="20"/>
          <w:szCs w:val="20"/>
        </w:rPr>
        <w:lastRenderedPageBreak/>
        <w:t xml:space="preserve">La progettazione esecutiva non </w:t>
      </w:r>
      <w:proofErr w:type="spellStart"/>
      <w:r w:rsidRPr="00E764DD">
        <w:rPr>
          <w:rFonts w:cs="Arial"/>
          <w:iCs/>
          <w:sz w:val="20"/>
          <w:szCs w:val="20"/>
        </w:rPr>
        <w:t>puo</w:t>
      </w:r>
      <w:proofErr w:type="spellEnd"/>
      <w:r w:rsidRPr="00E764DD">
        <w:rPr>
          <w:rFonts w:cs="Arial"/>
          <w:iCs/>
          <w:sz w:val="20"/>
          <w:szCs w:val="20"/>
        </w:rPr>
        <w:t xml:space="preserve">̀ prevedere alcuna variazione alla </w:t>
      </w:r>
      <w:proofErr w:type="spellStart"/>
      <w:r w:rsidRPr="00E764DD">
        <w:rPr>
          <w:rFonts w:cs="Arial"/>
          <w:iCs/>
          <w:sz w:val="20"/>
          <w:szCs w:val="20"/>
        </w:rPr>
        <w:t>qualita</w:t>
      </w:r>
      <w:proofErr w:type="spellEnd"/>
      <w:r w:rsidRPr="00E764DD">
        <w:rPr>
          <w:rFonts w:cs="Arial"/>
          <w:iCs/>
          <w:sz w:val="20"/>
          <w:szCs w:val="20"/>
        </w:rPr>
        <w:t xml:space="preserve">̀ e alle </w:t>
      </w:r>
      <w:proofErr w:type="spellStart"/>
      <w:r w:rsidRPr="00E764DD">
        <w:rPr>
          <w:rFonts w:cs="Arial"/>
          <w:iCs/>
          <w:sz w:val="20"/>
          <w:szCs w:val="20"/>
        </w:rPr>
        <w:t>quantita</w:t>
      </w:r>
      <w:proofErr w:type="spellEnd"/>
      <w:r w:rsidRPr="00E764DD">
        <w:rPr>
          <w:rFonts w:cs="Arial"/>
          <w:iCs/>
          <w:sz w:val="20"/>
          <w:szCs w:val="20"/>
        </w:rPr>
        <w:t>̀ delle lavorazioni previste nel progetto definitivo, posto a base di gara, se non relative all’ “offerta tecnica” presentata dall’appaltatore in sede di gara, per quanto accettato dalla Stazione appaltante.</w:t>
      </w:r>
    </w:p>
    <w:p w14:paraId="6F1EAD26" w14:textId="77777777" w:rsidR="007610CA" w:rsidRPr="00E764DD" w:rsidRDefault="007610CA" w:rsidP="00404C5E">
      <w:pPr>
        <w:tabs>
          <w:tab w:val="left" w:pos="-993"/>
        </w:tabs>
        <w:spacing w:after="120" w:line="360" w:lineRule="auto"/>
        <w:jc w:val="both"/>
        <w:rPr>
          <w:rFonts w:cs="Arial"/>
          <w:iCs/>
          <w:sz w:val="20"/>
          <w:szCs w:val="20"/>
        </w:rPr>
      </w:pPr>
      <w:r w:rsidRPr="00E764DD">
        <w:rPr>
          <w:rFonts w:cs="Arial"/>
          <w:iCs/>
          <w:sz w:val="20"/>
          <w:szCs w:val="20"/>
        </w:rPr>
        <w:t xml:space="preserve">Resta fermo che eventuali variazioni quantitative o qualitative non hanno alcuna influenza né sull’importo dei lavori, che resta fisso e invariabile nella misura contrattuale, né sulla </w:t>
      </w:r>
      <w:proofErr w:type="spellStart"/>
      <w:r w:rsidRPr="00E764DD">
        <w:rPr>
          <w:rFonts w:cs="Arial"/>
          <w:iCs/>
          <w:sz w:val="20"/>
          <w:szCs w:val="20"/>
        </w:rPr>
        <w:t>qualita</w:t>
      </w:r>
      <w:proofErr w:type="spellEnd"/>
      <w:r w:rsidRPr="00E764DD">
        <w:rPr>
          <w:rFonts w:cs="Arial"/>
          <w:iCs/>
          <w:sz w:val="20"/>
          <w:szCs w:val="20"/>
        </w:rPr>
        <w:t>̀ dell’esecuzione, dei materiali, delle prestazioni e di ogni aspetto tecnico, che resta fissa e invariabile rispetto a quanto previsto dal progetto posto a base di gara, comprensivo delle offerte migliorative accettate dalla Stazione appaltante.</w:t>
      </w:r>
    </w:p>
    <w:p w14:paraId="06E58385" w14:textId="2B8BDF4C" w:rsidR="007610CA" w:rsidRDefault="007610CA" w:rsidP="00404C5E">
      <w:pPr>
        <w:tabs>
          <w:tab w:val="left" w:pos="-993"/>
        </w:tabs>
        <w:spacing w:after="120" w:line="360" w:lineRule="auto"/>
        <w:jc w:val="both"/>
        <w:rPr>
          <w:rFonts w:cs="Arial"/>
          <w:iCs/>
          <w:sz w:val="20"/>
          <w:szCs w:val="20"/>
        </w:rPr>
      </w:pPr>
      <w:r w:rsidRPr="00E764DD">
        <w:rPr>
          <w:rFonts w:cs="Arial"/>
          <w:iCs/>
          <w:sz w:val="20"/>
          <w:szCs w:val="20"/>
        </w:rPr>
        <w:t>Sono ammesse variazioni al progetto definitivo in sede di progettazione esecutiva esclusivamente nei limiti delle offerte migliorative presentate in sede di gara ed acce</w:t>
      </w:r>
      <w:r w:rsidR="00AF6F5F">
        <w:rPr>
          <w:rFonts w:cs="Arial"/>
          <w:iCs/>
          <w:sz w:val="20"/>
          <w:szCs w:val="20"/>
        </w:rPr>
        <w:t>ttate dalla Stazione appaltante.</w:t>
      </w:r>
    </w:p>
    <w:p w14:paraId="726F1BD6" w14:textId="537DD1C1" w:rsidR="00AF6F5F" w:rsidRPr="00E764DD" w:rsidRDefault="00AF6F5F" w:rsidP="00AF6F5F">
      <w:pPr>
        <w:tabs>
          <w:tab w:val="left" w:pos="-993"/>
        </w:tabs>
        <w:spacing w:after="120" w:line="360" w:lineRule="auto"/>
        <w:jc w:val="both"/>
        <w:rPr>
          <w:rFonts w:cs="Arial"/>
          <w:iCs/>
          <w:sz w:val="20"/>
          <w:szCs w:val="20"/>
        </w:rPr>
      </w:pPr>
      <w:r w:rsidRPr="00AF6F5F">
        <w:rPr>
          <w:rFonts w:cs="Arial"/>
          <w:iCs/>
          <w:sz w:val="20"/>
          <w:szCs w:val="20"/>
        </w:rPr>
        <w:t xml:space="preserve">Il progetto esecutivo deve essere redatto nel rispetto dei criteri ambientali minimi (CAM), </w:t>
      </w:r>
      <w:proofErr w:type="spellStart"/>
      <w:r w:rsidRPr="00AF6F5F">
        <w:rPr>
          <w:rFonts w:cs="Arial"/>
          <w:iCs/>
          <w:sz w:val="20"/>
          <w:szCs w:val="20"/>
        </w:rPr>
        <w:t>dicui</w:t>
      </w:r>
      <w:proofErr w:type="spellEnd"/>
      <w:r w:rsidRPr="00AF6F5F">
        <w:rPr>
          <w:rFonts w:cs="Arial"/>
          <w:iCs/>
          <w:sz w:val="20"/>
          <w:szCs w:val="20"/>
        </w:rPr>
        <w:t xml:space="preserve"> all’art. </w:t>
      </w:r>
      <w:r>
        <w:rPr>
          <w:rFonts w:cs="Arial"/>
          <w:iCs/>
          <w:sz w:val="20"/>
          <w:szCs w:val="20"/>
        </w:rPr>
        <w:t xml:space="preserve">45 </w:t>
      </w:r>
      <w:r w:rsidRPr="00AF6F5F">
        <w:rPr>
          <w:rFonts w:cs="Arial"/>
          <w:iCs/>
          <w:sz w:val="20"/>
          <w:szCs w:val="20"/>
        </w:rPr>
        <w:t>del CSA e dei principi DNSH riportati nelle schede redatte ai sensi dell’art. 17 del Regolamento UE 2020</w:t>
      </w:r>
      <w:r>
        <w:rPr>
          <w:rFonts w:cs="Arial"/>
          <w:iCs/>
          <w:sz w:val="20"/>
          <w:szCs w:val="20"/>
        </w:rPr>
        <w:t xml:space="preserve"> </w:t>
      </w:r>
      <w:r w:rsidRPr="00AF6F5F">
        <w:rPr>
          <w:rFonts w:cs="Arial"/>
          <w:iCs/>
          <w:sz w:val="20"/>
          <w:szCs w:val="20"/>
        </w:rPr>
        <w:t>/852 del Parlamento Europeo e del Consiglio del 18 giugno 2020 di cui alle check-list facenti parte del</w:t>
      </w:r>
      <w:r>
        <w:rPr>
          <w:rFonts w:cs="Arial"/>
          <w:iCs/>
          <w:sz w:val="20"/>
          <w:szCs w:val="20"/>
        </w:rPr>
        <w:t xml:space="preserve"> </w:t>
      </w:r>
      <w:r w:rsidRPr="00AF6F5F">
        <w:rPr>
          <w:rFonts w:cs="Arial"/>
          <w:iCs/>
          <w:sz w:val="20"/>
          <w:szCs w:val="20"/>
        </w:rPr>
        <w:t>progetto</w:t>
      </w:r>
      <w:r>
        <w:rPr>
          <w:rFonts w:cs="Arial"/>
          <w:iCs/>
          <w:sz w:val="20"/>
          <w:szCs w:val="20"/>
        </w:rPr>
        <w:t>.</w:t>
      </w:r>
    </w:p>
    <w:p w14:paraId="2DF32A68" w14:textId="77777777" w:rsidR="007610CA" w:rsidRPr="00E764DD" w:rsidRDefault="007610CA" w:rsidP="00404C5E">
      <w:pPr>
        <w:tabs>
          <w:tab w:val="left" w:pos="-993"/>
        </w:tabs>
        <w:spacing w:after="120" w:line="360" w:lineRule="auto"/>
        <w:jc w:val="both"/>
        <w:rPr>
          <w:rFonts w:cs="Arial"/>
          <w:iCs/>
          <w:sz w:val="20"/>
          <w:szCs w:val="20"/>
        </w:rPr>
      </w:pPr>
      <w:r w:rsidRPr="00E764DD">
        <w:rPr>
          <w:rFonts w:cs="Arial"/>
          <w:iCs/>
          <w:sz w:val="20"/>
          <w:szCs w:val="20"/>
        </w:rPr>
        <w:t>Unitamente alla progettazione esecutiva l’appaltatore deve predisporre e sottoscrivere la documentazione necessaria alla denuncia delle opere strutturali in cemento armato, cemento armato precompresso, acciaio o metallo ai sensi dell'articolo 65 del D.P.R. n. 380 del 2001 e all’ottenimento dell'autorizzazione di cui agli articoli 82 e 93 del D.P.R. n. 380 del 2001, in ottemperanza alle procedure e alle condizioni della normativa regionale applicabile.</w:t>
      </w:r>
    </w:p>
    <w:p w14:paraId="0DFDD296" w14:textId="0166FD5B" w:rsidR="00790DA0" w:rsidRPr="00E764DD" w:rsidRDefault="00790DA0" w:rsidP="00404C5E">
      <w:pPr>
        <w:spacing w:after="120" w:line="360" w:lineRule="auto"/>
        <w:jc w:val="both"/>
        <w:rPr>
          <w:rFonts w:cs="Arial"/>
          <w:sz w:val="20"/>
          <w:szCs w:val="20"/>
        </w:rPr>
      </w:pPr>
      <w:r w:rsidRPr="00E764DD">
        <w:rPr>
          <w:rFonts w:cs="Arial"/>
          <w:sz w:val="20"/>
          <w:szCs w:val="20"/>
        </w:rPr>
        <w:t>La stazione appaltante verifica, ai sensi del</w:t>
      </w:r>
      <w:r w:rsidR="00211641" w:rsidRPr="00E764DD">
        <w:rPr>
          <w:rFonts w:cs="Arial"/>
          <w:sz w:val="20"/>
          <w:szCs w:val="20"/>
        </w:rPr>
        <w:t xml:space="preserve">l’Art.26 del D.Lgs. 50/2016, delle linee Guida ANAC N° 1 (Delibera ANAC, n°973 del 14/09/16 – G.U. Serie Generale n° 228 del 29/09/16 e successive correzioni) – Indirizzi Generali sull’Affidamento dei Servizi Attinenti all’Architettura e all’Ingegneria – Punto VII – Verifica e Validazione della Progettazione, delle linee Guida n° 3 – Nomina, Ruolo e Compiti del RUP (Responsabile Unico del Procedimento) per l’Affidamento di Appalti Pubblici” (Delibera ANAC, n°1096 del 26/10/16 – G.U. Serie Generale n° 2273 del 22/11/16 e successivi correttivi) e del D.P.R. n° 207/2010 (Titolo II – Progettazione e Verifica del Progetto) Artt. 14 – 43 (Ancora Operanti), </w:t>
      </w:r>
      <w:r w:rsidRPr="00E764DD">
        <w:rPr>
          <w:rFonts w:cs="Arial"/>
          <w:sz w:val="20"/>
          <w:szCs w:val="20"/>
        </w:rPr>
        <w:t xml:space="preserve">  la rispondenza degli elaborati progettuali ai documenti di cui all’articolo 23, nonché la loro con</w:t>
      </w:r>
      <w:r w:rsidR="00B432A8" w:rsidRPr="00E764DD">
        <w:rPr>
          <w:rFonts w:cs="Arial"/>
          <w:sz w:val="20"/>
          <w:szCs w:val="20"/>
        </w:rPr>
        <w:t xml:space="preserve">formità alla normativa vigente,  entro </w:t>
      </w:r>
      <w:r w:rsidR="00B432A8" w:rsidRPr="00E764DD">
        <w:rPr>
          <w:rFonts w:cs="Arial"/>
          <w:b/>
          <w:bCs/>
          <w:sz w:val="20"/>
          <w:szCs w:val="20"/>
        </w:rPr>
        <w:t>30</w:t>
      </w:r>
      <w:r w:rsidR="00B432A8" w:rsidRPr="00E764DD">
        <w:rPr>
          <w:rFonts w:cs="Arial"/>
          <w:sz w:val="20"/>
          <w:szCs w:val="20"/>
        </w:rPr>
        <w:t xml:space="preserve"> giorni dal ricevimento </w:t>
      </w:r>
      <w:r w:rsidR="00B432A8" w:rsidRPr="00E764DD">
        <w:rPr>
          <w:rFonts w:cs="Arial"/>
          <w:bCs/>
          <w:sz w:val="20"/>
          <w:szCs w:val="20"/>
        </w:rPr>
        <w:t>delle documentazioni ed elaborazioni progettuali</w:t>
      </w:r>
      <w:r w:rsidR="00B432A8" w:rsidRPr="00E764DD">
        <w:rPr>
          <w:rFonts w:cs="Arial"/>
          <w:sz w:val="20"/>
          <w:szCs w:val="20"/>
        </w:rPr>
        <w:t>, salvo richieste di modifiche od integrazioni</w:t>
      </w:r>
    </w:p>
    <w:p w14:paraId="5D846EE6" w14:textId="43586E38" w:rsidR="004E053C" w:rsidRPr="00E764DD" w:rsidRDefault="004E053C" w:rsidP="00404C5E">
      <w:pPr>
        <w:spacing w:after="120" w:line="360" w:lineRule="auto"/>
        <w:jc w:val="both"/>
        <w:rPr>
          <w:rFonts w:cs="Arial"/>
          <w:sz w:val="20"/>
          <w:szCs w:val="20"/>
        </w:rPr>
      </w:pPr>
      <w:r w:rsidRPr="00E764DD">
        <w:rPr>
          <w:rFonts w:cs="Arial"/>
          <w:b/>
          <w:sz w:val="20"/>
          <w:szCs w:val="20"/>
        </w:rPr>
        <w:t xml:space="preserve">Il progetto esecutivo è </w:t>
      </w:r>
      <w:r w:rsidR="00790DA0" w:rsidRPr="00E764DD">
        <w:rPr>
          <w:rFonts w:cs="Arial"/>
          <w:b/>
          <w:sz w:val="20"/>
          <w:szCs w:val="20"/>
        </w:rPr>
        <w:t xml:space="preserve">validato dal Responsabile Unico del Procedimento </w:t>
      </w:r>
      <w:r w:rsidRPr="00E764DD">
        <w:rPr>
          <w:rFonts w:cs="Arial"/>
          <w:b/>
          <w:sz w:val="20"/>
          <w:szCs w:val="20"/>
        </w:rPr>
        <w:t>entro 15 giorni</w:t>
      </w:r>
      <w:r w:rsidRPr="00E764DD">
        <w:rPr>
          <w:rFonts w:cs="Arial"/>
          <w:sz w:val="20"/>
          <w:szCs w:val="20"/>
        </w:rPr>
        <w:t xml:space="preserve"> dal</w:t>
      </w:r>
      <w:r w:rsidR="00790DA0" w:rsidRPr="00E764DD">
        <w:rPr>
          <w:rFonts w:cs="Arial"/>
          <w:sz w:val="20"/>
          <w:szCs w:val="20"/>
        </w:rPr>
        <w:t xml:space="preserve"> verbale di ve</w:t>
      </w:r>
      <w:r w:rsidRPr="00E764DD">
        <w:rPr>
          <w:rFonts w:cs="Arial"/>
          <w:sz w:val="20"/>
          <w:szCs w:val="20"/>
        </w:rPr>
        <w:t xml:space="preserve">rifica della conformità del progetto esecutivo alle norme vigenti e al progetto definitivo. </w:t>
      </w:r>
    </w:p>
    <w:p w14:paraId="3C9F666A" w14:textId="77777777" w:rsidR="004E053C" w:rsidRPr="00E764DD" w:rsidRDefault="004E053C" w:rsidP="00404C5E">
      <w:pPr>
        <w:spacing w:after="120" w:line="360" w:lineRule="auto"/>
        <w:rPr>
          <w:rFonts w:cs="Arial"/>
          <w:sz w:val="20"/>
          <w:szCs w:val="20"/>
        </w:rPr>
      </w:pPr>
      <w:r w:rsidRPr="00E764DD">
        <w:rPr>
          <w:rFonts w:cs="Arial"/>
          <w:sz w:val="20"/>
          <w:szCs w:val="20"/>
        </w:rPr>
        <w:t>Qualora il progetto esecutivo redatto dall'impresa non sia ritenuto meritevole di approvazione, il contratto è risolto per inadempimento dell'appaltatore.</w:t>
      </w:r>
    </w:p>
    <w:p w14:paraId="4A28C9D2" w14:textId="77777777" w:rsidR="004E053C" w:rsidRPr="00E764DD" w:rsidRDefault="004E053C" w:rsidP="00404C5E">
      <w:pPr>
        <w:tabs>
          <w:tab w:val="left" w:pos="-993"/>
        </w:tabs>
        <w:spacing w:line="360" w:lineRule="auto"/>
        <w:jc w:val="both"/>
        <w:rPr>
          <w:rFonts w:cs="Arial"/>
          <w:bCs/>
          <w:iCs/>
          <w:sz w:val="20"/>
          <w:szCs w:val="20"/>
        </w:rPr>
      </w:pPr>
      <w:r w:rsidRPr="00E764DD">
        <w:rPr>
          <w:rFonts w:cs="Arial"/>
          <w:bCs/>
          <w:iCs/>
          <w:sz w:val="20"/>
          <w:szCs w:val="20"/>
        </w:rPr>
        <w:t>Nel caso di ritardo nella consegna del progetto esecutivo si applicano le penali previste dal capitolato speciale, salvo il diritto di risolvere il contratto.</w:t>
      </w:r>
    </w:p>
    <w:p w14:paraId="19D36AE9" w14:textId="77777777" w:rsidR="00F6336B" w:rsidRPr="00E764DD" w:rsidRDefault="00F6336B" w:rsidP="00B82C0E">
      <w:pPr>
        <w:pStyle w:val="Articolo"/>
      </w:pPr>
      <w:bookmarkStart w:id="30" w:name="_Toc506375311"/>
      <w:bookmarkStart w:id="31" w:name="_Toc14880988"/>
      <w:bookmarkStart w:id="32" w:name="_Toc108523426"/>
      <w:r w:rsidRPr="00E764DD">
        <w:t>Gruppi di categorie omogenee di lavori</w:t>
      </w:r>
      <w:bookmarkEnd w:id="27"/>
      <w:bookmarkEnd w:id="28"/>
      <w:bookmarkEnd w:id="30"/>
      <w:bookmarkEnd w:id="31"/>
      <w:bookmarkEnd w:id="32"/>
    </w:p>
    <w:p w14:paraId="5EB93C84" w14:textId="77777777" w:rsidR="00F6336B" w:rsidRPr="00E764DD" w:rsidRDefault="00F6336B" w:rsidP="00404C5E">
      <w:pPr>
        <w:widowControl w:val="0"/>
        <w:tabs>
          <w:tab w:val="left" w:pos="-1418"/>
          <w:tab w:val="left" w:pos="-993"/>
          <w:tab w:val="right" w:pos="9214"/>
        </w:tabs>
        <w:spacing w:after="60" w:line="360" w:lineRule="auto"/>
        <w:jc w:val="both"/>
        <w:rPr>
          <w:rFonts w:cs="Arial"/>
          <w:sz w:val="20"/>
          <w:szCs w:val="20"/>
        </w:rPr>
      </w:pPr>
      <w:r w:rsidRPr="00E764DD">
        <w:rPr>
          <w:rFonts w:cs="Arial"/>
          <w:sz w:val="20"/>
          <w:szCs w:val="20"/>
        </w:rPr>
        <w:t>I gruppi di lavorazioni omogenee di cui agli artt. 43, commi 6, 7 e 8, e 184 del D.P.R. 207/2010, sono indicati nella tabella B di seguito indicata.</w:t>
      </w:r>
    </w:p>
    <w:p w14:paraId="035385EC" w14:textId="77777777" w:rsidR="00F6336B" w:rsidRPr="00E764DD" w:rsidRDefault="00F6336B" w:rsidP="00404C5E">
      <w:pPr>
        <w:widowControl w:val="0"/>
        <w:tabs>
          <w:tab w:val="left" w:pos="-1418"/>
          <w:tab w:val="left" w:pos="-993"/>
        </w:tabs>
        <w:spacing w:after="60" w:line="360" w:lineRule="auto"/>
        <w:jc w:val="both"/>
        <w:rPr>
          <w:rFonts w:cs="Arial"/>
          <w:sz w:val="20"/>
          <w:szCs w:val="20"/>
        </w:rPr>
      </w:pPr>
      <w:r w:rsidRPr="00E764DD">
        <w:rPr>
          <w:rFonts w:cs="Arial"/>
          <w:sz w:val="20"/>
          <w:szCs w:val="20"/>
        </w:rPr>
        <w:lastRenderedPageBreak/>
        <w:t>La forma e le principali dimensioni delle opere che rappresentano l’oggetto dell’appalto risultano dagli elaborati di progetto che fanno parte integrante del contratto.</w:t>
      </w:r>
    </w:p>
    <w:p w14:paraId="36456CC7" w14:textId="77777777" w:rsidR="00F6336B" w:rsidRPr="00E764DD" w:rsidRDefault="00F6336B" w:rsidP="00404C5E">
      <w:pPr>
        <w:spacing w:line="360" w:lineRule="auto"/>
        <w:ind w:right="-1"/>
        <w:jc w:val="both"/>
        <w:rPr>
          <w:rFonts w:cs="Arial"/>
          <w:sz w:val="20"/>
          <w:szCs w:val="20"/>
        </w:rPr>
      </w:pPr>
      <w:r w:rsidRPr="00E764DD">
        <w:rPr>
          <w:rFonts w:cs="Arial"/>
          <w:sz w:val="20"/>
          <w:szCs w:val="20"/>
        </w:rPr>
        <w:t>Le opere di cui al presente articolo sono più estesamente descritte nella PARTE II del Capitolato Speciale di Appalto.</w:t>
      </w:r>
    </w:p>
    <w:p w14:paraId="3EE1914C" w14:textId="255E0383" w:rsidR="007A3E1C" w:rsidRDefault="007A3E1C" w:rsidP="00404C5E">
      <w:pPr>
        <w:spacing w:line="360" w:lineRule="auto"/>
        <w:ind w:right="-1"/>
        <w:jc w:val="both"/>
        <w:rPr>
          <w:rFonts w:cs="Arial"/>
          <w:sz w:val="20"/>
          <w:szCs w:val="20"/>
        </w:rPr>
      </w:pPr>
    </w:p>
    <w:p w14:paraId="22B98911" w14:textId="77777777" w:rsidR="007A3E1C" w:rsidRPr="00E764DD" w:rsidRDefault="007A3E1C" w:rsidP="00404C5E">
      <w:pPr>
        <w:spacing w:line="360" w:lineRule="auto"/>
        <w:ind w:right="-1"/>
        <w:jc w:val="both"/>
        <w:rPr>
          <w:rFonts w:cs="Arial"/>
          <w:sz w:val="20"/>
          <w:szCs w:val="20"/>
        </w:rPr>
      </w:pPr>
    </w:p>
    <w:p w14:paraId="3CE2F0DC" w14:textId="77777777" w:rsidR="00F6336B" w:rsidRPr="00E764DD" w:rsidRDefault="00F6336B" w:rsidP="00404C5E">
      <w:pPr>
        <w:pStyle w:val="Titolo3"/>
        <w:spacing w:line="360" w:lineRule="auto"/>
        <w:jc w:val="center"/>
        <w:rPr>
          <w:b/>
          <w:i w:val="0"/>
          <w:sz w:val="20"/>
          <w:szCs w:val="20"/>
        </w:rPr>
      </w:pPr>
      <w:bookmarkStart w:id="33" w:name="_Toc506375312"/>
      <w:bookmarkStart w:id="34" w:name="_Toc14880989"/>
      <w:bookmarkStart w:id="35" w:name="_Toc108523427"/>
      <w:r w:rsidRPr="00E764DD">
        <w:rPr>
          <w:b/>
          <w:i w:val="0"/>
          <w:sz w:val="20"/>
          <w:szCs w:val="20"/>
        </w:rPr>
        <w:t>Tabella B - Quadro riepilogativo Gruppi di Categorie omogenee e Quadro incidenza Mano d‘opera</w:t>
      </w:r>
      <w:bookmarkEnd w:id="33"/>
      <w:bookmarkEnd w:id="34"/>
      <w:bookmarkEnd w:id="35"/>
    </w:p>
    <w:p w14:paraId="693EFB8A" w14:textId="77777777" w:rsidR="00F6336B" w:rsidRPr="00E764DD" w:rsidRDefault="00F6336B" w:rsidP="00404C5E">
      <w:pPr>
        <w:spacing w:line="360" w:lineRule="auto"/>
        <w:rPr>
          <w:rFonts w:cs="Arial"/>
          <w:sz w:val="20"/>
          <w:szCs w:val="20"/>
        </w:rPr>
      </w:pPr>
    </w:p>
    <w:tbl>
      <w:tblPr>
        <w:tblW w:w="9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
        <w:gridCol w:w="3245"/>
        <w:gridCol w:w="1888"/>
        <w:gridCol w:w="1006"/>
        <w:gridCol w:w="1864"/>
        <w:gridCol w:w="1271"/>
      </w:tblGrid>
      <w:tr w:rsidR="00F33F31" w:rsidRPr="0011052B" w14:paraId="4E5E194C" w14:textId="77777777" w:rsidTr="0011052B">
        <w:trPr>
          <w:trHeight w:val="580"/>
        </w:trPr>
        <w:tc>
          <w:tcPr>
            <w:tcW w:w="478" w:type="dxa"/>
            <w:vMerge w:val="restart"/>
            <w:vAlign w:val="center"/>
            <w:hideMark/>
          </w:tcPr>
          <w:p w14:paraId="3044D23F" w14:textId="77777777" w:rsidR="00F6336B" w:rsidRPr="0011052B" w:rsidRDefault="00F6336B" w:rsidP="0011052B">
            <w:pPr>
              <w:spacing w:line="276" w:lineRule="auto"/>
              <w:jc w:val="right"/>
              <w:rPr>
                <w:rFonts w:cs="Arial"/>
                <w:bCs/>
                <w:sz w:val="20"/>
                <w:szCs w:val="20"/>
              </w:rPr>
            </w:pPr>
            <w:r w:rsidRPr="0011052B">
              <w:rPr>
                <w:rFonts w:cs="Arial"/>
                <w:bCs/>
                <w:sz w:val="20"/>
                <w:szCs w:val="20"/>
              </w:rPr>
              <w:t>n°</w:t>
            </w:r>
          </w:p>
        </w:tc>
        <w:tc>
          <w:tcPr>
            <w:tcW w:w="3245" w:type="dxa"/>
            <w:vMerge w:val="restart"/>
            <w:vAlign w:val="center"/>
            <w:hideMark/>
          </w:tcPr>
          <w:p w14:paraId="5B42910E" w14:textId="77777777" w:rsidR="00F6336B" w:rsidRPr="0011052B" w:rsidRDefault="00F6336B" w:rsidP="0011052B">
            <w:pPr>
              <w:spacing w:line="276" w:lineRule="auto"/>
              <w:ind w:left="57" w:right="110"/>
              <w:jc w:val="right"/>
              <w:rPr>
                <w:rFonts w:cs="Arial"/>
                <w:bCs/>
                <w:sz w:val="20"/>
                <w:szCs w:val="20"/>
              </w:rPr>
            </w:pPr>
            <w:r w:rsidRPr="0011052B">
              <w:rPr>
                <w:rFonts w:cs="Arial"/>
                <w:bCs/>
                <w:sz w:val="20"/>
                <w:szCs w:val="20"/>
              </w:rPr>
              <w:t>Tipologie categorie (e sottocategorie) omogenee dei lavori</w:t>
            </w:r>
          </w:p>
        </w:tc>
        <w:tc>
          <w:tcPr>
            <w:tcW w:w="2894" w:type="dxa"/>
            <w:gridSpan w:val="2"/>
            <w:vAlign w:val="center"/>
            <w:hideMark/>
          </w:tcPr>
          <w:p w14:paraId="23C39B95" w14:textId="77777777" w:rsidR="00F6336B" w:rsidRPr="0011052B" w:rsidRDefault="00F6336B" w:rsidP="0011052B">
            <w:pPr>
              <w:spacing w:line="276" w:lineRule="auto"/>
              <w:ind w:left="110" w:right="110"/>
              <w:jc w:val="right"/>
              <w:rPr>
                <w:rFonts w:cs="Arial"/>
                <w:bCs/>
                <w:sz w:val="20"/>
                <w:szCs w:val="20"/>
              </w:rPr>
            </w:pPr>
            <w:r w:rsidRPr="0011052B">
              <w:rPr>
                <w:rFonts w:cs="Arial"/>
                <w:bCs/>
                <w:sz w:val="20"/>
                <w:szCs w:val="20"/>
              </w:rPr>
              <w:t>Totali per categorie (e sottocategorie)</w:t>
            </w:r>
          </w:p>
        </w:tc>
        <w:tc>
          <w:tcPr>
            <w:tcW w:w="3135" w:type="dxa"/>
            <w:gridSpan w:val="2"/>
            <w:vAlign w:val="center"/>
            <w:hideMark/>
          </w:tcPr>
          <w:p w14:paraId="22346046" w14:textId="77777777" w:rsidR="00F6336B" w:rsidRPr="0011052B" w:rsidRDefault="00F6336B" w:rsidP="0011052B">
            <w:pPr>
              <w:spacing w:line="276" w:lineRule="auto"/>
              <w:ind w:left="110" w:right="110"/>
              <w:jc w:val="right"/>
              <w:rPr>
                <w:rFonts w:cs="Arial"/>
                <w:bCs/>
                <w:sz w:val="20"/>
                <w:szCs w:val="20"/>
              </w:rPr>
            </w:pPr>
            <w:r w:rsidRPr="0011052B">
              <w:rPr>
                <w:rFonts w:cs="Arial"/>
                <w:bCs/>
                <w:sz w:val="20"/>
                <w:szCs w:val="20"/>
              </w:rPr>
              <w:t>Quadro incidenza mano d’opera</w:t>
            </w:r>
          </w:p>
        </w:tc>
      </w:tr>
      <w:tr w:rsidR="00F33F31" w:rsidRPr="0011052B" w14:paraId="41BACFD3" w14:textId="77777777" w:rsidTr="0011052B">
        <w:trPr>
          <w:trHeight w:val="735"/>
        </w:trPr>
        <w:tc>
          <w:tcPr>
            <w:tcW w:w="0" w:type="auto"/>
            <w:vMerge/>
            <w:vAlign w:val="center"/>
            <w:hideMark/>
          </w:tcPr>
          <w:p w14:paraId="0AFD5779" w14:textId="77777777" w:rsidR="00F6336B" w:rsidRPr="0011052B" w:rsidRDefault="00F6336B" w:rsidP="0011052B">
            <w:pPr>
              <w:spacing w:line="276" w:lineRule="auto"/>
              <w:jc w:val="right"/>
              <w:rPr>
                <w:rFonts w:cs="Arial"/>
                <w:bCs/>
                <w:sz w:val="20"/>
                <w:szCs w:val="20"/>
              </w:rPr>
            </w:pPr>
          </w:p>
        </w:tc>
        <w:tc>
          <w:tcPr>
            <w:tcW w:w="0" w:type="auto"/>
            <w:vMerge/>
            <w:vAlign w:val="center"/>
            <w:hideMark/>
          </w:tcPr>
          <w:p w14:paraId="34116EC9" w14:textId="77777777" w:rsidR="00F6336B" w:rsidRPr="0011052B" w:rsidRDefault="00F6336B" w:rsidP="0011052B">
            <w:pPr>
              <w:spacing w:line="276" w:lineRule="auto"/>
              <w:jc w:val="right"/>
              <w:rPr>
                <w:rFonts w:cs="Arial"/>
                <w:bCs/>
                <w:sz w:val="20"/>
                <w:szCs w:val="20"/>
              </w:rPr>
            </w:pPr>
          </w:p>
        </w:tc>
        <w:tc>
          <w:tcPr>
            <w:tcW w:w="1888" w:type="dxa"/>
            <w:vAlign w:val="center"/>
            <w:hideMark/>
          </w:tcPr>
          <w:p w14:paraId="1BD3E6D8" w14:textId="77777777" w:rsidR="00F6336B" w:rsidRPr="0011052B" w:rsidRDefault="00F6336B" w:rsidP="0011052B">
            <w:pPr>
              <w:spacing w:line="276" w:lineRule="auto"/>
              <w:jc w:val="right"/>
              <w:rPr>
                <w:rFonts w:cs="Arial"/>
                <w:bCs/>
                <w:sz w:val="20"/>
                <w:szCs w:val="20"/>
              </w:rPr>
            </w:pPr>
            <w:r w:rsidRPr="0011052B">
              <w:rPr>
                <w:rFonts w:cs="Arial"/>
                <w:bCs/>
                <w:sz w:val="20"/>
                <w:szCs w:val="20"/>
              </w:rPr>
              <w:t>Importo</w:t>
            </w:r>
          </w:p>
        </w:tc>
        <w:tc>
          <w:tcPr>
            <w:tcW w:w="1006" w:type="dxa"/>
            <w:vAlign w:val="center"/>
            <w:hideMark/>
          </w:tcPr>
          <w:p w14:paraId="2B4BAD6F" w14:textId="77777777" w:rsidR="00F6336B" w:rsidRPr="0011052B" w:rsidRDefault="00F6336B" w:rsidP="0011052B">
            <w:pPr>
              <w:spacing w:line="276" w:lineRule="auto"/>
              <w:ind w:left="43" w:right="18"/>
              <w:jc w:val="right"/>
              <w:rPr>
                <w:rFonts w:cs="Arial"/>
                <w:bCs/>
                <w:sz w:val="20"/>
                <w:szCs w:val="20"/>
              </w:rPr>
            </w:pPr>
            <w:r w:rsidRPr="0011052B">
              <w:rPr>
                <w:rFonts w:cs="Arial"/>
                <w:bCs/>
                <w:sz w:val="20"/>
                <w:szCs w:val="20"/>
              </w:rPr>
              <w:t>% su totale appalto</w:t>
            </w:r>
          </w:p>
        </w:tc>
        <w:tc>
          <w:tcPr>
            <w:tcW w:w="1864" w:type="dxa"/>
            <w:vAlign w:val="center"/>
            <w:hideMark/>
          </w:tcPr>
          <w:p w14:paraId="1149414F" w14:textId="77777777" w:rsidR="00F6336B" w:rsidRPr="0011052B" w:rsidRDefault="00F6336B" w:rsidP="0011052B">
            <w:pPr>
              <w:spacing w:line="276" w:lineRule="auto"/>
              <w:ind w:left="110" w:right="110"/>
              <w:jc w:val="right"/>
              <w:rPr>
                <w:rFonts w:cs="Arial"/>
                <w:bCs/>
                <w:sz w:val="20"/>
                <w:szCs w:val="20"/>
              </w:rPr>
            </w:pPr>
            <w:r w:rsidRPr="0011052B">
              <w:rPr>
                <w:rFonts w:cs="Arial"/>
                <w:bCs/>
                <w:sz w:val="20"/>
                <w:szCs w:val="20"/>
              </w:rPr>
              <w:t>Costo personale</w:t>
            </w:r>
          </w:p>
        </w:tc>
        <w:tc>
          <w:tcPr>
            <w:tcW w:w="1271" w:type="dxa"/>
            <w:vAlign w:val="center"/>
            <w:hideMark/>
          </w:tcPr>
          <w:p w14:paraId="425B4034" w14:textId="77777777" w:rsidR="00F6336B" w:rsidRPr="0011052B" w:rsidRDefault="00F6336B" w:rsidP="0011052B">
            <w:pPr>
              <w:spacing w:line="276" w:lineRule="auto"/>
              <w:ind w:left="110" w:right="155"/>
              <w:jc w:val="right"/>
              <w:rPr>
                <w:rFonts w:cs="Arial"/>
                <w:bCs/>
                <w:sz w:val="20"/>
                <w:szCs w:val="20"/>
              </w:rPr>
            </w:pPr>
            <w:r w:rsidRPr="0011052B">
              <w:rPr>
                <w:rFonts w:cs="Arial"/>
                <w:bCs/>
                <w:sz w:val="20"/>
                <w:szCs w:val="20"/>
              </w:rPr>
              <w:t>% Su singole voci</w:t>
            </w:r>
          </w:p>
        </w:tc>
      </w:tr>
      <w:tr w:rsidR="00F6336B" w:rsidRPr="0011052B" w14:paraId="0C37CB35" w14:textId="77777777" w:rsidTr="0011052B">
        <w:tc>
          <w:tcPr>
            <w:tcW w:w="9752" w:type="dxa"/>
            <w:gridSpan w:val="6"/>
            <w:vAlign w:val="center"/>
          </w:tcPr>
          <w:p w14:paraId="36C3AFB0" w14:textId="77777777" w:rsidR="00F6336B" w:rsidRPr="0011052B" w:rsidRDefault="00F6336B" w:rsidP="0011052B">
            <w:pPr>
              <w:spacing w:line="276" w:lineRule="auto"/>
              <w:ind w:left="57" w:right="110"/>
              <w:jc w:val="right"/>
              <w:rPr>
                <w:rFonts w:cs="Arial"/>
                <w:sz w:val="20"/>
                <w:szCs w:val="20"/>
              </w:rPr>
            </w:pPr>
          </w:p>
        </w:tc>
      </w:tr>
      <w:tr w:rsidR="00F33F31" w:rsidRPr="0011052B" w14:paraId="02021F3C" w14:textId="77777777" w:rsidTr="0011052B">
        <w:trPr>
          <w:trHeight w:val="282"/>
        </w:trPr>
        <w:tc>
          <w:tcPr>
            <w:tcW w:w="478" w:type="dxa"/>
            <w:shd w:val="clear" w:color="auto" w:fill="E0E0E0"/>
            <w:vAlign w:val="center"/>
            <w:hideMark/>
          </w:tcPr>
          <w:p w14:paraId="537B62AE" w14:textId="77777777" w:rsidR="00F6336B" w:rsidRPr="0011052B" w:rsidRDefault="00F6336B" w:rsidP="0011052B">
            <w:pPr>
              <w:spacing w:line="276" w:lineRule="auto"/>
              <w:ind w:right="-1"/>
              <w:jc w:val="center"/>
              <w:rPr>
                <w:rFonts w:cs="Arial"/>
                <w:sz w:val="20"/>
                <w:szCs w:val="20"/>
              </w:rPr>
            </w:pPr>
            <w:r w:rsidRPr="0011052B">
              <w:rPr>
                <w:rFonts w:cs="Arial"/>
                <w:sz w:val="20"/>
                <w:szCs w:val="20"/>
              </w:rPr>
              <w:t>1</w:t>
            </w:r>
          </w:p>
        </w:tc>
        <w:tc>
          <w:tcPr>
            <w:tcW w:w="9274" w:type="dxa"/>
            <w:gridSpan w:val="5"/>
            <w:shd w:val="clear" w:color="auto" w:fill="E0E0E0"/>
            <w:vAlign w:val="center"/>
            <w:hideMark/>
          </w:tcPr>
          <w:p w14:paraId="3F85906B" w14:textId="5CC7B639" w:rsidR="00F6336B" w:rsidRPr="0011052B" w:rsidRDefault="00F6336B" w:rsidP="0011052B">
            <w:pPr>
              <w:spacing w:line="276" w:lineRule="auto"/>
              <w:ind w:right="-1"/>
              <w:jc w:val="right"/>
              <w:rPr>
                <w:rFonts w:cs="Arial"/>
                <w:sz w:val="20"/>
                <w:szCs w:val="20"/>
              </w:rPr>
            </w:pPr>
            <w:r w:rsidRPr="0011052B">
              <w:rPr>
                <w:rFonts w:cs="Arial"/>
                <w:b/>
                <w:bCs/>
                <w:sz w:val="20"/>
                <w:szCs w:val="20"/>
              </w:rPr>
              <w:t xml:space="preserve">OPERE </w:t>
            </w:r>
            <w:r w:rsidR="00FC7D15" w:rsidRPr="0011052B">
              <w:rPr>
                <w:rFonts w:cs="Arial"/>
                <w:b/>
                <w:bCs/>
                <w:sz w:val="20"/>
                <w:szCs w:val="20"/>
              </w:rPr>
              <w:t>EDILI</w:t>
            </w:r>
          </w:p>
        </w:tc>
      </w:tr>
      <w:tr w:rsidR="0011052B" w:rsidRPr="0011052B" w14:paraId="6D0776D0" w14:textId="77777777" w:rsidTr="0011052B">
        <w:trPr>
          <w:trHeight w:val="404"/>
        </w:trPr>
        <w:tc>
          <w:tcPr>
            <w:tcW w:w="478" w:type="dxa"/>
            <w:vAlign w:val="center"/>
          </w:tcPr>
          <w:p w14:paraId="2674E36A" w14:textId="18A17BE0" w:rsidR="0011052B" w:rsidRPr="0011052B" w:rsidRDefault="0011052B" w:rsidP="0011052B">
            <w:pPr>
              <w:spacing w:line="276" w:lineRule="auto"/>
              <w:ind w:right="-1"/>
              <w:jc w:val="center"/>
              <w:rPr>
                <w:rFonts w:cs="Arial"/>
                <w:sz w:val="20"/>
                <w:szCs w:val="20"/>
              </w:rPr>
            </w:pPr>
            <w:r w:rsidRPr="0011052B">
              <w:rPr>
                <w:rFonts w:cs="Arial"/>
                <w:sz w:val="20"/>
                <w:szCs w:val="20"/>
              </w:rPr>
              <w:t>1</w:t>
            </w:r>
          </w:p>
        </w:tc>
        <w:tc>
          <w:tcPr>
            <w:tcW w:w="3245" w:type="dxa"/>
            <w:vAlign w:val="center"/>
          </w:tcPr>
          <w:p w14:paraId="6D453033" w14:textId="0619F547" w:rsidR="0011052B" w:rsidRPr="0011052B" w:rsidRDefault="0011052B" w:rsidP="0011052B">
            <w:pPr>
              <w:spacing w:line="276" w:lineRule="auto"/>
              <w:ind w:left="57" w:right="110"/>
              <w:rPr>
                <w:rFonts w:cs="Arial"/>
                <w:sz w:val="20"/>
                <w:szCs w:val="20"/>
              </w:rPr>
            </w:pPr>
            <w:r w:rsidRPr="0011052B">
              <w:rPr>
                <w:rFonts w:cs="Arial"/>
                <w:sz w:val="20"/>
                <w:szCs w:val="20"/>
              </w:rPr>
              <w:t>OS.18-B</w:t>
            </w:r>
          </w:p>
        </w:tc>
        <w:tc>
          <w:tcPr>
            <w:tcW w:w="1888" w:type="dxa"/>
            <w:vAlign w:val="center"/>
          </w:tcPr>
          <w:p w14:paraId="12570B71" w14:textId="1D67E5A9" w:rsidR="0011052B" w:rsidRPr="0011052B" w:rsidRDefault="0011052B" w:rsidP="0011052B">
            <w:pPr>
              <w:spacing w:line="276" w:lineRule="auto"/>
              <w:ind w:right="159"/>
              <w:jc w:val="right"/>
              <w:rPr>
                <w:rFonts w:cs="Arial"/>
                <w:sz w:val="20"/>
                <w:szCs w:val="20"/>
              </w:rPr>
            </w:pPr>
            <w:r w:rsidRPr="0011052B">
              <w:rPr>
                <w:sz w:val="20"/>
                <w:szCs w:val="20"/>
              </w:rPr>
              <w:t xml:space="preserve"> € </w:t>
            </w:r>
            <w:r w:rsidR="004E71D5">
              <w:rPr>
                <w:sz w:val="20"/>
                <w:szCs w:val="20"/>
              </w:rPr>
              <w:t>358.021,07</w:t>
            </w:r>
            <w:r w:rsidRPr="0011052B">
              <w:rPr>
                <w:sz w:val="20"/>
                <w:szCs w:val="20"/>
              </w:rPr>
              <w:t xml:space="preserve"> </w:t>
            </w:r>
          </w:p>
        </w:tc>
        <w:tc>
          <w:tcPr>
            <w:tcW w:w="1006" w:type="dxa"/>
            <w:vAlign w:val="center"/>
          </w:tcPr>
          <w:p w14:paraId="305EABB8" w14:textId="1C455580" w:rsidR="0011052B" w:rsidRPr="0011052B" w:rsidRDefault="0011052B" w:rsidP="0011052B">
            <w:pPr>
              <w:spacing w:line="276" w:lineRule="auto"/>
              <w:ind w:right="-1"/>
              <w:jc w:val="right"/>
              <w:rPr>
                <w:rFonts w:cs="Arial"/>
                <w:sz w:val="20"/>
                <w:szCs w:val="20"/>
              </w:rPr>
            </w:pPr>
            <w:r w:rsidRPr="0011052B">
              <w:rPr>
                <w:sz w:val="20"/>
                <w:szCs w:val="20"/>
              </w:rPr>
              <w:t>4</w:t>
            </w:r>
            <w:r w:rsidR="004E71D5">
              <w:rPr>
                <w:sz w:val="20"/>
                <w:szCs w:val="20"/>
              </w:rPr>
              <w:t>6,05</w:t>
            </w:r>
            <w:r w:rsidRPr="0011052B">
              <w:rPr>
                <w:sz w:val="20"/>
                <w:szCs w:val="20"/>
              </w:rPr>
              <w:t>%</w:t>
            </w:r>
          </w:p>
        </w:tc>
        <w:tc>
          <w:tcPr>
            <w:tcW w:w="1864" w:type="dxa"/>
            <w:vAlign w:val="center"/>
          </w:tcPr>
          <w:p w14:paraId="3AEE7821" w14:textId="055A3EDE" w:rsidR="0011052B" w:rsidRPr="0011052B" w:rsidRDefault="0011052B" w:rsidP="0011052B">
            <w:pPr>
              <w:spacing w:line="276" w:lineRule="auto"/>
              <w:ind w:right="148"/>
              <w:jc w:val="right"/>
              <w:rPr>
                <w:rFonts w:cs="Arial"/>
                <w:sz w:val="20"/>
                <w:szCs w:val="20"/>
              </w:rPr>
            </w:pPr>
            <w:r w:rsidRPr="0011052B">
              <w:rPr>
                <w:sz w:val="20"/>
                <w:szCs w:val="20"/>
              </w:rPr>
              <w:t xml:space="preserve"> € 5</w:t>
            </w:r>
            <w:r w:rsidR="004E71D5">
              <w:rPr>
                <w:sz w:val="20"/>
                <w:szCs w:val="20"/>
              </w:rPr>
              <w:t>6609</w:t>
            </w:r>
            <w:r w:rsidRPr="0011052B">
              <w:rPr>
                <w:sz w:val="20"/>
                <w:szCs w:val="20"/>
              </w:rPr>
              <w:t>,</w:t>
            </w:r>
            <w:r w:rsidR="004E71D5">
              <w:rPr>
                <w:sz w:val="20"/>
                <w:szCs w:val="20"/>
              </w:rPr>
              <w:t>24</w:t>
            </w:r>
            <w:r w:rsidRPr="0011052B">
              <w:rPr>
                <w:sz w:val="20"/>
                <w:szCs w:val="20"/>
              </w:rPr>
              <w:t xml:space="preserve"> </w:t>
            </w:r>
          </w:p>
        </w:tc>
        <w:tc>
          <w:tcPr>
            <w:tcW w:w="1271" w:type="dxa"/>
            <w:vAlign w:val="center"/>
          </w:tcPr>
          <w:p w14:paraId="69834BFF" w14:textId="16CA1747" w:rsidR="0011052B" w:rsidRPr="0011052B" w:rsidRDefault="0011052B" w:rsidP="0011052B">
            <w:pPr>
              <w:spacing w:line="276" w:lineRule="auto"/>
              <w:ind w:right="-1"/>
              <w:jc w:val="right"/>
              <w:rPr>
                <w:rFonts w:cs="Arial"/>
                <w:sz w:val="20"/>
                <w:szCs w:val="20"/>
              </w:rPr>
            </w:pPr>
            <w:r w:rsidRPr="0011052B">
              <w:rPr>
                <w:sz w:val="20"/>
                <w:szCs w:val="20"/>
              </w:rPr>
              <w:t>15,</w:t>
            </w:r>
            <w:r w:rsidR="004E71D5">
              <w:rPr>
                <w:sz w:val="20"/>
                <w:szCs w:val="20"/>
              </w:rPr>
              <w:t>81</w:t>
            </w:r>
            <w:r w:rsidRPr="0011052B">
              <w:rPr>
                <w:sz w:val="20"/>
                <w:szCs w:val="20"/>
              </w:rPr>
              <w:t>%</w:t>
            </w:r>
          </w:p>
        </w:tc>
      </w:tr>
      <w:tr w:rsidR="00CD6FE6" w:rsidRPr="0011052B" w14:paraId="57A5D79C" w14:textId="77777777" w:rsidTr="003B65DC">
        <w:trPr>
          <w:trHeight w:val="404"/>
        </w:trPr>
        <w:tc>
          <w:tcPr>
            <w:tcW w:w="478" w:type="dxa"/>
            <w:vAlign w:val="center"/>
          </w:tcPr>
          <w:p w14:paraId="1030ECA3" w14:textId="77777777" w:rsidR="00CD6FE6" w:rsidRPr="0011052B" w:rsidRDefault="00CD6FE6" w:rsidP="003B65DC">
            <w:pPr>
              <w:spacing w:line="276" w:lineRule="auto"/>
              <w:ind w:right="-1"/>
              <w:jc w:val="center"/>
              <w:rPr>
                <w:rFonts w:cs="Arial"/>
                <w:sz w:val="20"/>
                <w:szCs w:val="20"/>
              </w:rPr>
            </w:pPr>
          </w:p>
        </w:tc>
        <w:tc>
          <w:tcPr>
            <w:tcW w:w="3245" w:type="dxa"/>
            <w:vAlign w:val="center"/>
          </w:tcPr>
          <w:p w14:paraId="3FF2EDC6" w14:textId="3CAB94B5" w:rsidR="00CD6FE6" w:rsidRPr="001413B4" w:rsidRDefault="004E71D5" w:rsidP="003B65DC">
            <w:pPr>
              <w:spacing w:line="276" w:lineRule="auto"/>
              <w:ind w:left="267" w:right="110"/>
              <w:rPr>
                <w:rFonts w:cs="Arial"/>
                <w:i/>
                <w:iCs/>
                <w:sz w:val="20"/>
                <w:szCs w:val="20"/>
              </w:rPr>
            </w:pPr>
            <w:r>
              <w:rPr>
                <w:rFonts w:cs="Arial"/>
                <w:i/>
                <w:iCs/>
                <w:sz w:val="20"/>
                <w:szCs w:val="20"/>
              </w:rPr>
              <w:t>Fornitura e posa facciata continua</w:t>
            </w:r>
          </w:p>
        </w:tc>
        <w:tc>
          <w:tcPr>
            <w:tcW w:w="1888" w:type="dxa"/>
            <w:vAlign w:val="center"/>
          </w:tcPr>
          <w:p w14:paraId="6598A67C" w14:textId="262001CF" w:rsidR="00CD6FE6" w:rsidRPr="001413B4" w:rsidRDefault="00CD6FE6" w:rsidP="003B65DC">
            <w:pPr>
              <w:spacing w:line="276" w:lineRule="auto"/>
              <w:ind w:right="159"/>
              <w:jc w:val="right"/>
              <w:rPr>
                <w:rFonts w:cs="Arial"/>
                <w:i/>
                <w:iCs/>
                <w:sz w:val="20"/>
                <w:szCs w:val="20"/>
              </w:rPr>
            </w:pPr>
            <w:r w:rsidRPr="001413B4">
              <w:rPr>
                <w:i/>
                <w:iCs/>
                <w:sz w:val="20"/>
                <w:szCs w:val="20"/>
              </w:rPr>
              <w:t xml:space="preserve"> € </w:t>
            </w:r>
            <w:r w:rsidR="004E71D5">
              <w:rPr>
                <w:i/>
                <w:iCs/>
                <w:sz w:val="20"/>
                <w:szCs w:val="20"/>
              </w:rPr>
              <w:t>330.463,27</w:t>
            </w:r>
            <w:r w:rsidRPr="001413B4">
              <w:rPr>
                <w:i/>
                <w:iCs/>
                <w:sz w:val="20"/>
                <w:szCs w:val="20"/>
              </w:rPr>
              <w:t xml:space="preserve"> </w:t>
            </w:r>
          </w:p>
        </w:tc>
        <w:tc>
          <w:tcPr>
            <w:tcW w:w="1006" w:type="dxa"/>
            <w:vAlign w:val="center"/>
          </w:tcPr>
          <w:p w14:paraId="2C37CFEB" w14:textId="6578B6D0" w:rsidR="00CD6FE6" w:rsidRPr="001413B4" w:rsidRDefault="004E71D5" w:rsidP="003B65DC">
            <w:pPr>
              <w:spacing w:line="276" w:lineRule="auto"/>
              <w:ind w:right="-1"/>
              <w:jc w:val="right"/>
              <w:rPr>
                <w:rFonts w:cs="Arial"/>
                <w:i/>
                <w:iCs/>
                <w:sz w:val="20"/>
                <w:szCs w:val="20"/>
              </w:rPr>
            </w:pPr>
            <w:r>
              <w:rPr>
                <w:i/>
                <w:iCs/>
                <w:sz w:val="20"/>
                <w:szCs w:val="20"/>
              </w:rPr>
              <w:t>42,51</w:t>
            </w:r>
            <w:r w:rsidR="00CD6FE6" w:rsidRPr="001413B4">
              <w:rPr>
                <w:i/>
                <w:iCs/>
                <w:sz w:val="20"/>
                <w:szCs w:val="20"/>
              </w:rPr>
              <w:t>%</w:t>
            </w:r>
          </w:p>
        </w:tc>
        <w:tc>
          <w:tcPr>
            <w:tcW w:w="1864" w:type="dxa"/>
            <w:vAlign w:val="center"/>
          </w:tcPr>
          <w:p w14:paraId="74304149" w14:textId="21463BE8" w:rsidR="00CD6FE6" w:rsidRPr="001413B4" w:rsidRDefault="00CD6FE6" w:rsidP="003B65DC">
            <w:pPr>
              <w:spacing w:line="276" w:lineRule="auto"/>
              <w:ind w:right="159"/>
              <w:jc w:val="right"/>
              <w:rPr>
                <w:rFonts w:cs="Arial"/>
                <w:i/>
                <w:iCs/>
                <w:sz w:val="20"/>
                <w:szCs w:val="20"/>
              </w:rPr>
            </w:pPr>
            <w:r w:rsidRPr="001413B4">
              <w:rPr>
                <w:i/>
                <w:iCs/>
                <w:sz w:val="20"/>
                <w:szCs w:val="20"/>
              </w:rPr>
              <w:t xml:space="preserve"> € </w:t>
            </w:r>
            <w:r w:rsidR="004E71D5">
              <w:rPr>
                <w:i/>
                <w:iCs/>
                <w:sz w:val="20"/>
                <w:szCs w:val="20"/>
              </w:rPr>
              <w:t>50.535,48</w:t>
            </w:r>
            <w:r w:rsidRPr="001413B4">
              <w:rPr>
                <w:i/>
                <w:iCs/>
                <w:sz w:val="20"/>
                <w:szCs w:val="20"/>
              </w:rPr>
              <w:t xml:space="preserve">   </w:t>
            </w:r>
          </w:p>
        </w:tc>
        <w:tc>
          <w:tcPr>
            <w:tcW w:w="1271" w:type="dxa"/>
            <w:vAlign w:val="center"/>
          </w:tcPr>
          <w:p w14:paraId="7A458254" w14:textId="790242C3" w:rsidR="00CD6FE6" w:rsidRPr="001413B4" w:rsidRDefault="004E71D5" w:rsidP="003B65DC">
            <w:pPr>
              <w:spacing w:line="276" w:lineRule="auto"/>
              <w:ind w:right="-1"/>
              <w:jc w:val="right"/>
              <w:rPr>
                <w:rFonts w:cs="Arial"/>
                <w:i/>
                <w:iCs/>
                <w:sz w:val="20"/>
                <w:szCs w:val="20"/>
              </w:rPr>
            </w:pPr>
            <w:r>
              <w:rPr>
                <w:i/>
                <w:iCs/>
                <w:sz w:val="20"/>
                <w:szCs w:val="20"/>
              </w:rPr>
              <w:t>15,29</w:t>
            </w:r>
            <w:r w:rsidR="00CD6FE6" w:rsidRPr="001413B4">
              <w:rPr>
                <w:i/>
                <w:iCs/>
                <w:sz w:val="20"/>
                <w:szCs w:val="20"/>
              </w:rPr>
              <w:t>%</w:t>
            </w:r>
          </w:p>
        </w:tc>
      </w:tr>
      <w:tr w:rsidR="00CD6FE6" w:rsidRPr="0011052B" w14:paraId="7EACD972" w14:textId="77777777" w:rsidTr="003B65DC">
        <w:trPr>
          <w:trHeight w:val="404"/>
        </w:trPr>
        <w:tc>
          <w:tcPr>
            <w:tcW w:w="478" w:type="dxa"/>
            <w:vAlign w:val="center"/>
          </w:tcPr>
          <w:p w14:paraId="104D68B2" w14:textId="77777777" w:rsidR="00CD6FE6" w:rsidRPr="0011052B" w:rsidRDefault="00CD6FE6" w:rsidP="003B65DC">
            <w:pPr>
              <w:spacing w:line="276" w:lineRule="auto"/>
              <w:ind w:right="-1"/>
              <w:jc w:val="center"/>
              <w:rPr>
                <w:rFonts w:cs="Arial"/>
                <w:sz w:val="20"/>
                <w:szCs w:val="20"/>
              </w:rPr>
            </w:pPr>
          </w:p>
        </w:tc>
        <w:tc>
          <w:tcPr>
            <w:tcW w:w="3245" w:type="dxa"/>
            <w:vAlign w:val="center"/>
          </w:tcPr>
          <w:p w14:paraId="04B63329" w14:textId="77777777" w:rsidR="00CD6FE6" w:rsidRPr="001413B4" w:rsidRDefault="00CD6FE6" w:rsidP="003B65DC">
            <w:pPr>
              <w:spacing w:line="276" w:lineRule="auto"/>
              <w:ind w:left="267" w:right="110"/>
              <w:rPr>
                <w:rFonts w:cs="Arial"/>
                <w:i/>
                <w:iCs/>
                <w:sz w:val="20"/>
                <w:szCs w:val="20"/>
              </w:rPr>
            </w:pPr>
            <w:r w:rsidRPr="001413B4">
              <w:rPr>
                <w:rFonts w:cs="Arial"/>
                <w:i/>
                <w:iCs/>
                <w:sz w:val="20"/>
                <w:szCs w:val="20"/>
              </w:rPr>
              <w:t>Rimozione e smaltimento amianto</w:t>
            </w:r>
          </w:p>
        </w:tc>
        <w:tc>
          <w:tcPr>
            <w:tcW w:w="1888" w:type="dxa"/>
            <w:vAlign w:val="center"/>
          </w:tcPr>
          <w:p w14:paraId="5CD54BBD" w14:textId="77777777" w:rsidR="00CD6FE6" w:rsidRPr="001413B4" w:rsidRDefault="00CD6FE6" w:rsidP="003B65DC">
            <w:pPr>
              <w:spacing w:line="276" w:lineRule="auto"/>
              <w:ind w:right="159"/>
              <w:jc w:val="right"/>
              <w:rPr>
                <w:rFonts w:cs="Arial"/>
                <w:i/>
                <w:iCs/>
                <w:sz w:val="20"/>
                <w:szCs w:val="20"/>
              </w:rPr>
            </w:pPr>
            <w:r w:rsidRPr="001413B4">
              <w:rPr>
                <w:i/>
                <w:iCs/>
                <w:sz w:val="20"/>
                <w:szCs w:val="20"/>
              </w:rPr>
              <w:t xml:space="preserve"> € 27.557,80 </w:t>
            </w:r>
          </w:p>
        </w:tc>
        <w:tc>
          <w:tcPr>
            <w:tcW w:w="1006" w:type="dxa"/>
            <w:vAlign w:val="center"/>
          </w:tcPr>
          <w:p w14:paraId="7DC77310" w14:textId="77777777" w:rsidR="00CD6FE6" w:rsidRPr="001413B4" w:rsidRDefault="00CD6FE6" w:rsidP="003B65DC">
            <w:pPr>
              <w:spacing w:line="276" w:lineRule="auto"/>
              <w:ind w:right="-1"/>
              <w:jc w:val="right"/>
              <w:rPr>
                <w:rFonts w:cs="Arial"/>
                <w:i/>
                <w:iCs/>
                <w:sz w:val="20"/>
                <w:szCs w:val="20"/>
              </w:rPr>
            </w:pPr>
            <w:r w:rsidRPr="001413B4">
              <w:rPr>
                <w:i/>
                <w:iCs/>
                <w:sz w:val="20"/>
                <w:szCs w:val="20"/>
              </w:rPr>
              <w:t>3,54%</w:t>
            </w:r>
          </w:p>
        </w:tc>
        <w:tc>
          <w:tcPr>
            <w:tcW w:w="1864" w:type="dxa"/>
            <w:vAlign w:val="center"/>
          </w:tcPr>
          <w:p w14:paraId="6796321C" w14:textId="77777777" w:rsidR="00CD6FE6" w:rsidRPr="001413B4" w:rsidRDefault="00CD6FE6" w:rsidP="003B65DC">
            <w:pPr>
              <w:spacing w:line="276" w:lineRule="auto"/>
              <w:ind w:right="159"/>
              <w:jc w:val="right"/>
              <w:rPr>
                <w:rFonts w:cs="Arial"/>
                <w:i/>
                <w:iCs/>
                <w:sz w:val="20"/>
                <w:szCs w:val="20"/>
              </w:rPr>
            </w:pPr>
            <w:r w:rsidRPr="001413B4">
              <w:rPr>
                <w:i/>
                <w:iCs/>
                <w:sz w:val="20"/>
                <w:szCs w:val="20"/>
              </w:rPr>
              <w:t xml:space="preserve"> € 6.073,76 </w:t>
            </w:r>
          </w:p>
        </w:tc>
        <w:tc>
          <w:tcPr>
            <w:tcW w:w="1271" w:type="dxa"/>
            <w:vAlign w:val="center"/>
          </w:tcPr>
          <w:p w14:paraId="080D3B69" w14:textId="6BB73DE0" w:rsidR="00CD6FE6" w:rsidRPr="001413B4" w:rsidRDefault="004E71D5" w:rsidP="003B65DC">
            <w:pPr>
              <w:spacing w:line="276" w:lineRule="auto"/>
              <w:ind w:right="-1"/>
              <w:jc w:val="right"/>
              <w:rPr>
                <w:rFonts w:cs="Arial"/>
                <w:i/>
                <w:iCs/>
                <w:sz w:val="20"/>
                <w:szCs w:val="20"/>
              </w:rPr>
            </w:pPr>
            <w:r>
              <w:rPr>
                <w:i/>
                <w:iCs/>
                <w:sz w:val="20"/>
                <w:szCs w:val="20"/>
              </w:rPr>
              <w:t>22,04</w:t>
            </w:r>
            <w:r w:rsidR="00CD6FE6" w:rsidRPr="001413B4">
              <w:rPr>
                <w:i/>
                <w:iCs/>
                <w:sz w:val="20"/>
                <w:szCs w:val="20"/>
              </w:rPr>
              <w:t>%</w:t>
            </w:r>
          </w:p>
        </w:tc>
      </w:tr>
      <w:tr w:rsidR="0011052B" w:rsidRPr="0011052B" w14:paraId="7A77635A" w14:textId="77777777" w:rsidTr="0011052B">
        <w:trPr>
          <w:trHeight w:val="404"/>
        </w:trPr>
        <w:tc>
          <w:tcPr>
            <w:tcW w:w="478" w:type="dxa"/>
            <w:vAlign w:val="center"/>
          </w:tcPr>
          <w:p w14:paraId="34ADD39F" w14:textId="31CD0294" w:rsidR="0011052B" w:rsidRPr="0011052B" w:rsidRDefault="0011052B" w:rsidP="0011052B">
            <w:pPr>
              <w:spacing w:line="276" w:lineRule="auto"/>
              <w:ind w:right="-1"/>
              <w:jc w:val="center"/>
              <w:rPr>
                <w:rFonts w:cs="Arial"/>
                <w:sz w:val="20"/>
                <w:szCs w:val="20"/>
              </w:rPr>
            </w:pPr>
            <w:r w:rsidRPr="0011052B">
              <w:rPr>
                <w:rFonts w:cs="Arial"/>
                <w:sz w:val="20"/>
                <w:szCs w:val="20"/>
              </w:rPr>
              <w:t>2</w:t>
            </w:r>
          </w:p>
        </w:tc>
        <w:tc>
          <w:tcPr>
            <w:tcW w:w="3245" w:type="dxa"/>
            <w:vAlign w:val="center"/>
          </w:tcPr>
          <w:p w14:paraId="0B9C3BF4" w14:textId="403B5476" w:rsidR="0011052B" w:rsidRPr="0011052B" w:rsidRDefault="0011052B" w:rsidP="0011052B">
            <w:pPr>
              <w:spacing w:line="276" w:lineRule="auto"/>
              <w:ind w:left="57" w:right="110"/>
              <w:rPr>
                <w:rFonts w:cs="Arial"/>
                <w:sz w:val="20"/>
                <w:szCs w:val="20"/>
              </w:rPr>
            </w:pPr>
            <w:r w:rsidRPr="0011052B">
              <w:rPr>
                <w:rFonts w:cs="Arial"/>
                <w:sz w:val="20"/>
                <w:szCs w:val="20"/>
              </w:rPr>
              <w:t>OG.1</w:t>
            </w:r>
          </w:p>
        </w:tc>
        <w:tc>
          <w:tcPr>
            <w:tcW w:w="1888" w:type="dxa"/>
            <w:vAlign w:val="center"/>
          </w:tcPr>
          <w:p w14:paraId="03B4B42B" w14:textId="5BBFB141" w:rsidR="0011052B" w:rsidRPr="0011052B" w:rsidRDefault="0011052B" w:rsidP="0011052B">
            <w:pPr>
              <w:spacing w:line="276" w:lineRule="auto"/>
              <w:ind w:right="159"/>
              <w:jc w:val="right"/>
              <w:rPr>
                <w:rFonts w:cs="Arial"/>
                <w:sz w:val="20"/>
                <w:szCs w:val="20"/>
              </w:rPr>
            </w:pPr>
            <w:r w:rsidRPr="0011052B">
              <w:rPr>
                <w:sz w:val="20"/>
                <w:szCs w:val="20"/>
              </w:rPr>
              <w:t xml:space="preserve"> € 2</w:t>
            </w:r>
            <w:r w:rsidR="004E71D5">
              <w:rPr>
                <w:sz w:val="20"/>
                <w:szCs w:val="20"/>
              </w:rPr>
              <w:t>04.528,22</w:t>
            </w:r>
            <w:r w:rsidRPr="0011052B">
              <w:rPr>
                <w:sz w:val="20"/>
                <w:szCs w:val="20"/>
              </w:rPr>
              <w:t xml:space="preserve"> </w:t>
            </w:r>
          </w:p>
        </w:tc>
        <w:tc>
          <w:tcPr>
            <w:tcW w:w="1006" w:type="dxa"/>
            <w:vAlign w:val="center"/>
          </w:tcPr>
          <w:p w14:paraId="467095C2" w14:textId="0BA1FC45" w:rsidR="0011052B" w:rsidRPr="0011052B" w:rsidRDefault="0011052B" w:rsidP="0011052B">
            <w:pPr>
              <w:spacing w:line="276" w:lineRule="auto"/>
              <w:ind w:right="-1"/>
              <w:jc w:val="right"/>
              <w:rPr>
                <w:rFonts w:cs="Arial"/>
                <w:sz w:val="20"/>
                <w:szCs w:val="20"/>
              </w:rPr>
            </w:pPr>
            <w:r w:rsidRPr="0011052B">
              <w:rPr>
                <w:sz w:val="20"/>
                <w:szCs w:val="20"/>
              </w:rPr>
              <w:t>2</w:t>
            </w:r>
            <w:r w:rsidR="004E71D5">
              <w:rPr>
                <w:sz w:val="20"/>
                <w:szCs w:val="20"/>
              </w:rPr>
              <w:t>6</w:t>
            </w:r>
            <w:r w:rsidRPr="0011052B">
              <w:rPr>
                <w:sz w:val="20"/>
                <w:szCs w:val="20"/>
              </w:rPr>
              <w:t>,</w:t>
            </w:r>
            <w:r w:rsidR="004E71D5">
              <w:rPr>
                <w:sz w:val="20"/>
                <w:szCs w:val="20"/>
              </w:rPr>
              <w:t>31</w:t>
            </w:r>
            <w:r w:rsidRPr="0011052B">
              <w:rPr>
                <w:sz w:val="20"/>
                <w:szCs w:val="20"/>
              </w:rPr>
              <w:t>%</w:t>
            </w:r>
          </w:p>
        </w:tc>
        <w:tc>
          <w:tcPr>
            <w:tcW w:w="1864" w:type="dxa"/>
            <w:vAlign w:val="center"/>
          </w:tcPr>
          <w:p w14:paraId="682E1FE5" w14:textId="59767BEF" w:rsidR="0011052B" w:rsidRPr="0011052B" w:rsidRDefault="0011052B" w:rsidP="0011052B">
            <w:pPr>
              <w:spacing w:line="276" w:lineRule="auto"/>
              <w:ind w:right="159"/>
              <w:jc w:val="right"/>
              <w:rPr>
                <w:rFonts w:cs="Arial"/>
                <w:sz w:val="20"/>
                <w:szCs w:val="20"/>
              </w:rPr>
            </w:pPr>
            <w:r w:rsidRPr="0011052B">
              <w:rPr>
                <w:sz w:val="20"/>
                <w:szCs w:val="20"/>
              </w:rPr>
              <w:t xml:space="preserve"> € 6</w:t>
            </w:r>
            <w:r w:rsidR="004E71D5">
              <w:rPr>
                <w:sz w:val="20"/>
                <w:szCs w:val="20"/>
              </w:rPr>
              <w:t>1626</w:t>
            </w:r>
            <w:r w:rsidRPr="0011052B">
              <w:rPr>
                <w:sz w:val="20"/>
                <w:szCs w:val="20"/>
              </w:rPr>
              <w:t>,</w:t>
            </w:r>
            <w:r w:rsidR="004E71D5">
              <w:rPr>
                <w:sz w:val="20"/>
                <w:szCs w:val="20"/>
              </w:rPr>
              <w:t>27</w:t>
            </w:r>
            <w:r w:rsidRPr="0011052B">
              <w:rPr>
                <w:sz w:val="20"/>
                <w:szCs w:val="20"/>
              </w:rPr>
              <w:t xml:space="preserve"> </w:t>
            </w:r>
          </w:p>
        </w:tc>
        <w:tc>
          <w:tcPr>
            <w:tcW w:w="1271" w:type="dxa"/>
            <w:vAlign w:val="center"/>
          </w:tcPr>
          <w:p w14:paraId="4C8A8E06" w14:textId="3D035833" w:rsidR="0011052B" w:rsidRPr="0011052B" w:rsidRDefault="004E71D5" w:rsidP="0011052B">
            <w:pPr>
              <w:spacing w:line="276" w:lineRule="auto"/>
              <w:ind w:right="-1"/>
              <w:jc w:val="right"/>
              <w:rPr>
                <w:rFonts w:cs="Arial"/>
                <w:sz w:val="20"/>
                <w:szCs w:val="20"/>
              </w:rPr>
            </w:pPr>
            <w:r>
              <w:rPr>
                <w:sz w:val="20"/>
                <w:szCs w:val="20"/>
              </w:rPr>
              <w:t>30</w:t>
            </w:r>
            <w:r w:rsidR="0011052B" w:rsidRPr="0011052B">
              <w:rPr>
                <w:sz w:val="20"/>
                <w:szCs w:val="20"/>
              </w:rPr>
              <w:t>,</w:t>
            </w:r>
            <w:r>
              <w:rPr>
                <w:sz w:val="20"/>
                <w:szCs w:val="20"/>
              </w:rPr>
              <w:t>13</w:t>
            </w:r>
            <w:r w:rsidR="0011052B" w:rsidRPr="0011052B">
              <w:rPr>
                <w:sz w:val="20"/>
                <w:szCs w:val="20"/>
              </w:rPr>
              <w:t>%</w:t>
            </w:r>
          </w:p>
        </w:tc>
      </w:tr>
      <w:tr w:rsidR="0011052B" w:rsidRPr="0011052B" w14:paraId="175FAC02" w14:textId="77777777" w:rsidTr="0011052B">
        <w:trPr>
          <w:trHeight w:val="404"/>
        </w:trPr>
        <w:tc>
          <w:tcPr>
            <w:tcW w:w="478" w:type="dxa"/>
            <w:vAlign w:val="center"/>
          </w:tcPr>
          <w:p w14:paraId="160A9AFA" w14:textId="77777777" w:rsidR="0011052B" w:rsidRPr="0011052B" w:rsidRDefault="0011052B" w:rsidP="0011052B">
            <w:pPr>
              <w:spacing w:line="276" w:lineRule="auto"/>
              <w:ind w:right="-1"/>
              <w:jc w:val="center"/>
              <w:rPr>
                <w:rFonts w:cs="Arial"/>
                <w:sz w:val="20"/>
                <w:szCs w:val="20"/>
              </w:rPr>
            </w:pPr>
          </w:p>
        </w:tc>
        <w:tc>
          <w:tcPr>
            <w:tcW w:w="3245" w:type="dxa"/>
            <w:vAlign w:val="center"/>
          </w:tcPr>
          <w:p w14:paraId="2FE83553" w14:textId="6EE8BB75" w:rsidR="0011052B" w:rsidRPr="001413B4" w:rsidRDefault="0011052B" w:rsidP="001413B4">
            <w:pPr>
              <w:spacing w:line="276" w:lineRule="auto"/>
              <w:ind w:left="267" w:right="110"/>
              <w:rPr>
                <w:rFonts w:cs="Arial"/>
                <w:i/>
                <w:iCs/>
                <w:sz w:val="20"/>
                <w:szCs w:val="20"/>
              </w:rPr>
            </w:pPr>
            <w:r w:rsidRPr="001413B4">
              <w:rPr>
                <w:rFonts w:cs="Arial"/>
                <w:i/>
                <w:iCs/>
                <w:sz w:val="20"/>
                <w:szCs w:val="20"/>
              </w:rPr>
              <w:t>Oneri sicurezza – apprestamenti e impianti</w:t>
            </w:r>
          </w:p>
        </w:tc>
        <w:tc>
          <w:tcPr>
            <w:tcW w:w="1888" w:type="dxa"/>
            <w:vAlign w:val="center"/>
          </w:tcPr>
          <w:p w14:paraId="7A527615" w14:textId="4C9C3765"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€ 123.977,99 </w:t>
            </w:r>
          </w:p>
        </w:tc>
        <w:tc>
          <w:tcPr>
            <w:tcW w:w="1006" w:type="dxa"/>
            <w:vAlign w:val="center"/>
          </w:tcPr>
          <w:p w14:paraId="48890807" w14:textId="1E8E9E3F" w:rsidR="0011052B" w:rsidRPr="001413B4" w:rsidRDefault="0011052B" w:rsidP="0011052B">
            <w:pPr>
              <w:spacing w:line="276" w:lineRule="auto"/>
              <w:ind w:right="-1"/>
              <w:jc w:val="right"/>
              <w:rPr>
                <w:rFonts w:cs="Arial"/>
                <w:i/>
                <w:iCs/>
                <w:sz w:val="20"/>
                <w:szCs w:val="20"/>
              </w:rPr>
            </w:pPr>
            <w:r w:rsidRPr="001413B4">
              <w:rPr>
                <w:i/>
                <w:iCs/>
                <w:sz w:val="20"/>
                <w:szCs w:val="20"/>
              </w:rPr>
              <w:t>15,95%</w:t>
            </w:r>
          </w:p>
        </w:tc>
        <w:tc>
          <w:tcPr>
            <w:tcW w:w="1864" w:type="dxa"/>
            <w:vAlign w:val="center"/>
          </w:tcPr>
          <w:p w14:paraId="4C05CCE2" w14:textId="688227E9"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€ 620,58 </w:t>
            </w:r>
          </w:p>
        </w:tc>
        <w:tc>
          <w:tcPr>
            <w:tcW w:w="1271" w:type="dxa"/>
            <w:vAlign w:val="center"/>
          </w:tcPr>
          <w:p w14:paraId="1591D9DD" w14:textId="31EE5A71" w:rsidR="0011052B" w:rsidRPr="001413B4" w:rsidRDefault="004E71D5" w:rsidP="0011052B">
            <w:pPr>
              <w:spacing w:line="276" w:lineRule="auto"/>
              <w:ind w:right="-1"/>
              <w:jc w:val="right"/>
              <w:rPr>
                <w:rFonts w:cs="Arial"/>
                <w:i/>
                <w:iCs/>
                <w:sz w:val="20"/>
                <w:szCs w:val="20"/>
              </w:rPr>
            </w:pPr>
            <w:r>
              <w:rPr>
                <w:i/>
                <w:iCs/>
                <w:sz w:val="20"/>
                <w:szCs w:val="20"/>
              </w:rPr>
              <w:t>0,50</w:t>
            </w:r>
            <w:r w:rsidR="0011052B" w:rsidRPr="001413B4">
              <w:rPr>
                <w:i/>
                <w:iCs/>
                <w:sz w:val="20"/>
                <w:szCs w:val="20"/>
              </w:rPr>
              <w:t>%</w:t>
            </w:r>
          </w:p>
        </w:tc>
      </w:tr>
      <w:tr w:rsidR="0011052B" w:rsidRPr="0011052B" w14:paraId="5C4C933E" w14:textId="77777777" w:rsidTr="0011052B">
        <w:trPr>
          <w:trHeight w:val="404"/>
        </w:trPr>
        <w:tc>
          <w:tcPr>
            <w:tcW w:w="478" w:type="dxa"/>
            <w:vAlign w:val="center"/>
          </w:tcPr>
          <w:p w14:paraId="47E301E3" w14:textId="77777777" w:rsidR="0011052B" w:rsidRPr="0011052B" w:rsidRDefault="0011052B" w:rsidP="0011052B">
            <w:pPr>
              <w:spacing w:line="276" w:lineRule="auto"/>
              <w:ind w:right="-1"/>
              <w:jc w:val="center"/>
              <w:rPr>
                <w:rFonts w:cs="Arial"/>
                <w:sz w:val="20"/>
                <w:szCs w:val="20"/>
              </w:rPr>
            </w:pPr>
          </w:p>
        </w:tc>
        <w:tc>
          <w:tcPr>
            <w:tcW w:w="3245" w:type="dxa"/>
            <w:vAlign w:val="center"/>
          </w:tcPr>
          <w:p w14:paraId="6ACC2DAA" w14:textId="79D6BAAF" w:rsidR="0011052B" w:rsidRPr="001413B4" w:rsidRDefault="0011052B" w:rsidP="001413B4">
            <w:pPr>
              <w:spacing w:line="276" w:lineRule="auto"/>
              <w:ind w:left="267" w:right="110"/>
              <w:rPr>
                <w:rFonts w:cs="Arial"/>
                <w:i/>
                <w:iCs/>
                <w:sz w:val="20"/>
                <w:szCs w:val="20"/>
              </w:rPr>
            </w:pPr>
            <w:r w:rsidRPr="001413B4">
              <w:rPr>
                <w:rFonts w:cs="Arial"/>
                <w:i/>
                <w:iCs/>
                <w:sz w:val="20"/>
                <w:szCs w:val="20"/>
              </w:rPr>
              <w:t>Oneri sicurezza – Covid 19</w:t>
            </w:r>
          </w:p>
        </w:tc>
        <w:tc>
          <w:tcPr>
            <w:tcW w:w="1888" w:type="dxa"/>
            <w:vAlign w:val="center"/>
          </w:tcPr>
          <w:p w14:paraId="3600C88C" w14:textId="3729042D"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€ 13.791,38 </w:t>
            </w:r>
          </w:p>
        </w:tc>
        <w:tc>
          <w:tcPr>
            <w:tcW w:w="1006" w:type="dxa"/>
            <w:vAlign w:val="center"/>
          </w:tcPr>
          <w:p w14:paraId="571A6B04" w14:textId="6A861AA7" w:rsidR="0011052B" w:rsidRPr="001413B4" w:rsidRDefault="0011052B" w:rsidP="0011052B">
            <w:pPr>
              <w:spacing w:line="276" w:lineRule="auto"/>
              <w:ind w:right="-1"/>
              <w:jc w:val="right"/>
              <w:rPr>
                <w:rFonts w:cs="Arial"/>
                <w:i/>
                <w:iCs/>
                <w:sz w:val="20"/>
                <w:szCs w:val="20"/>
              </w:rPr>
            </w:pPr>
            <w:r w:rsidRPr="001413B4">
              <w:rPr>
                <w:i/>
                <w:iCs/>
                <w:sz w:val="20"/>
                <w:szCs w:val="20"/>
              </w:rPr>
              <w:t>1,77%</w:t>
            </w:r>
          </w:p>
        </w:tc>
        <w:tc>
          <w:tcPr>
            <w:tcW w:w="1864" w:type="dxa"/>
            <w:vAlign w:val="center"/>
          </w:tcPr>
          <w:p w14:paraId="2B884F39" w14:textId="269E3D5A"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   </w:t>
            </w:r>
          </w:p>
        </w:tc>
        <w:tc>
          <w:tcPr>
            <w:tcW w:w="1271" w:type="dxa"/>
            <w:vAlign w:val="center"/>
          </w:tcPr>
          <w:p w14:paraId="2753FE39" w14:textId="000ED260" w:rsidR="0011052B" w:rsidRPr="001413B4" w:rsidRDefault="0011052B" w:rsidP="0011052B">
            <w:pPr>
              <w:spacing w:line="276" w:lineRule="auto"/>
              <w:ind w:right="-1"/>
              <w:jc w:val="right"/>
              <w:rPr>
                <w:rFonts w:cs="Arial"/>
                <w:i/>
                <w:iCs/>
                <w:sz w:val="20"/>
                <w:szCs w:val="20"/>
              </w:rPr>
            </w:pPr>
            <w:r w:rsidRPr="001413B4">
              <w:rPr>
                <w:i/>
                <w:iCs/>
                <w:sz w:val="20"/>
                <w:szCs w:val="20"/>
              </w:rPr>
              <w:t>0,00%</w:t>
            </w:r>
          </w:p>
        </w:tc>
      </w:tr>
      <w:tr w:rsidR="0011052B" w:rsidRPr="0011052B" w14:paraId="1C9D6996" w14:textId="77777777" w:rsidTr="0011052B">
        <w:trPr>
          <w:trHeight w:val="404"/>
        </w:trPr>
        <w:tc>
          <w:tcPr>
            <w:tcW w:w="478" w:type="dxa"/>
            <w:vAlign w:val="center"/>
          </w:tcPr>
          <w:p w14:paraId="44E261D6" w14:textId="77777777" w:rsidR="0011052B" w:rsidRPr="0011052B" w:rsidRDefault="0011052B" w:rsidP="0011052B">
            <w:pPr>
              <w:spacing w:line="276" w:lineRule="auto"/>
              <w:ind w:right="-1"/>
              <w:jc w:val="center"/>
              <w:rPr>
                <w:rFonts w:cs="Arial"/>
                <w:sz w:val="20"/>
                <w:szCs w:val="20"/>
              </w:rPr>
            </w:pPr>
          </w:p>
        </w:tc>
        <w:tc>
          <w:tcPr>
            <w:tcW w:w="3245" w:type="dxa"/>
            <w:vAlign w:val="center"/>
          </w:tcPr>
          <w:p w14:paraId="3BD03A7D" w14:textId="4958EE6A" w:rsidR="0011052B" w:rsidRPr="001413B4" w:rsidRDefault="0011052B" w:rsidP="001413B4">
            <w:pPr>
              <w:spacing w:line="276" w:lineRule="auto"/>
              <w:ind w:left="267" w:right="110"/>
              <w:rPr>
                <w:rFonts w:cs="Arial"/>
                <w:i/>
                <w:iCs/>
                <w:sz w:val="20"/>
                <w:szCs w:val="20"/>
              </w:rPr>
            </w:pPr>
            <w:r w:rsidRPr="001413B4">
              <w:rPr>
                <w:rFonts w:cs="Arial"/>
                <w:i/>
                <w:iCs/>
                <w:sz w:val="20"/>
                <w:szCs w:val="20"/>
              </w:rPr>
              <w:t>Demolizioni, smontaggi e smaltimento in discarica</w:t>
            </w:r>
          </w:p>
        </w:tc>
        <w:tc>
          <w:tcPr>
            <w:tcW w:w="1888" w:type="dxa"/>
            <w:vAlign w:val="center"/>
          </w:tcPr>
          <w:p w14:paraId="3E60AEE4" w14:textId="3E07B000"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€ 57.147,35 </w:t>
            </w:r>
          </w:p>
        </w:tc>
        <w:tc>
          <w:tcPr>
            <w:tcW w:w="1006" w:type="dxa"/>
            <w:vAlign w:val="center"/>
          </w:tcPr>
          <w:p w14:paraId="1E2246BC" w14:textId="04915A9A" w:rsidR="0011052B" w:rsidRPr="001413B4" w:rsidRDefault="0011052B" w:rsidP="0011052B">
            <w:pPr>
              <w:spacing w:line="276" w:lineRule="auto"/>
              <w:ind w:right="-1"/>
              <w:jc w:val="right"/>
              <w:rPr>
                <w:rFonts w:cs="Arial"/>
                <w:i/>
                <w:iCs/>
                <w:sz w:val="20"/>
                <w:szCs w:val="20"/>
              </w:rPr>
            </w:pPr>
            <w:r w:rsidRPr="001413B4">
              <w:rPr>
                <w:i/>
                <w:iCs/>
                <w:sz w:val="20"/>
                <w:szCs w:val="20"/>
              </w:rPr>
              <w:t>7,35%</w:t>
            </w:r>
          </w:p>
        </w:tc>
        <w:tc>
          <w:tcPr>
            <w:tcW w:w="1864" w:type="dxa"/>
            <w:vAlign w:val="center"/>
          </w:tcPr>
          <w:p w14:paraId="24004EF9" w14:textId="5254B49D"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€ 52.448,23 </w:t>
            </w:r>
          </w:p>
        </w:tc>
        <w:tc>
          <w:tcPr>
            <w:tcW w:w="1271" w:type="dxa"/>
            <w:vAlign w:val="center"/>
          </w:tcPr>
          <w:p w14:paraId="3AE27488" w14:textId="26CE2E30" w:rsidR="0011052B" w:rsidRPr="001413B4" w:rsidRDefault="004E71D5" w:rsidP="0011052B">
            <w:pPr>
              <w:spacing w:line="276" w:lineRule="auto"/>
              <w:ind w:right="-1"/>
              <w:jc w:val="right"/>
              <w:rPr>
                <w:rFonts w:cs="Arial"/>
                <w:i/>
                <w:iCs/>
                <w:sz w:val="20"/>
                <w:szCs w:val="20"/>
              </w:rPr>
            </w:pPr>
            <w:r>
              <w:rPr>
                <w:i/>
                <w:iCs/>
                <w:sz w:val="20"/>
                <w:szCs w:val="20"/>
              </w:rPr>
              <w:t>91</w:t>
            </w:r>
            <w:r w:rsidR="0011052B" w:rsidRPr="001413B4">
              <w:rPr>
                <w:i/>
                <w:iCs/>
                <w:sz w:val="20"/>
                <w:szCs w:val="20"/>
              </w:rPr>
              <w:t>,</w:t>
            </w:r>
            <w:r>
              <w:rPr>
                <w:i/>
                <w:iCs/>
                <w:sz w:val="20"/>
                <w:szCs w:val="20"/>
              </w:rPr>
              <w:t>78</w:t>
            </w:r>
            <w:r w:rsidR="0011052B" w:rsidRPr="001413B4">
              <w:rPr>
                <w:i/>
                <w:iCs/>
                <w:sz w:val="20"/>
                <w:szCs w:val="20"/>
              </w:rPr>
              <w:t>%</w:t>
            </w:r>
          </w:p>
        </w:tc>
      </w:tr>
      <w:tr w:rsidR="0011052B" w:rsidRPr="0011052B" w14:paraId="6A85C3B4" w14:textId="77777777" w:rsidTr="0011052B">
        <w:trPr>
          <w:trHeight w:val="404"/>
        </w:trPr>
        <w:tc>
          <w:tcPr>
            <w:tcW w:w="478" w:type="dxa"/>
            <w:vAlign w:val="center"/>
          </w:tcPr>
          <w:p w14:paraId="620F2205" w14:textId="77777777" w:rsidR="0011052B" w:rsidRPr="0011052B" w:rsidRDefault="0011052B" w:rsidP="0011052B">
            <w:pPr>
              <w:spacing w:line="276" w:lineRule="auto"/>
              <w:ind w:right="-1"/>
              <w:jc w:val="center"/>
              <w:rPr>
                <w:rFonts w:cs="Arial"/>
                <w:sz w:val="20"/>
                <w:szCs w:val="20"/>
              </w:rPr>
            </w:pPr>
          </w:p>
        </w:tc>
        <w:tc>
          <w:tcPr>
            <w:tcW w:w="3245" w:type="dxa"/>
            <w:vAlign w:val="center"/>
          </w:tcPr>
          <w:p w14:paraId="79990782" w14:textId="60C2D860" w:rsidR="0011052B" w:rsidRPr="001413B4" w:rsidRDefault="003B6D0F" w:rsidP="001413B4">
            <w:pPr>
              <w:spacing w:line="276" w:lineRule="auto"/>
              <w:ind w:left="267" w:right="110"/>
              <w:rPr>
                <w:rFonts w:cs="Arial"/>
                <w:i/>
                <w:iCs/>
                <w:sz w:val="20"/>
                <w:szCs w:val="20"/>
              </w:rPr>
            </w:pPr>
            <w:r w:rsidRPr="003B6D0F">
              <w:rPr>
                <w:rFonts w:cs="Arial"/>
                <w:i/>
                <w:iCs/>
                <w:sz w:val="20"/>
                <w:szCs w:val="20"/>
              </w:rPr>
              <w:t>Ripristini e finiture</w:t>
            </w:r>
          </w:p>
        </w:tc>
        <w:tc>
          <w:tcPr>
            <w:tcW w:w="1888" w:type="dxa"/>
            <w:vAlign w:val="center"/>
          </w:tcPr>
          <w:p w14:paraId="7EC2036E" w14:textId="5CA74B0D"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€ 9.611,50 </w:t>
            </w:r>
          </w:p>
        </w:tc>
        <w:tc>
          <w:tcPr>
            <w:tcW w:w="1006" w:type="dxa"/>
            <w:vAlign w:val="center"/>
          </w:tcPr>
          <w:p w14:paraId="740A80E1" w14:textId="5C60387F" w:rsidR="0011052B" w:rsidRPr="001413B4" w:rsidRDefault="0011052B" w:rsidP="0011052B">
            <w:pPr>
              <w:spacing w:line="276" w:lineRule="auto"/>
              <w:ind w:right="-1"/>
              <w:jc w:val="right"/>
              <w:rPr>
                <w:rFonts w:cs="Arial"/>
                <w:i/>
                <w:iCs/>
                <w:sz w:val="20"/>
                <w:szCs w:val="20"/>
              </w:rPr>
            </w:pPr>
            <w:r w:rsidRPr="001413B4">
              <w:rPr>
                <w:i/>
                <w:iCs/>
                <w:sz w:val="20"/>
                <w:szCs w:val="20"/>
              </w:rPr>
              <w:t>1,24%</w:t>
            </w:r>
          </w:p>
        </w:tc>
        <w:tc>
          <w:tcPr>
            <w:tcW w:w="1864" w:type="dxa"/>
            <w:vAlign w:val="center"/>
          </w:tcPr>
          <w:p w14:paraId="51FF238F" w14:textId="0A44BB2B" w:rsidR="0011052B" w:rsidRPr="001413B4" w:rsidRDefault="0011052B" w:rsidP="0011052B">
            <w:pPr>
              <w:spacing w:line="276" w:lineRule="auto"/>
              <w:ind w:right="159"/>
              <w:jc w:val="right"/>
              <w:rPr>
                <w:rFonts w:cs="Arial"/>
                <w:i/>
                <w:iCs/>
                <w:sz w:val="20"/>
                <w:szCs w:val="20"/>
              </w:rPr>
            </w:pPr>
            <w:r w:rsidRPr="001413B4">
              <w:rPr>
                <w:i/>
                <w:iCs/>
                <w:sz w:val="20"/>
                <w:szCs w:val="20"/>
              </w:rPr>
              <w:t xml:space="preserve"> € 8.557,46 </w:t>
            </w:r>
          </w:p>
        </w:tc>
        <w:tc>
          <w:tcPr>
            <w:tcW w:w="1271" w:type="dxa"/>
            <w:vAlign w:val="center"/>
          </w:tcPr>
          <w:p w14:paraId="44040D79" w14:textId="3EBB9CB7" w:rsidR="0011052B" w:rsidRPr="001413B4" w:rsidRDefault="004E71D5" w:rsidP="0011052B">
            <w:pPr>
              <w:spacing w:line="276" w:lineRule="auto"/>
              <w:ind w:right="-1"/>
              <w:jc w:val="right"/>
              <w:rPr>
                <w:rFonts w:cs="Arial"/>
                <w:i/>
                <w:iCs/>
                <w:sz w:val="20"/>
                <w:szCs w:val="20"/>
              </w:rPr>
            </w:pPr>
            <w:r>
              <w:rPr>
                <w:i/>
                <w:iCs/>
                <w:sz w:val="20"/>
                <w:szCs w:val="20"/>
              </w:rPr>
              <w:t>89</w:t>
            </w:r>
            <w:r w:rsidR="0011052B" w:rsidRPr="001413B4">
              <w:rPr>
                <w:i/>
                <w:iCs/>
                <w:sz w:val="20"/>
                <w:szCs w:val="20"/>
              </w:rPr>
              <w:t>,</w:t>
            </w:r>
            <w:r>
              <w:rPr>
                <w:i/>
                <w:iCs/>
                <w:sz w:val="20"/>
                <w:szCs w:val="20"/>
              </w:rPr>
              <w:t>03</w:t>
            </w:r>
            <w:r w:rsidR="0011052B" w:rsidRPr="001413B4">
              <w:rPr>
                <w:i/>
                <w:iCs/>
                <w:sz w:val="20"/>
                <w:szCs w:val="20"/>
              </w:rPr>
              <w:t>%</w:t>
            </w:r>
          </w:p>
        </w:tc>
      </w:tr>
      <w:tr w:rsidR="0011052B" w:rsidRPr="0011052B" w14:paraId="603C28DA" w14:textId="77777777" w:rsidTr="0011052B">
        <w:trPr>
          <w:trHeight w:val="404"/>
        </w:trPr>
        <w:tc>
          <w:tcPr>
            <w:tcW w:w="478" w:type="dxa"/>
            <w:vAlign w:val="center"/>
          </w:tcPr>
          <w:p w14:paraId="58651A3A" w14:textId="20E8C401" w:rsidR="0011052B" w:rsidRPr="0011052B" w:rsidRDefault="0011052B" w:rsidP="0011052B">
            <w:pPr>
              <w:spacing w:line="276" w:lineRule="auto"/>
              <w:ind w:right="-1"/>
              <w:jc w:val="center"/>
              <w:rPr>
                <w:rFonts w:cs="Arial"/>
                <w:sz w:val="20"/>
                <w:szCs w:val="20"/>
              </w:rPr>
            </w:pPr>
            <w:r w:rsidRPr="0011052B">
              <w:rPr>
                <w:rFonts w:cs="Arial"/>
                <w:sz w:val="20"/>
                <w:szCs w:val="20"/>
              </w:rPr>
              <w:t>3</w:t>
            </w:r>
          </w:p>
        </w:tc>
        <w:tc>
          <w:tcPr>
            <w:tcW w:w="3245" w:type="dxa"/>
            <w:vAlign w:val="center"/>
          </w:tcPr>
          <w:p w14:paraId="39AC0334" w14:textId="62E06641" w:rsidR="0011052B" w:rsidRPr="0011052B" w:rsidRDefault="0011052B" w:rsidP="0011052B">
            <w:pPr>
              <w:spacing w:line="276" w:lineRule="auto"/>
              <w:ind w:left="57" w:right="110"/>
              <w:rPr>
                <w:rFonts w:cs="Arial"/>
                <w:sz w:val="20"/>
                <w:szCs w:val="20"/>
              </w:rPr>
            </w:pPr>
            <w:r w:rsidRPr="0011052B">
              <w:rPr>
                <w:rFonts w:cs="Arial"/>
                <w:sz w:val="20"/>
                <w:szCs w:val="20"/>
              </w:rPr>
              <w:t>OS.6</w:t>
            </w:r>
          </w:p>
        </w:tc>
        <w:tc>
          <w:tcPr>
            <w:tcW w:w="1888" w:type="dxa"/>
            <w:vAlign w:val="center"/>
          </w:tcPr>
          <w:p w14:paraId="1703BD75" w14:textId="57D5EDC4" w:rsidR="0011052B" w:rsidRPr="0011052B" w:rsidRDefault="0011052B" w:rsidP="0011052B">
            <w:pPr>
              <w:spacing w:line="276" w:lineRule="auto"/>
              <w:ind w:right="159"/>
              <w:jc w:val="right"/>
              <w:rPr>
                <w:rFonts w:cs="Arial"/>
                <w:sz w:val="20"/>
                <w:szCs w:val="20"/>
              </w:rPr>
            </w:pPr>
            <w:r w:rsidRPr="0011052B">
              <w:rPr>
                <w:sz w:val="20"/>
                <w:szCs w:val="20"/>
              </w:rPr>
              <w:t xml:space="preserve"> € 214.848,85 </w:t>
            </w:r>
          </w:p>
        </w:tc>
        <w:tc>
          <w:tcPr>
            <w:tcW w:w="1006" w:type="dxa"/>
            <w:vAlign w:val="center"/>
          </w:tcPr>
          <w:p w14:paraId="0587E3A3" w14:textId="78273D87" w:rsidR="0011052B" w:rsidRPr="0011052B" w:rsidRDefault="0011052B" w:rsidP="0011052B">
            <w:pPr>
              <w:spacing w:line="276" w:lineRule="auto"/>
              <w:ind w:right="-1"/>
              <w:jc w:val="right"/>
              <w:rPr>
                <w:rFonts w:cs="Arial"/>
                <w:sz w:val="20"/>
                <w:szCs w:val="20"/>
              </w:rPr>
            </w:pPr>
            <w:r w:rsidRPr="0011052B">
              <w:rPr>
                <w:sz w:val="20"/>
                <w:szCs w:val="20"/>
              </w:rPr>
              <w:t>27,64%</w:t>
            </w:r>
          </w:p>
        </w:tc>
        <w:tc>
          <w:tcPr>
            <w:tcW w:w="1864" w:type="dxa"/>
            <w:vAlign w:val="center"/>
          </w:tcPr>
          <w:p w14:paraId="4934852F" w14:textId="342D7461" w:rsidR="0011052B" w:rsidRPr="0011052B" w:rsidRDefault="0011052B" w:rsidP="0011052B">
            <w:pPr>
              <w:spacing w:line="276" w:lineRule="auto"/>
              <w:ind w:right="159"/>
              <w:jc w:val="right"/>
              <w:rPr>
                <w:rFonts w:cs="Arial"/>
                <w:sz w:val="20"/>
                <w:szCs w:val="20"/>
              </w:rPr>
            </w:pPr>
            <w:r w:rsidRPr="0011052B">
              <w:rPr>
                <w:sz w:val="20"/>
                <w:szCs w:val="20"/>
              </w:rPr>
              <w:t xml:space="preserve"> € 41.200,37 </w:t>
            </w:r>
          </w:p>
        </w:tc>
        <w:tc>
          <w:tcPr>
            <w:tcW w:w="1271" w:type="dxa"/>
            <w:vAlign w:val="center"/>
          </w:tcPr>
          <w:p w14:paraId="7EE632EA" w14:textId="1653C416" w:rsidR="0011052B" w:rsidRPr="0011052B" w:rsidRDefault="0011052B" w:rsidP="0011052B">
            <w:pPr>
              <w:spacing w:line="276" w:lineRule="auto"/>
              <w:ind w:right="-1"/>
              <w:jc w:val="right"/>
              <w:rPr>
                <w:rFonts w:cs="Arial"/>
                <w:sz w:val="20"/>
                <w:szCs w:val="20"/>
              </w:rPr>
            </w:pPr>
            <w:r w:rsidRPr="0011052B">
              <w:rPr>
                <w:sz w:val="20"/>
                <w:szCs w:val="20"/>
              </w:rPr>
              <w:t>19,18%</w:t>
            </w:r>
          </w:p>
        </w:tc>
      </w:tr>
      <w:tr w:rsidR="00F33F31" w:rsidRPr="0011052B" w14:paraId="21F03C92" w14:textId="77777777" w:rsidTr="0011052B">
        <w:trPr>
          <w:trHeight w:val="271"/>
        </w:trPr>
        <w:tc>
          <w:tcPr>
            <w:tcW w:w="8481" w:type="dxa"/>
            <w:gridSpan w:val="5"/>
            <w:vAlign w:val="center"/>
          </w:tcPr>
          <w:p w14:paraId="15B0B8CA" w14:textId="77777777" w:rsidR="00663F04" w:rsidRPr="0011052B" w:rsidRDefault="00663F04" w:rsidP="0011052B">
            <w:pPr>
              <w:spacing w:line="276" w:lineRule="auto"/>
              <w:ind w:left="57" w:right="110"/>
              <w:jc w:val="right"/>
              <w:rPr>
                <w:rFonts w:cs="Arial"/>
                <w:sz w:val="20"/>
                <w:szCs w:val="20"/>
              </w:rPr>
            </w:pPr>
          </w:p>
        </w:tc>
        <w:tc>
          <w:tcPr>
            <w:tcW w:w="1271" w:type="dxa"/>
            <w:vAlign w:val="center"/>
            <w:hideMark/>
          </w:tcPr>
          <w:p w14:paraId="37ADCF23" w14:textId="77777777" w:rsidR="00663F04" w:rsidRPr="0011052B" w:rsidRDefault="00663F04" w:rsidP="0011052B">
            <w:pPr>
              <w:spacing w:line="276" w:lineRule="auto"/>
              <w:jc w:val="right"/>
              <w:rPr>
                <w:rFonts w:cs="Arial"/>
                <w:sz w:val="20"/>
                <w:szCs w:val="20"/>
              </w:rPr>
            </w:pPr>
            <w:r w:rsidRPr="0011052B">
              <w:rPr>
                <w:rFonts w:cs="Arial"/>
                <w:bCs/>
                <w:sz w:val="20"/>
                <w:szCs w:val="20"/>
              </w:rPr>
              <w:t>% su totale appalto</w:t>
            </w:r>
          </w:p>
        </w:tc>
      </w:tr>
      <w:tr w:rsidR="0011052B" w:rsidRPr="0011052B" w14:paraId="7A3DAA38" w14:textId="77777777" w:rsidTr="0011052B">
        <w:trPr>
          <w:trHeight w:val="461"/>
        </w:trPr>
        <w:tc>
          <w:tcPr>
            <w:tcW w:w="3723" w:type="dxa"/>
            <w:gridSpan w:val="2"/>
            <w:shd w:val="clear" w:color="auto" w:fill="E6E6E6"/>
            <w:vAlign w:val="center"/>
            <w:hideMark/>
          </w:tcPr>
          <w:p w14:paraId="18507220" w14:textId="77777777" w:rsidR="0011052B" w:rsidRPr="0011052B" w:rsidRDefault="0011052B" w:rsidP="0011052B">
            <w:pPr>
              <w:spacing w:line="276" w:lineRule="auto"/>
              <w:ind w:left="57" w:right="110"/>
              <w:jc w:val="right"/>
              <w:rPr>
                <w:rFonts w:cs="Arial"/>
                <w:b/>
                <w:sz w:val="20"/>
                <w:szCs w:val="20"/>
              </w:rPr>
            </w:pPr>
            <w:r w:rsidRPr="0011052B">
              <w:rPr>
                <w:rFonts w:cs="Arial"/>
                <w:b/>
                <w:bCs/>
                <w:sz w:val="20"/>
                <w:szCs w:val="20"/>
              </w:rPr>
              <w:t>TOTALE LAVORI A BASE DI GARA</w:t>
            </w:r>
          </w:p>
        </w:tc>
        <w:tc>
          <w:tcPr>
            <w:tcW w:w="1888" w:type="dxa"/>
            <w:shd w:val="clear" w:color="auto" w:fill="E6E6E6"/>
            <w:vAlign w:val="center"/>
          </w:tcPr>
          <w:p w14:paraId="6136FB3B" w14:textId="1D946104" w:rsidR="0011052B" w:rsidRPr="0011052B" w:rsidRDefault="0011052B" w:rsidP="0011052B">
            <w:pPr>
              <w:spacing w:line="276" w:lineRule="auto"/>
              <w:ind w:right="159"/>
              <w:jc w:val="right"/>
              <w:rPr>
                <w:rFonts w:cs="Arial"/>
                <w:b/>
                <w:sz w:val="20"/>
                <w:szCs w:val="20"/>
              </w:rPr>
            </w:pPr>
            <w:r>
              <w:rPr>
                <w:sz w:val="20"/>
                <w:szCs w:val="20"/>
              </w:rPr>
              <w:t xml:space="preserve">€ </w:t>
            </w:r>
            <w:r w:rsidRPr="0011052B">
              <w:rPr>
                <w:sz w:val="20"/>
                <w:szCs w:val="20"/>
              </w:rPr>
              <w:t>777.398,14</w:t>
            </w:r>
          </w:p>
        </w:tc>
        <w:tc>
          <w:tcPr>
            <w:tcW w:w="1006" w:type="dxa"/>
            <w:shd w:val="clear" w:color="auto" w:fill="E6E6E6"/>
            <w:vAlign w:val="center"/>
          </w:tcPr>
          <w:p w14:paraId="1550FCD3" w14:textId="133D972E" w:rsidR="0011052B" w:rsidRPr="0011052B" w:rsidRDefault="0011052B" w:rsidP="0011052B">
            <w:pPr>
              <w:spacing w:line="276" w:lineRule="auto"/>
              <w:ind w:right="-1"/>
              <w:jc w:val="right"/>
              <w:rPr>
                <w:rFonts w:cs="Arial"/>
                <w:b/>
                <w:sz w:val="20"/>
                <w:szCs w:val="20"/>
              </w:rPr>
            </w:pPr>
            <w:r w:rsidRPr="0011052B">
              <w:rPr>
                <w:sz w:val="20"/>
                <w:szCs w:val="20"/>
              </w:rPr>
              <w:t>100,00%</w:t>
            </w:r>
          </w:p>
        </w:tc>
        <w:tc>
          <w:tcPr>
            <w:tcW w:w="1864" w:type="dxa"/>
            <w:shd w:val="clear" w:color="auto" w:fill="E6E6E6"/>
            <w:vAlign w:val="center"/>
          </w:tcPr>
          <w:p w14:paraId="5EFFDDD4" w14:textId="6BBE4768" w:rsidR="0011052B" w:rsidRPr="0011052B" w:rsidRDefault="0011052B" w:rsidP="0011052B">
            <w:pPr>
              <w:spacing w:line="276" w:lineRule="auto"/>
              <w:ind w:right="148"/>
              <w:jc w:val="right"/>
              <w:rPr>
                <w:rFonts w:cs="Arial"/>
                <w:b/>
                <w:sz w:val="20"/>
                <w:szCs w:val="20"/>
              </w:rPr>
            </w:pPr>
            <w:r w:rsidRPr="0011052B">
              <w:rPr>
                <w:sz w:val="20"/>
                <w:szCs w:val="20"/>
              </w:rPr>
              <w:t>159.435,88 €</w:t>
            </w:r>
          </w:p>
        </w:tc>
        <w:tc>
          <w:tcPr>
            <w:tcW w:w="1271" w:type="dxa"/>
            <w:shd w:val="clear" w:color="auto" w:fill="E6E6E6"/>
            <w:vAlign w:val="center"/>
          </w:tcPr>
          <w:p w14:paraId="18EDEA2E" w14:textId="7CB9AEA6" w:rsidR="0011052B" w:rsidRPr="0011052B" w:rsidRDefault="0011052B" w:rsidP="0011052B">
            <w:pPr>
              <w:spacing w:line="276" w:lineRule="auto"/>
              <w:ind w:right="-1"/>
              <w:jc w:val="right"/>
              <w:rPr>
                <w:rFonts w:cs="Arial"/>
                <w:b/>
                <w:sz w:val="20"/>
                <w:szCs w:val="20"/>
              </w:rPr>
            </w:pPr>
            <w:r w:rsidRPr="0011052B">
              <w:rPr>
                <w:sz w:val="20"/>
                <w:szCs w:val="20"/>
              </w:rPr>
              <w:t>20,51%</w:t>
            </w:r>
          </w:p>
        </w:tc>
      </w:tr>
      <w:tr w:rsidR="00663F04" w:rsidRPr="0011052B" w14:paraId="73B49129" w14:textId="77777777" w:rsidTr="0011052B">
        <w:trPr>
          <w:trHeight w:val="198"/>
        </w:trPr>
        <w:tc>
          <w:tcPr>
            <w:tcW w:w="9752" w:type="dxa"/>
            <w:gridSpan w:val="6"/>
            <w:vAlign w:val="center"/>
          </w:tcPr>
          <w:p w14:paraId="2AB8196F" w14:textId="77777777" w:rsidR="00663F04" w:rsidRPr="0011052B" w:rsidRDefault="00663F04" w:rsidP="0011052B">
            <w:pPr>
              <w:spacing w:line="276" w:lineRule="auto"/>
              <w:ind w:right="-1"/>
              <w:jc w:val="right"/>
              <w:rPr>
                <w:rFonts w:cs="Arial"/>
                <w:i/>
                <w:sz w:val="20"/>
                <w:szCs w:val="20"/>
              </w:rPr>
            </w:pPr>
          </w:p>
        </w:tc>
      </w:tr>
      <w:tr w:rsidR="00340C7A" w:rsidRPr="0011052B" w14:paraId="21C7544A" w14:textId="77777777" w:rsidTr="0011052B">
        <w:trPr>
          <w:trHeight w:val="651"/>
        </w:trPr>
        <w:tc>
          <w:tcPr>
            <w:tcW w:w="3723" w:type="dxa"/>
            <w:gridSpan w:val="2"/>
            <w:tcBorders>
              <w:bottom w:val="dotted" w:sz="4" w:space="0" w:color="auto"/>
              <w:right w:val="dotted" w:sz="4" w:space="0" w:color="auto"/>
            </w:tcBorders>
            <w:vAlign w:val="center"/>
            <w:hideMark/>
          </w:tcPr>
          <w:p w14:paraId="7131C9ED" w14:textId="77777777" w:rsidR="00663F04" w:rsidRPr="0011052B" w:rsidRDefault="00663F04" w:rsidP="0011052B">
            <w:pPr>
              <w:spacing w:line="276" w:lineRule="auto"/>
              <w:ind w:left="33" w:right="110"/>
              <w:jc w:val="right"/>
              <w:rPr>
                <w:rFonts w:cs="Arial"/>
                <w:bCs/>
                <w:i/>
                <w:sz w:val="20"/>
                <w:szCs w:val="20"/>
              </w:rPr>
            </w:pPr>
            <w:r w:rsidRPr="0011052B">
              <w:rPr>
                <w:rFonts w:cs="Arial"/>
                <w:bCs/>
                <w:i/>
                <w:sz w:val="20"/>
                <w:szCs w:val="20"/>
              </w:rPr>
              <w:t>di cui</w:t>
            </w:r>
          </w:p>
        </w:tc>
        <w:tc>
          <w:tcPr>
            <w:tcW w:w="1888" w:type="dxa"/>
            <w:tcBorders>
              <w:left w:val="dotted" w:sz="4" w:space="0" w:color="auto"/>
              <w:bottom w:val="dotted" w:sz="4" w:space="0" w:color="auto"/>
              <w:right w:val="dotted" w:sz="4" w:space="0" w:color="auto"/>
            </w:tcBorders>
            <w:vAlign w:val="center"/>
            <w:hideMark/>
          </w:tcPr>
          <w:p w14:paraId="1E1C8901" w14:textId="77777777" w:rsidR="00663F04" w:rsidRPr="0011052B" w:rsidRDefault="00663F04" w:rsidP="0011052B">
            <w:pPr>
              <w:spacing w:line="276" w:lineRule="auto"/>
              <w:ind w:right="159"/>
              <w:jc w:val="right"/>
              <w:rPr>
                <w:rFonts w:cs="Arial"/>
                <w:i/>
                <w:sz w:val="20"/>
                <w:szCs w:val="20"/>
              </w:rPr>
            </w:pPr>
            <w:r w:rsidRPr="0011052B">
              <w:rPr>
                <w:rFonts w:cs="Arial"/>
                <w:i/>
                <w:sz w:val="20"/>
                <w:szCs w:val="20"/>
              </w:rPr>
              <w:t>Soggetto a ribasso</w:t>
            </w:r>
          </w:p>
        </w:tc>
        <w:tc>
          <w:tcPr>
            <w:tcW w:w="1006" w:type="dxa"/>
            <w:tcBorders>
              <w:left w:val="dotted" w:sz="4" w:space="0" w:color="auto"/>
              <w:bottom w:val="dotted" w:sz="4" w:space="0" w:color="auto"/>
              <w:right w:val="dotted" w:sz="4" w:space="0" w:color="auto"/>
            </w:tcBorders>
            <w:vAlign w:val="center"/>
            <w:hideMark/>
          </w:tcPr>
          <w:p w14:paraId="47C0A13D" w14:textId="77777777" w:rsidR="00663F04" w:rsidRPr="0011052B" w:rsidRDefault="00663F04" w:rsidP="0011052B">
            <w:pPr>
              <w:spacing w:line="276" w:lineRule="auto"/>
              <w:ind w:right="-1"/>
              <w:jc w:val="right"/>
              <w:rPr>
                <w:rFonts w:cs="Arial"/>
                <w:i/>
                <w:sz w:val="20"/>
                <w:szCs w:val="20"/>
              </w:rPr>
            </w:pPr>
            <w:r w:rsidRPr="0011052B">
              <w:rPr>
                <w:rFonts w:cs="Arial"/>
                <w:bCs/>
                <w:sz w:val="20"/>
                <w:szCs w:val="20"/>
              </w:rPr>
              <w:t>% su totale appalto</w:t>
            </w:r>
          </w:p>
        </w:tc>
        <w:tc>
          <w:tcPr>
            <w:tcW w:w="1864" w:type="dxa"/>
            <w:tcBorders>
              <w:left w:val="dotted" w:sz="4" w:space="0" w:color="auto"/>
              <w:bottom w:val="dotted" w:sz="4" w:space="0" w:color="auto"/>
              <w:right w:val="dotted" w:sz="4" w:space="0" w:color="auto"/>
            </w:tcBorders>
            <w:vAlign w:val="center"/>
            <w:hideMark/>
          </w:tcPr>
          <w:p w14:paraId="43F66BA4" w14:textId="77777777" w:rsidR="00663F04" w:rsidRPr="0011052B" w:rsidRDefault="00663F04" w:rsidP="0011052B">
            <w:pPr>
              <w:spacing w:line="276" w:lineRule="auto"/>
              <w:ind w:right="-1"/>
              <w:jc w:val="right"/>
              <w:rPr>
                <w:rFonts w:cs="Arial"/>
                <w:i/>
                <w:sz w:val="20"/>
                <w:szCs w:val="20"/>
              </w:rPr>
            </w:pPr>
            <w:r w:rsidRPr="0011052B">
              <w:rPr>
                <w:rFonts w:cs="Arial"/>
                <w:i/>
                <w:sz w:val="20"/>
                <w:szCs w:val="20"/>
              </w:rPr>
              <w:t>Non soggetto a ribasso</w:t>
            </w:r>
          </w:p>
        </w:tc>
        <w:tc>
          <w:tcPr>
            <w:tcW w:w="1271" w:type="dxa"/>
            <w:tcBorders>
              <w:left w:val="dotted" w:sz="4" w:space="0" w:color="auto"/>
              <w:bottom w:val="dotted" w:sz="4" w:space="0" w:color="auto"/>
            </w:tcBorders>
            <w:vAlign w:val="center"/>
            <w:hideMark/>
          </w:tcPr>
          <w:p w14:paraId="5F8C3B2F" w14:textId="77777777" w:rsidR="00663F04" w:rsidRPr="0011052B" w:rsidRDefault="00663F04" w:rsidP="0011052B">
            <w:pPr>
              <w:spacing w:line="276" w:lineRule="auto"/>
              <w:ind w:right="-1"/>
              <w:jc w:val="right"/>
              <w:rPr>
                <w:rFonts w:cs="Arial"/>
                <w:i/>
                <w:sz w:val="20"/>
                <w:szCs w:val="20"/>
              </w:rPr>
            </w:pPr>
            <w:r w:rsidRPr="0011052B">
              <w:rPr>
                <w:rFonts w:cs="Arial"/>
                <w:bCs/>
                <w:sz w:val="20"/>
                <w:szCs w:val="20"/>
              </w:rPr>
              <w:t>% su totale appalto</w:t>
            </w:r>
          </w:p>
        </w:tc>
      </w:tr>
      <w:tr w:rsidR="00F33F31" w:rsidRPr="0011052B" w14:paraId="6EC39DDE" w14:textId="77777777" w:rsidTr="0011052B">
        <w:trPr>
          <w:trHeight w:val="624"/>
        </w:trPr>
        <w:tc>
          <w:tcPr>
            <w:tcW w:w="478" w:type="dxa"/>
            <w:tcBorders>
              <w:top w:val="dotted" w:sz="4" w:space="0" w:color="auto"/>
              <w:bottom w:val="dotted" w:sz="4" w:space="0" w:color="auto"/>
              <w:right w:val="dotted" w:sz="4" w:space="0" w:color="auto"/>
            </w:tcBorders>
            <w:vAlign w:val="center"/>
            <w:hideMark/>
          </w:tcPr>
          <w:p w14:paraId="76F96908" w14:textId="77777777" w:rsidR="00663F04" w:rsidRPr="0011052B" w:rsidRDefault="00663F04" w:rsidP="0011052B">
            <w:pPr>
              <w:spacing w:line="276" w:lineRule="auto"/>
              <w:ind w:right="-1"/>
              <w:jc w:val="right"/>
              <w:rPr>
                <w:rFonts w:cs="Arial"/>
                <w:sz w:val="20"/>
                <w:szCs w:val="20"/>
              </w:rPr>
            </w:pPr>
            <w:r w:rsidRPr="0011052B">
              <w:rPr>
                <w:rFonts w:cs="Arial"/>
                <w:sz w:val="20"/>
                <w:szCs w:val="20"/>
              </w:rPr>
              <w:t>a</w:t>
            </w:r>
          </w:p>
        </w:tc>
        <w:tc>
          <w:tcPr>
            <w:tcW w:w="3245" w:type="dxa"/>
            <w:tcBorders>
              <w:top w:val="dotted" w:sz="4" w:space="0" w:color="auto"/>
              <w:left w:val="dotted" w:sz="4" w:space="0" w:color="auto"/>
              <w:bottom w:val="dotted" w:sz="4" w:space="0" w:color="auto"/>
              <w:right w:val="dotted" w:sz="4" w:space="0" w:color="auto"/>
            </w:tcBorders>
            <w:vAlign w:val="center"/>
            <w:hideMark/>
          </w:tcPr>
          <w:p w14:paraId="593F430D" w14:textId="77777777" w:rsidR="00663F04" w:rsidRPr="0011052B" w:rsidRDefault="00663F04" w:rsidP="0011052B">
            <w:pPr>
              <w:spacing w:line="276" w:lineRule="auto"/>
              <w:ind w:left="33" w:right="110"/>
              <w:rPr>
                <w:rFonts w:cs="Arial"/>
                <w:b/>
                <w:bCs/>
                <w:sz w:val="20"/>
                <w:szCs w:val="20"/>
              </w:rPr>
            </w:pPr>
            <w:r w:rsidRPr="0011052B">
              <w:rPr>
                <w:rFonts w:cs="Arial"/>
                <w:b/>
                <w:bCs/>
                <w:sz w:val="20"/>
                <w:szCs w:val="20"/>
              </w:rPr>
              <w:t xml:space="preserve">Importo lavori </w:t>
            </w:r>
          </w:p>
          <w:p w14:paraId="6AFC4055" w14:textId="77777777" w:rsidR="00663F04" w:rsidRPr="0011052B" w:rsidRDefault="00663F04" w:rsidP="0011052B">
            <w:pPr>
              <w:spacing w:line="276" w:lineRule="auto"/>
              <w:ind w:left="33" w:right="110"/>
              <w:rPr>
                <w:rFonts w:cs="Arial"/>
                <w:b/>
                <w:bCs/>
                <w:sz w:val="20"/>
                <w:szCs w:val="20"/>
              </w:rPr>
            </w:pPr>
            <w:r w:rsidRPr="0011052B">
              <w:rPr>
                <w:rFonts w:cs="Arial"/>
                <w:i/>
                <w:iCs/>
                <w:sz w:val="20"/>
                <w:szCs w:val="20"/>
              </w:rPr>
              <w:t>(soggetto a ribasso)</w:t>
            </w:r>
          </w:p>
        </w:tc>
        <w:tc>
          <w:tcPr>
            <w:tcW w:w="1888" w:type="dxa"/>
            <w:tcBorders>
              <w:top w:val="dotted" w:sz="4" w:space="0" w:color="auto"/>
              <w:left w:val="dotted" w:sz="4" w:space="0" w:color="auto"/>
              <w:bottom w:val="dotted" w:sz="4" w:space="0" w:color="auto"/>
              <w:right w:val="dotted" w:sz="4" w:space="0" w:color="auto"/>
            </w:tcBorders>
            <w:vAlign w:val="center"/>
          </w:tcPr>
          <w:p w14:paraId="6A3CEB52" w14:textId="3CC5EDE8" w:rsidR="00663F04" w:rsidRPr="0011052B" w:rsidRDefault="00534EA8" w:rsidP="0011052B">
            <w:pPr>
              <w:spacing w:line="276" w:lineRule="auto"/>
              <w:ind w:right="159"/>
              <w:jc w:val="right"/>
              <w:rPr>
                <w:rFonts w:cs="Arial"/>
                <w:sz w:val="20"/>
                <w:szCs w:val="20"/>
              </w:rPr>
            </w:pPr>
            <w:r w:rsidRPr="0011052B">
              <w:rPr>
                <w:rFonts w:cs="Arial"/>
                <w:sz w:val="20"/>
                <w:szCs w:val="20"/>
              </w:rPr>
              <w:t xml:space="preserve">€ </w:t>
            </w:r>
            <w:r w:rsidR="0011052B">
              <w:rPr>
                <w:rFonts w:cs="Arial"/>
                <w:sz w:val="20"/>
                <w:szCs w:val="20"/>
              </w:rPr>
              <w:t>639.628,77</w:t>
            </w:r>
          </w:p>
        </w:tc>
        <w:tc>
          <w:tcPr>
            <w:tcW w:w="1006" w:type="dxa"/>
            <w:tcBorders>
              <w:top w:val="dotted" w:sz="4" w:space="0" w:color="auto"/>
              <w:left w:val="dotted" w:sz="4" w:space="0" w:color="auto"/>
              <w:bottom w:val="dotted" w:sz="4" w:space="0" w:color="auto"/>
              <w:right w:val="dotted" w:sz="4" w:space="0" w:color="auto"/>
            </w:tcBorders>
            <w:vAlign w:val="center"/>
          </w:tcPr>
          <w:p w14:paraId="3E1C9F1A" w14:textId="702250FD" w:rsidR="00663F04" w:rsidRPr="0011052B" w:rsidRDefault="00751DCC" w:rsidP="0011052B">
            <w:pPr>
              <w:spacing w:line="276" w:lineRule="auto"/>
              <w:ind w:right="-1"/>
              <w:jc w:val="right"/>
              <w:rPr>
                <w:rFonts w:cs="Arial"/>
                <w:sz w:val="20"/>
                <w:szCs w:val="20"/>
              </w:rPr>
            </w:pPr>
            <w:r w:rsidRPr="0011052B">
              <w:rPr>
                <w:rFonts w:cs="Arial"/>
                <w:sz w:val="20"/>
                <w:szCs w:val="20"/>
              </w:rPr>
              <w:t>8</w:t>
            </w:r>
            <w:r w:rsidR="0011052B">
              <w:rPr>
                <w:rFonts w:cs="Arial"/>
                <w:sz w:val="20"/>
                <w:szCs w:val="20"/>
              </w:rPr>
              <w:t>2,28</w:t>
            </w:r>
            <w:r w:rsidR="00534EA8" w:rsidRPr="0011052B">
              <w:rPr>
                <w:rFonts w:cs="Arial"/>
                <w:sz w:val="20"/>
                <w:szCs w:val="20"/>
              </w:rPr>
              <w:t>%</w:t>
            </w:r>
          </w:p>
        </w:tc>
        <w:tc>
          <w:tcPr>
            <w:tcW w:w="1864" w:type="dxa"/>
            <w:tcBorders>
              <w:top w:val="dotted" w:sz="4" w:space="0" w:color="auto"/>
              <w:left w:val="dotted" w:sz="4" w:space="0" w:color="auto"/>
              <w:bottom w:val="dotted" w:sz="4" w:space="0" w:color="auto"/>
              <w:right w:val="dotted" w:sz="4" w:space="0" w:color="auto"/>
            </w:tcBorders>
            <w:shd w:val="thinReverseDiagStripe" w:color="auto" w:fill="auto"/>
            <w:vAlign w:val="center"/>
          </w:tcPr>
          <w:p w14:paraId="6B107B04" w14:textId="77777777" w:rsidR="00663F04" w:rsidRPr="0011052B" w:rsidRDefault="00663F04" w:rsidP="0011052B">
            <w:pPr>
              <w:spacing w:line="276" w:lineRule="auto"/>
              <w:ind w:right="159"/>
              <w:jc w:val="right"/>
              <w:rPr>
                <w:rFonts w:cs="Arial"/>
                <w:sz w:val="20"/>
                <w:szCs w:val="20"/>
              </w:rPr>
            </w:pPr>
          </w:p>
        </w:tc>
        <w:tc>
          <w:tcPr>
            <w:tcW w:w="1271" w:type="dxa"/>
            <w:tcBorders>
              <w:top w:val="dotted" w:sz="4" w:space="0" w:color="auto"/>
              <w:left w:val="dotted" w:sz="4" w:space="0" w:color="auto"/>
              <w:bottom w:val="dotted" w:sz="4" w:space="0" w:color="auto"/>
            </w:tcBorders>
            <w:vAlign w:val="center"/>
          </w:tcPr>
          <w:p w14:paraId="724C28BC" w14:textId="77777777" w:rsidR="00663F04" w:rsidRPr="0011052B" w:rsidRDefault="00663F04" w:rsidP="0011052B">
            <w:pPr>
              <w:spacing w:line="276" w:lineRule="auto"/>
              <w:ind w:right="-1"/>
              <w:jc w:val="right"/>
              <w:rPr>
                <w:rFonts w:cs="Arial"/>
                <w:sz w:val="20"/>
                <w:szCs w:val="20"/>
              </w:rPr>
            </w:pPr>
          </w:p>
        </w:tc>
      </w:tr>
      <w:tr w:rsidR="00F33F31" w:rsidRPr="0011052B" w14:paraId="007B7EEF" w14:textId="77777777" w:rsidTr="0011052B">
        <w:trPr>
          <w:trHeight w:val="624"/>
        </w:trPr>
        <w:tc>
          <w:tcPr>
            <w:tcW w:w="478" w:type="dxa"/>
            <w:tcBorders>
              <w:top w:val="dotted" w:sz="4" w:space="0" w:color="auto"/>
              <w:bottom w:val="dotted" w:sz="4" w:space="0" w:color="auto"/>
              <w:right w:val="dotted" w:sz="4" w:space="0" w:color="auto"/>
            </w:tcBorders>
            <w:vAlign w:val="center"/>
            <w:hideMark/>
          </w:tcPr>
          <w:p w14:paraId="618C4B4D" w14:textId="77777777" w:rsidR="00663F04" w:rsidRPr="0011052B" w:rsidRDefault="00663F04" w:rsidP="0011052B">
            <w:pPr>
              <w:spacing w:line="276" w:lineRule="auto"/>
              <w:ind w:right="-1"/>
              <w:jc w:val="right"/>
              <w:rPr>
                <w:rFonts w:cs="Arial"/>
                <w:sz w:val="20"/>
                <w:szCs w:val="20"/>
              </w:rPr>
            </w:pPr>
            <w:r w:rsidRPr="0011052B">
              <w:rPr>
                <w:rFonts w:cs="Arial"/>
                <w:sz w:val="20"/>
                <w:szCs w:val="20"/>
              </w:rPr>
              <w:t>b</w:t>
            </w:r>
          </w:p>
        </w:tc>
        <w:tc>
          <w:tcPr>
            <w:tcW w:w="3245" w:type="dxa"/>
            <w:tcBorders>
              <w:top w:val="dotted" w:sz="4" w:space="0" w:color="auto"/>
              <w:left w:val="dotted" w:sz="4" w:space="0" w:color="auto"/>
              <w:bottom w:val="dotted" w:sz="4" w:space="0" w:color="auto"/>
              <w:right w:val="dotted" w:sz="4" w:space="0" w:color="auto"/>
            </w:tcBorders>
            <w:vAlign w:val="center"/>
            <w:hideMark/>
          </w:tcPr>
          <w:p w14:paraId="5E31BA56" w14:textId="77777777" w:rsidR="00663F04" w:rsidRPr="0011052B" w:rsidRDefault="00663F04" w:rsidP="0011052B">
            <w:pPr>
              <w:spacing w:line="276" w:lineRule="auto"/>
              <w:ind w:left="33" w:right="110"/>
              <w:rPr>
                <w:rFonts w:cs="Arial"/>
                <w:b/>
                <w:bCs/>
                <w:sz w:val="20"/>
                <w:szCs w:val="20"/>
              </w:rPr>
            </w:pPr>
            <w:r w:rsidRPr="0011052B">
              <w:rPr>
                <w:rFonts w:cs="Arial"/>
                <w:b/>
                <w:bCs/>
                <w:sz w:val="20"/>
                <w:szCs w:val="20"/>
              </w:rPr>
              <w:t xml:space="preserve">Oneri sicurezza </w:t>
            </w:r>
          </w:p>
          <w:p w14:paraId="34C66EA1" w14:textId="77777777" w:rsidR="00663F04" w:rsidRPr="0011052B" w:rsidRDefault="00663F04" w:rsidP="0011052B">
            <w:pPr>
              <w:spacing w:line="276" w:lineRule="auto"/>
              <w:ind w:left="33" w:right="110"/>
              <w:rPr>
                <w:rFonts w:cs="Arial"/>
                <w:b/>
                <w:bCs/>
                <w:sz w:val="20"/>
                <w:szCs w:val="20"/>
              </w:rPr>
            </w:pPr>
            <w:r w:rsidRPr="0011052B">
              <w:rPr>
                <w:rFonts w:cs="Arial"/>
                <w:i/>
                <w:iCs/>
                <w:sz w:val="20"/>
                <w:szCs w:val="20"/>
              </w:rPr>
              <w:t>(non soggetti a ribasso)</w:t>
            </w:r>
          </w:p>
        </w:tc>
        <w:tc>
          <w:tcPr>
            <w:tcW w:w="1888" w:type="dxa"/>
            <w:tcBorders>
              <w:top w:val="dotted" w:sz="4" w:space="0" w:color="auto"/>
              <w:left w:val="dotted" w:sz="4" w:space="0" w:color="auto"/>
              <w:bottom w:val="dotted" w:sz="4" w:space="0" w:color="auto"/>
              <w:right w:val="dotted" w:sz="4" w:space="0" w:color="auto"/>
            </w:tcBorders>
            <w:shd w:val="thinReverseDiagStripe" w:color="auto" w:fill="auto"/>
            <w:vAlign w:val="center"/>
          </w:tcPr>
          <w:p w14:paraId="3B8ED3DB" w14:textId="77777777" w:rsidR="00663F04" w:rsidRPr="0011052B" w:rsidRDefault="00663F04" w:rsidP="0011052B">
            <w:pPr>
              <w:spacing w:line="276" w:lineRule="auto"/>
              <w:ind w:right="159"/>
              <w:jc w:val="right"/>
              <w:rPr>
                <w:rFonts w:cs="Arial"/>
                <w:sz w:val="20"/>
                <w:szCs w:val="20"/>
              </w:rPr>
            </w:pPr>
          </w:p>
        </w:tc>
        <w:tc>
          <w:tcPr>
            <w:tcW w:w="1006" w:type="dxa"/>
            <w:tcBorders>
              <w:top w:val="dotted" w:sz="4" w:space="0" w:color="auto"/>
              <w:left w:val="dotted" w:sz="4" w:space="0" w:color="auto"/>
              <w:bottom w:val="dotted" w:sz="4" w:space="0" w:color="auto"/>
              <w:right w:val="dotted" w:sz="4" w:space="0" w:color="auto"/>
            </w:tcBorders>
            <w:vAlign w:val="center"/>
          </w:tcPr>
          <w:p w14:paraId="71624954" w14:textId="77777777" w:rsidR="00663F04" w:rsidRPr="0011052B" w:rsidRDefault="00663F04" w:rsidP="0011052B">
            <w:pPr>
              <w:spacing w:line="276" w:lineRule="auto"/>
              <w:ind w:right="-1"/>
              <w:jc w:val="right"/>
              <w:rPr>
                <w:rFonts w:cs="Arial"/>
                <w:sz w:val="20"/>
                <w:szCs w:val="20"/>
              </w:rPr>
            </w:pPr>
          </w:p>
        </w:tc>
        <w:tc>
          <w:tcPr>
            <w:tcW w:w="1864" w:type="dxa"/>
            <w:tcBorders>
              <w:top w:val="dotted" w:sz="4" w:space="0" w:color="auto"/>
              <w:left w:val="dotted" w:sz="4" w:space="0" w:color="auto"/>
              <w:bottom w:val="dotted" w:sz="4" w:space="0" w:color="auto"/>
              <w:right w:val="dotted" w:sz="4" w:space="0" w:color="auto"/>
            </w:tcBorders>
            <w:vAlign w:val="center"/>
          </w:tcPr>
          <w:p w14:paraId="62A41460" w14:textId="055F86E0" w:rsidR="00663F04" w:rsidRPr="0011052B" w:rsidRDefault="00534EA8" w:rsidP="0011052B">
            <w:pPr>
              <w:spacing w:line="276" w:lineRule="auto"/>
              <w:jc w:val="right"/>
              <w:rPr>
                <w:rFonts w:cs="Arial"/>
                <w:sz w:val="20"/>
                <w:szCs w:val="20"/>
              </w:rPr>
            </w:pPr>
            <w:r w:rsidRPr="0011052B">
              <w:rPr>
                <w:rFonts w:cs="Arial"/>
                <w:sz w:val="20"/>
                <w:szCs w:val="20"/>
              </w:rPr>
              <w:t>€ 1</w:t>
            </w:r>
            <w:r w:rsidR="0011052B">
              <w:rPr>
                <w:rFonts w:cs="Arial"/>
                <w:sz w:val="20"/>
                <w:szCs w:val="20"/>
              </w:rPr>
              <w:t>37</w:t>
            </w:r>
            <w:r w:rsidRPr="0011052B">
              <w:rPr>
                <w:rFonts w:cs="Arial"/>
                <w:sz w:val="20"/>
                <w:szCs w:val="20"/>
              </w:rPr>
              <w:t>.</w:t>
            </w:r>
            <w:r w:rsidR="0011052B">
              <w:rPr>
                <w:rFonts w:cs="Arial"/>
                <w:sz w:val="20"/>
                <w:szCs w:val="20"/>
              </w:rPr>
              <w:t>769,37</w:t>
            </w:r>
            <w:r w:rsidRPr="0011052B">
              <w:rPr>
                <w:rFonts w:cs="Arial"/>
                <w:sz w:val="20"/>
                <w:szCs w:val="20"/>
              </w:rPr>
              <w:t>,54</w:t>
            </w:r>
          </w:p>
        </w:tc>
        <w:tc>
          <w:tcPr>
            <w:tcW w:w="1271" w:type="dxa"/>
            <w:tcBorders>
              <w:top w:val="dotted" w:sz="4" w:space="0" w:color="auto"/>
              <w:left w:val="dotted" w:sz="4" w:space="0" w:color="auto"/>
              <w:bottom w:val="dotted" w:sz="4" w:space="0" w:color="auto"/>
            </w:tcBorders>
            <w:vAlign w:val="center"/>
          </w:tcPr>
          <w:p w14:paraId="4BAE8044" w14:textId="3492F8CC" w:rsidR="00663F04" w:rsidRPr="0011052B" w:rsidRDefault="00751DCC" w:rsidP="0011052B">
            <w:pPr>
              <w:spacing w:line="276" w:lineRule="auto"/>
              <w:ind w:right="-1"/>
              <w:jc w:val="right"/>
              <w:rPr>
                <w:rFonts w:cs="Arial"/>
                <w:sz w:val="20"/>
                <w:szCs w:val="20"/>
              </w:rPr>
            </w:pPr>
            <w:r w:rsidRPr="0011052B">
              <w:rPr>
                <w:rFonts w:cs="Arial"/>
                <w:sz w:val="20"/>
                <w:szCs w:val="20"/>
              </w:rPr>
              <w:t>1</w:t>
            </w:r>
            <w:r w:rsidR="0011052B">
              <w:rPr>
                <w:rFonts w:cs="Arial"/>
                <w:sz w:val="20"/>
                <w:szCs w:val="20"/>
              </w:rPr>
              <w:t>7</w:t>
            </w:r>
            <w:r w:rsidRPr="0011052B">
              <w:rPr>
                <w:rFonts w:cs="Arial"/>
                <w:sz w:val="20"/>
                <w:szCs w:val="20"/>
              </w:rPr>
              <w:t>,</w:t>
            </w:r>
            <w:r w:rsidR="0011052B">
              <w:rPr>
                <w:rFonts w:cs="Arial"/>
                <w:sz w:val="20"/>
                <w:szCs w:val="20"/>
              </w:rPr>
              <w:t>72</w:t>
            </w:r>
            <w:r w:rsidRPr="0011052B">
              <w:rPr>
                <w:rFonts w:cs="Arial"/>
                <w:sz w:val="20"/>
                <w:szCs w:val="20"/>
              </w:rPr>
              <w:t>%</w:t>
            </w:r>
          </w:p>
        </w:tc>
      </w:tr>
      <w:tr w:rsidR="0011052B" w:rsidRPr="0011052B" w14:paraId="428073F3" w14:textId="77777777" w:rsidTr="0011052B">
        <w:trPr>
          <w:trHeight w:val="624"/>
        </w:trPr>
        <w:tc>
          <w:tcPr>
            <w:tcW w:w="3723" w:type="dxa"/>
            <w:gridSpan w:val="2"/>
            <w:tcBorders>
              <w:top w:val="dotted" w:sz="4" w:space="0" w:color="auto"/>
              <w:right w:val="dotted" w:sz="4" w:space="0" w:color="auto"/>
            </w:tcBorders>
            <w:vAlign w:val="center"/>
            <w:hideMark/>
          </w:tcPr>
          <w:p w14:paraId="1CC13C37" w14:textId="77777777" w:rsidR="0011052B" w:rsidRPr="0011052B" w:rsidRDefault="0011052B" w:rsidP="0011052B">
            <w:pPr>
              <w:spacing w:line="276" w:lineRule="auto"/>
              <w:ind w:right="110"/>
              <w:jc w:val="right"/>
              <w:rPr>
                <w:rFonts w:cs="Arial"/>
                <w:b/>
                <w:sz w:val="20"/>
                <w:szCs w:val="20"/>
              </w:rPr>
            </w:pPr>
            <w:r w:rsidRPr="0011052B">
              <w:rPr>
                <w:rFonts w:cs="Arial"/>
                <w:b/>
                <w:bCs/>
                <w:sz w:val="20"/>
                <w:szCs w:val="20"/>
              </w:rPr>
              <w:t>TOTALI</w:t>
            </w:r>
          </w:p>
        </w:tc>
        <w:tc>
          <w:tcPr>
            <w:tcW w:w="1888" w:type="dxa"/>
            <w:tcBorders>
              <w:top w:val="dotted" w:sz="4" w:space="0" w:color="auto"/>
              <w:left w:val="dotted" w:sz="4" w:space="0" w:color="auto"/>
              <w:right w:val="dotted" w:sz="4" w:space="0" w:color="auto"/>
            </w:tcBorders>
            <w:vAlign w:val="center"/>
          </w:tcPr>
          <w:p w14:paraId="3C2FD5F6" w14:textId="77F73026" w:rsidR="0011052B" w:rsidRPr="0011052B" w:rsidRDefault="0011052B" w:rsidP="0011052B">
            <w:pPr>
              <w:spacing w:line="276" w:lineRule="auto"/>
              <w:ind w:right="159"/>
              <w:jc w:val="right"/>
              <w:rPr>
                <w:rFonts w:cs="Arial"/>
                <w:b/>
                <w:sz w:val="20"/>
                <w:szCs w:val="20"/>
              </w:rPr>
            </w:pPr>
            <w:r w:rsidRPr="0011052B">
              <w:rPr>
                <w:rFonts w:cs="Arial"/>
                <w:sz w:val="20"/>
                <w:szCs w:val="20"/>
              </w:rPr>
              <w:t xml:space="preserve">€ </w:t>
            </w:r>
            <w:r>
              <w:rPr>
                <w:rFonts w:cs="Arial"/>
                <w:sz w:val="20"/>
                <w:szCs w:val="20"/>
              </w:rPr>
              <w:t>639.628,77</w:t>
            </w:r>
          </w:p>
        </w:tc>
        <w:tc>
          <w:tcPr>
            <w:tcW w:w="1006" w:type="dxa"/>
            <w:tcBorders>
              <w:top w:val="dotted" w:sz="4" w:space="0" w:color="auto"/>
              <w:left w:val="dotted" w:sz="4" w:space="0" w:color="auto"/>
              <w:right w:val="dotted" w:sz="4" w:space="0" w:color="auto"/>
            </w:tcBorders>
            <w:vAlign w:val="center"/>
          </w:tcPr>
          <w:p w14:paraId="12300464" w14:textId="3704D5AF" w:rsidR="0011052B" w:rsidRPr="0011052B" w:rsidRDefault="0011052B" w:rsidP="0011052B">
            <w:pPr>
              <w:spacing w:line="276" w:lineRule="auto"/>
              <w:ind w:right="-1"/>
              <w:jc w:val="right"/>
              <w:rPr>
                <w:rFonts w:cs="Arial"/>
                <w:b/>
                <w:sz w:val="20"/>
                <w:szCs w:val="20"/>
              </w:rPr>
            </w:pPr>
            <w:r w:rsidRPr="0011052B">
              <w:rPr>
                <w:rFonts w:cs="Arial"/>
                <w:sz w:val="20"/>
                <w:szCs w:val="20"/>
              </w:rPr>
              <w:t>8</w:t>
            </w:r>
            <w:r>
              <w:rPr>
                <w:rFonts w:cs="Arial"/>
                <w:sz w:val="20"/>
                <w:szCs w:val="20"/>
              </w:rPr>
              <w:t>2,28</w:t>
            </w:r>
            <w:r w:rsidRPr="0011052B">
              <w:rPr>
                <w:rFonts w:cs="Arial"/>
                <w:sz w:val="20"/>
                <w:szCs w:val="20"/>
              </w:rPr>
              <w:t>%</w:t>
            </w:r>
          </w:p>
        </w:tc>
        <w:tc>
          <w:tcPr>
            <w:tcW w:w="1864" w:type="dxa"/>
            <w:tcBorders>
              <w:top w:val="dotted" w:sz="4" w:space="0" w:color="auto"/>
              <w:left w:val="dotted" w:sz="4" w:space="0" w:color="auto"/>
              <w:right w:val="dotted" w:sz="4" w:space="0" w:color="auto"/>
            </w:tcBorders>
            <w:vAlign w:val="center"/>
          </w:tcPr>
          <w:p w14:paraId="57252D2B" w14:textId="59B7F235" w:rsidR="0011052B" w:rsidRPr="0011052B" w:rsidRDefault="0011052B" w:rsidP="0011052B">
            <w:pPr>
              <w:spacing w:line="276" w:lineRule="auto"/>
              <w:ind w:right="-1"/>
              <w:jc w:val="right"/>
              <w:rPr>
                <w:rFonts w:cs="Arial"/>
                <w:b/>
                <w:sz w:val="20"/>
                <w:szCs w:val="20"/>
              </w:rPr>
            </w:pPr>
            <w:r w:rsidRPr="0011052B">
              <w:rPr>
                <w:rFonts w:cs="Arial"/>
                <w:sz w:val="20"/>
                <w:szCs w:val="20"/>
              </w:rPr>
              <w:t>€ 1</w:t>
            </w:r>
            <w:r>
              <w:rPr>
                <w:rFonts w:cs="Arial"/>
                <w:sz w:val="20"/>
                <w:szCs w:val="20"/>
              </w:rPr>
              <w:t>37</w:t>
            </w:r>
            <w:r w:rsidRPr="0011052B">
              <w:rPr>
                <w:rFonts w:cs="Arial"/>
                <w:sz w:val="20"/>
                <w:szCs w:val="20"/>
              </w:rPr>
              <w:t>.</w:t>
            </w:r>
            <w:r>
              <w:rPr>
                <w:rFonts w:cs="Arial"/>
                <w:sz w:val="20"/>
                <w:szCs w:val="20"/>
              </w:rPr>
              <w:t>769,37</w:t>
            </w:r>
            <w:r w:rsidRPr="0011052B">
              <w:rPr>
                <w:rFonts w:cs="Arial"/>
                <w:sz w:val="20"/>
                <w:szCs w:val="20"/>
              </w:rPr>
              <w:t>,54</w:t>
            </w:r>
          </w:p>
        </w:tc>
        <w:tc>
          <w:tcPr>
            <w:tcW w:w="1271" w:type="dxa"/>
            <w:tcBorders>
              <w:top w:val="dotted" w:sz="4" w:space="0" w:color="auto"/>
              <w:left w:val="dotted" w:sz="4" w:space="0" w:color="auto"/>
            </w:tcBorders>
            <w:vAlign w:val="center"/>
          </w:tcPr>
          <w:p w14:paraId="4842B758" w14:textId="5777CD21" w:rsidR="0011052B" w:rsidRPr="0011052B" w:rsidRDefault="0011052B" w:rsidP="0011052B">
            <w:pPr>
              <w:spacing w:line="276" w:lineRule="auto"/>
              <w:jc w:val="right"/>
              <w:rPr>
                <w:rFonts w:cs="Arial"/>
                <w:b/>
                <w:sz w:val="20"/>
                <w:szCs w:val="20"/>
              </w:rPr>
            </w:pPr>
            <w:r w:rsidRPr="0011052B">
              <w:rPr>
                <w:rFonts w:cs="Arial"/>
                <w:sz w:val="20"/>
                <w:szCs w:val="20"/>
              </w:rPr>
              <w:t>1</w:t>
            </w:r>
            <w:r>
              <w:rPr>
                <w:rFonts w:cs="Arial"/>
                <w:sz w:val="20"/>
                <w:szCs w:val="20"/>
              </w:rPr>
              <w:t>7</w:t>
            </w:r>
            <w:r w:rsidRPr="0011052B">
              <w:rPr>
                <w:rFonts w:cs="Arial"/>
                <w:sz w:val="20"/>
                <w:szCs w:val="20"/>
              </w:rPr>
              <w:t>,</w:t>
            </w:r>
            <w:r>
              <w:rPr>
                <w:rFonts w:cs="Arial"/>
                <w:sz w:val="20"/>
                <w:szCs w:val="20"/>
              </w:rPr>
              <w:t>72</w:t>
            </w:r>
            <w:r w:rsidRPr="0011052B">
              <w:rPr>
                <w:rFonts w:cs="Arial"/>
                <w:sz w:val="20"/>
                <w:szCs w:val="20"/>
              </w:rPr>
              <w:t>%</w:t>
            </w:r>
          </w:p>
        </w:tc>
      </w:tr>
    </w:tbl>
    <w:p w14:paraId="54ED07F8" w14:textId="0AB96811" w:rsidR="00957ADA" w:rsidRDefault="00957ADA" w:rsidP="00404C5E">
      <w:pPr>
        <w:spacing w:after="120" w:line="360" w:lineRule="auto"/>
        <w:rPr>
          <w:rFonts w:cs="Arial"/>
          <w:color w:val="000000"/>
          <w:sz w:val="20"/>
          <w:szCs w:val="20"/>
        </w:rPr>
      </w:pPr>
    </w:p>
    <w:p w14:paraId="05D9FD04" w14:textId="77777777" w:rsidR="0011052B" w:rsidRPr="00E764DD" w:rsidRDefault="0011052B" w:rsidP="00404C5E">
      <w:pPr>
        <w:spacing w:after="120" w:line="360" w:lineRule="auto"/>
        <w:rPr>
          <w:rFonts w:cs="Arial"/>
          <w:color w:val="000000"/>
          <w:sz w:val="20"/>
          <w:szCs w:val="20"/>
        </w:rPr>
      </w:pPr>
    </w:p>
    <w:p w14:paraId="24579501" w14:textId="77777777" w:rsidR="00F6336B" w:rsidRPr="00E764DD" w:rsidRDefault="00F6336B" w:rsidP="00404C5E">
      <w:pPr>
        <w:spacing w:after="120" w:line="360" w:lineRule="auto"/>
        <w:rPr>
          <w:rFonts w:cs="Arial"/>
          <w:color w:val="000000"/>
          <w:sz w:val="20"/>
          <w:szCs w:val="20"/>
        </w:rPr>
      </w:pPr>
      <w:r w:rsidRPr="00E764DD">
        <w:rPr>
          <w:rFonts w:cs="Arial"/>
          <w:color w:val="000000"/>
          <w:sz w:val="20"/>
          <w:szCs w:val="20"/>
        </w:rPr>
        <w:t>Il costo del personale è stato così determinato:</w:t>
      </w:r>
    </w:p>
    <w:p w14:paraId="4EFC0E05" w14:textId="20EDF1FE" w:rsidR="00F6336B" w:rsidRPr="00E764DD" w:rsidRDefault="00F6336B" w:rsidP="00404C5E">
      <w:pPr>
        <w:pStyle w:val="Paragrafoelenco"/>
        <w:numPr>
          <w:ilvl w:val="0"/>
          <w:numId w:val="23"/>
        </w:numPr>
        <w:tabs>
          <w:tab w:val="left" w:pos="426"/>
        </w:tabs>
        <w:spacing w:after="120" w:line="360" w:lineRule="auto"/>
        <w:ind w:left="426" w:hanging="426"/>
        <w:contextualSpacing w:val="0"/>
        <w:rPr>
          <w:rFonts w:cs="Arial"/>
          <w:sz w:val="20"/>
          <w:szCs w:val="20"/>
          <w:lang w:eastAsia="en-US"/>
        </w:rPr>
      </w:pPr>
      <w:r w:rsidRPr="00E764DD">
        <w:rPr>
          <w:rFonts w:cs="Arial"/>
          <w:sz w:val="20"/>
          <w:szCs w:val="20"/>
        </w:rPr>
        <w:lastRenderedPageBreak/>
        <w:t xml:space="preserve">per le voci di lavorazioni previste dal Prezziario </w:t>
      </w:r>
      <w:r w:rsidR="00561DD6" w:rsidRPr="00E764DD">
        <w:rPr>
          <w:rFonts w:cs="Arial"/>
          <w:sz w:val="20"/>
          <w:szCs w:val="20"/>
        </w:rPr>
        <w:t>Regione Liguria</w:t>
      </w:r>
      <w:r w:rsidR="00534EA8">
        <w:rPr>
          <w:rFonts w:cs="Arial"/>
          <w:sz w:val="20"/>
          <w:szCs w:val="20"/>
        </w:rPr>
        <w:t xml:space="preserve">, dal Prezzario Regione Lombardia </w:t>
      </w:r>
      <w:r w:rsidR="00792B84" w:rsidRPr="00E764DD">
        <w:rPr>
          <w:rFonts w:cs="Arial"/>
          <w:sz w:val="20"/>
          <w:szCs w:val="20"/>
        </w:rPr>
        <w:t xml:space="preserve">e dal </w:t>
      </w:r>
      <w:r w:rsidR="00534EA8">
        <w:rPr>
          <w:rFonts w:cs="Arial"/>
          <w:sz w:val="20"/>
          <w:szCs w:val="20"/>
        </w:rPr>
        <w:t>P</w:t>
      </w:r>
      <w:r w:rsidR="00792B84" w:rsidRPr="00E764DD">
        <w:rPr>
          <w:rFonts w:cs="Arial"/>
          <w:sz w:val="20"/>
          <w:szCs w:val="20"/>
        </w:rPr>
        <w:t xml:space="preserve">rezzario </w:t>
      </w:r>
      <w:r w:rsidR="00534EA8">
        <w:rPr>
          <w:rFonts w:cs="Arial"/>
          <w:sz w:val="20"/>
          <w:szCs w:val="20"/>
        </w:rPr>
        <w:t>Regione Piemonte</w:t>
      </w:r>
      <w:r w:rsidR="00792B84" w:rsidRPr="00E764DD">
        <w:rPr>
          <w:rFonts w:cs="Arial"/>
          <w:sz w:val="20"/>
          <w:szCs w:val="20"/>
        </w:rPr>
        <w:t>,</w:t>
      </w:r>
      <w:r w:rsidRPr="00E764DD">
        <w:rPr>
          <w:rFonts w:cs="Arial"/>
          <w:sz w:val="20"/>
          <w:szCs w:val="20"/>
        </w:rPr>
        <w:t xml:space="preserve"> applicando le percentuali di manodopera riportate su ogni voce, come indicato sul Computo Metrico Estimativo;</w:t>
      </w:r>
    </w:p>
    <w:p w14:paraId="36B2BAAC" w14:textId="77777777" w:rsidR="00F6336B" w:rsidRPr="00E764DD" w:rsidRDefault="00F6336B" w:rsidP="00404C5E">
      <w:pPr>
        <w:pStyle w:val="Paragrafoelenco"/>
        <w:numPr>
          <w:ilvl w:val="0"/>
          <w:numId w:val="23"/>
        </w:numPr>
        <w:tabs>
          <w:tab w:val="left" w:pos="426"/>
        </w:tabs>
        <w:spacing w:after="120" w:line="360" w:lineRule="auto"/>
        <w:ind w:left="426" w:hanging="426"/>
        <w:contextualSpacing w:val="0"/>
        <w:rPr>
          <w:rFonts w:cs="Arial"/>
          <w:color w:val="000000"/>
          <w:sz w:val="20"/>
          <w:szCs w:val="20"/>
        </w:rPr>
      </w:pPr>
      <w:r w:rsidRPr="00E764DD">
        <w:rPr>
          <w:rFonts w:cs="Arial"/>
          <w:sz w:val="20"/>
          <w:szCs w:val="20"/>
        </w:rPr>
        <w:t>per le voci di manodopera pura sono stati applicati i prezzi orari previsti dal Prezziario Regionale per le diverse figure (edili, impiantisti), come indicato sul Computo Metrico Estimativo;</w:t>
      </w:r>
    </w:p>
    <w:p w14:paraId="01B01EB2" w14:textId="77777777" w:rsidR="00F6336B" w:rsidRPr="00E764DD" w:rsidRDefault="00F6336B" w:rsidP="00404C5E">
      <w:pPr>
        <w:pStyle w:val="Paragrafoelenco"/>
        <w:numPr>
          <w:ilvl w:val="0"/>
          <w:numId w:val="23"/>
        </w:numPr>
        <w:tabs>
          <w:tab w:val="left" w:pos="426"/>
        </w:tabs>
        <w:spacing w:line="360" w:lineRule="auto"/>
        <w:ind w:left="426" w:hanging="426"/>
        <w:rPr>
          <w:rFonts w:cs="Arial"/>
          <w:sz w:val="20"/>
          <w:szCs w:val="20"/>
          <w:lang w:eastAsia="en-US"/>
        </w:rPr>
      </w:pPr>
      <w:r w:rsidRPr="00E764DD">
        <w:rPr>
          <w:rFonts w:cs="Arial"/>
          <w:sz w:val="20"/>
          <w:szCs w:val="20"/>
        </w:rPr>
        <w:t>per le voci di lavorazioni non presenti dal Prezziario Regionale la quota parte di manodopera è stata stimata in base ad un’analisi prezzi desunta da lavorazioni similari.</w:t>
      </w:r>
    </w:p>
    <w:p w14:paraId="5C964DB5" w14:textId="77777777" w:rsidR="00F6336B" w:rsidRPr="00E764DD" w:rsidRDefault="00F6336B" w:rsidP="00404C5E">
      <w:pPr>
        <w:spacing w:line="360" w:lineRule="auto"/>
        <w:rPr>
          <w:rFonts w:cs="Arial"/>
          <w:color w:val="000000"/>
          <w:sz w:val="20"/>
          <w:szCs w:val="20"/>
        </w:rPr>
      </w:pPr>
    </w:p>
    <w:p w14:paraId="0D2FF7B2" w14:textId="77777777" w:rsidR="00F6336B" w:rsidRPr="00E764DD" w:rsidRDefault="00F6336B" w:rsidP="00404C5E">
      <w:pPr>
        <w:spacing w:line="360" w:lineRule="auto"/>
        <w:rPr>
          <w:rFonts w:cs="Arial"/>
          <w:sz w:val="20"/>
          <w:szCs w:val="20"/>
        </w:rPr>
      </w:pPr>
      <w:r w:rsidRPr="00E764DD">
        <w:rPr>
          <w:rFonts w:cs="Arial"/>
          <w:color w:val="000000"/>
          <w:sz w:val="20"/>
          <w:szCs w:val="20"/>
        </w:rPr>
        <w:t xml:space="preserve">I prezzi previsti </w:t>
      </w:r>
      <w:r w:rsidRPr="00E764DD">
        <w:rPr>
          <w:rFonts w:cs="Arial"/>
          <w:sz w:val="20"/>
          <w:szCs w:val="20"/>
        </w:rPr>
        <w:t>dal Prezziario Regionale comprendono la retribuzione contrattuale, le spese generali e gli utili di impresa.</w:t>
      </w:r>
    </w:p>
    <w:p w14:paraId="043E111A" w14:textId="77777777" w:rsidR="00F6336B" w:rsidRPr="00E764DD" w:rsidRDefault="00F6336B" w:rsidP="00404C5E">
      <w:pPr>
        <w:spacing w:line="360" w:lineRule="auto"/>
        <w:rPr>
          <w:rFonts w:cs="Arial"/>
          <w:sz w:val="20"/>
          <w:szCs w:val="20"/>
        </w:rPr>
      </w:pPr>
    </w:p>
    <w:p w14:paraId="5C22D714" w14:textId="77777777" w:rsidR="00F6336B" w:rsidRPr="00E764DD" w:rsidRDefault="00F6336B" w:rsidP="00404C5E">
      <w:pPr>
        <w:spacing w:line="360" w:lineRule="auto"/>
        <w:jc w:val="center"/>
        <w:rPr>
          <w:rFonts w:cs="Arial"/>
          <w:b/>
          <w:bCs/>
          <w:caps/>
          <w:sz w:val="20"/>
          <w:szCs w:val="20"/>
        </w:rPr>
      </w:pPr>
      <w:bookmarkStart w:id="36" w:name="_Toc168824222"/>
      <w:r w:rsidRPr="00793E08">
        <w:rPr>
          <w:rFonts w:cs="Arial"/>
          <w:b/>
          <w:bCs/>
          <w:caps/>
          <w:sz w:val="20"/>
          <w:szCs w:val="20"/>
        </w:rPr>
        <w:t>CAPO II – DISPOSIZIONI PER L’ESECUZIONE</w:t>
      </w:r>
      <w:bookmarkEnd w:id="36"/>
    </w:p>
    <w:p w14:paraId="3FA202CA" w14:textId="77777777" w:rsidR="00F6336B" w:rsidRPr="00E764DD" w:rsidRDefault="00F6336B" w:rsidP="00B82C0E">
      <w:pPr>
        <w:pStyle w:val="Articolo"/>
      </w:pPr>
      <w:bookmarkStart w:id="37" w:name="_Toc506375313"/>
      <w:bookmarkStart w:id="38" w:name="_Toc168824223"/>
      <w:bookmarkStart w:id="39" w:name="_Toc14880990"/>
      <w:bookmarkStart w:id="40" w:name="_Toc108523428"/>
      <w:r w:rsidRPr="00E764DD">
        <w:t>Consegna dei lavori</w:t>
      </w:r>
      <w:bookmarkEnd w:id="37"/>
      <w:bookmarkEnd w:id="38"/>
      <w:bookmarkEnd w:id="39"/>
      <w:bookmarkEnd w:id="40"/>
    </w:p>
    <w:p w14:paraId="4551E822" w14:textId="77777777" w:rsidR="00F6336B" w:rsidRPr="00E764DD" w:rsidRDefault="00F6336B" w:rsidP="00404C5E">
      <w:pPr>
        <w:spacing w:line="360" w:lineRule="auto"/>
        <w:jc w:val="center"/>
        <w:rPr>
          <w:rFonts w:cs="Arial"/>
          <w:i/>
          <w:sz w:val="20"/>
          <w:szCs w:val="20"/>
          <w:lang w:val="en-US"/>
        </w:rPr>
      </w:pPr>
      <w:r w:rsidRPr="00E764DD">
        <w:rPr>
          <w:rFonts w:cs="Arial"/>
          <w:i/>
          <w:sz w:val="20"/>
          <w:szCs w:val="20"/>
          <w:lang w:val="en-US"/>
        </w:rPr>
        <w:t>(</w:t>
      </w:r>
      <w:proofErr w:type="spellStart"/>
      <w:r w:rsidRPr="00E764DD">
        <w:rPr>
          <w:rFonts w:cs="Arial"/>
          <w:i/>
          <w:sz w:val="20"/>
          <w:szCs w:val="20"/>
          <w:lang w:val="en-US"/>
        </w:rPr>
        <w:t>Artt</w:t>
      </w:r>
      <w:proofErr w:type="spellEnd"/>
      <w:r w:rsidRPr="00E764DD">
        <w:rPr>
          <w:rFonts w:cs="Arial"/>
          <w:i/>
          <w:sz w:val="20"/>
          <w:szCs w:val="20"/>
          <w:lang w:val="en-US"/>
        </w:rPr>
        <w:t xml:space="preserve">. 32 </w:t>
      </w:r>
      <w:proofErr w:type="gramStart"/>
      <w:r w:rsidRPr="00E764DD">
        <w:rPr>
          <w:rFonts w:cs="Arial"/>
          <w:i/>
          <w:sz w:val="20"/>
          <w:szCs w:val="20"/>
          <w:lang w:val="en-US"/>
        </w:rPr>
        <w:t>D.Lgs</w:t>
      </w:r>
      <w:proofErr w:type="gramEnd"/>
      <w:r w:rsidRPr="00E764DD">
        <w:rPr>
          <w:rFonts w:cs="Arial"/>
          <w:i/>
          <w:sz w:val="20"/>
          <w:szCs w:val="20"/>
          <w:lang w:val="en-US"/>
        </w:rPr>
        <w:t>. 50/2016, art. 5 D.MIT. 49/2018)</w:t>
      </w:r>
    </w:p>
    <w:p w14:paraId="724337A4" w14:textId="77777777" w:rsidR="00F6336B" w:rsidRPr="00E764DD" w:rsidRDefault="00F6336B" w:rsidP="00404C5E">
      <w:pPr>
        <w:pStyle w:val="Corpodeltesto2"/>
        <w:tabs>
          <w:tab w:val="left" w:pos="-993"/>
        </w:tabs>
        <w:spacing w:line="360" w:lineRule="auto"/>
        <w:ind w:left="0" w:right="-1" w:firstLine="0"/>
        <w:jc w:val="both"/>
        <w:rPr>
          <w:rFonts w:cs="Arial"/>
          <w:sz w:val="20"/>
          <w:szCs w:val="20"/>
          <w:lang w:val="en-US"/>
        </w:rPr>
      </w:pPr>
    </w:p>
    <w:p w14:paraId="17BA7FDF" w14:textId="77777777" w:rsidR="007102D0" w:rsidRPr="00E764DD" w:rsidRDefault="007102D0" w:rsidP="00404C5E">
      <w:pPr>
        <w:pStyle w:val="Corpodeltesto2"/>
        <w:spacing w:after="120" w:line="360" w:lineRule="auto"/>
        <w:ind w:left="0" w:firstLine="0"/>
        <w:jc w:val="both"/>
        <w:rPr>
          <w:rFonts w:cs="Arial"/>
          <w:sz w:val="20"/>
          <w:szCs w:val="20"/>
        </w:rPr>
      </w:pPr>
      <w:r w:rsidRPr="00E764DD">
        <w:rPr>
          <w:rFonts w:cs="Arial"/>
          <w:sz w:val="20"/>
          <w:szCs w:val="20"/>
        </w:rPr>
        <w:t>Il responsabile del procedimento autorizza il direttore dei lavori alla consegna dei lavori solo dopo che il contratto è divenuto efficace, salvo nei casi di urgenza di cui all’art. 32 comma 8 del D.Lgs. 50/2016 in cui il responsabile del procedimento può autorizzare il direttore dei lavori alla consegna dei lavori subito dopo che l’aggiudicazione definitiva è divenuta efficace.</w:t>
      </w:r>
    </w:p>
    <w:p w14:paraId="68C85A10" w14:textId="77777777" w:rsidR="007102D0" w:rsidRPr="00E764DD" w:rsidRDefault="007102D0" w:rsidP="00404C5E">
      <w:pPr>
        <w:pStyle w:val="Corpodeltesto2"/>
        <w:tabs>
          <w:tab w:val="left" w:pos="-993"/>
        </w:tabs>
        <w:spacing w:after="120" w:line="360" w:lineRule="auto"/>
        <w:ind w:left="0" w:firstLine="0"/>
        <w:jc w:val="both"/>
        <w:rPr>
          <w:rFonts w:cs="Arial"/>
          <w:sz w:val="20"/>
          <w:szCs w:val="20"/>
        </w:rPr>
      </w:pPr>
      <w:r w:rsidRPr="00E764DD">
        <w:rPr>
          <w:rFonts w:cs="Arial"/>
          <w:sz w:val="20"/>
          <w:szCs w:val="20"/>
        </w:rPr>
        <w:t>La consegna dei lavori, fatto salvo i casi d’urgenza, dovrà avvenire entro 45 giorni dalla data di stipula del contratto, previa convocazione dell’esecutore.</w:t>
      </w:r>
    </w:p>
    <w:p w14:paraId="6933FFA9" w14:textId="77777777" w:rsidR="007102D0" w:rsidRPr="00E764DD" w:rsidRDefault="007102D0" w:rsidP="00404C5E">
      <w:pPr>
        <w:pStyle w:val="Corpodeltesto2"/>
        <w:spacing w:after="120" w:line="360" w:lineRule="auto"/>
        <w:ind w:left="0" w:firstLine="0"/>
        <w:jc w:val="both"/>
        <w:rPr>
          <w:rFonts w:cs="Arial"/>
          <w:sz w:val="20"/>
          <w:szCs w:val="20"/>
        </w:rPr>
      </w:pPr>
      <w:r w:rsidRPr="00E764DD">
        <w:rPr>
          <w:rFonts w:cs="Arial"/>
          <w:sz w:val="20"/>
          <w:szCs w:val="20"/>
        </w:rPr>
        <w:t xml:space="preserve">Il direttore dei lavori comunica con un congruo preavviso all’esecutore il giorno e il luogo in cui deve presentarsi, munito del personale idoneo, nonché delle attrezzature e dei materiali necessari per eseguire, ove occorra, il tracciamento dei lavori secondo i piani, profili e disegni di progetto. </w:t>
      </w:r>
    </w:p>
    <w:p w14:paraId="0AE3ED29" w14:textId="77777777" w:rsidR="007102D0" w:rsidRPr="00E764DD" w:rsidRDefault="007102D0" w:rsidP="00404C5E">
      <w:pPr>
        <w:autoSpaceDE w:val="0"/>
        <w:autoSpaceDN w:val="0"/>
        <w:adjustRightInd w:val="0"/>
        <w:spacing w:after="120" w:line="360" w:lineRule="auto"/>
        <w:jc w:val="both"/>
        <w:rPr>
          <w:rFonts w:cs="Arial"/>
          <w:sz w:val="20"/>
          <w:szCs w:val="20"/>
        </w:rPr>
      </w:pPr>
      <w:r w:rsidRPr="00E764DD">
        <w:rPr>
          <w:rFonts w:cs="Arial"/>
          <w:sz w:val="20"/>
          <w:szCs w:val="20"/>
        </w:rPr>
        <w:t xml:space="preserve">All’esito delle operazioni di consegna dei lavori, il direttore dei lavori e l’esecutore sottoscrivono il relativo verbale e da tale data decorre utilmente il termine per il compimento dei lavori. </w:t>
      </w:r>
    </w:p>
    <w:p w14:paraId="650DED8C" w14:textId="77777777" w:rsidR="007102D0" w:rsidRPr="00E764DD" w:rsidRDefault="007102D0" w:rsidP="00404C5E">
      <w:pPr>
        <w:autoSpaceDE w:val="0"/>
        <w:autoSpaceDN w:val="0"/>
        <w:adjustRightInd w:val="0"/>
        <w:spacing w:after="120" w:line="360" w:lineRule="auto"/>
        <w:jc w:val="both"/>
        <w:rPr>
          <w:rFonts w:cs="Arial"/>
          <w:sz w:val="20"/>
          <w:szCs w:val="20"/>
        </w:rPr>
      </w:pPr>
      <w:r w:rsidRPr="00E764DD">
        <w:rPr>
          <w:rFonts w:cs="Arial"/>
          <w:sz w:val="20"/>
          <w:szCs w:val="20"/>
        </w:rPr>
        <w:t xml:space="preserve">Il direttore dei lavori trasmette il verbale di consegna sottoscritto dalle parti al RUP. </w:t>
      </w:r>
    </w:p>
    <w:p w14:paraId="625F01C7" w14:textId="77777777" w:rsidR="007102D0" w:rsidRPr="00E764DD" w:rsidRDefault="007102D0" w:rsidP="00404C5E">
      <w:pPr>
        <w:pStyle w:val="Corpodeltesto2"/>
        <w:spacing w:line="360" w:lineRule="auto"/>
        <w:ind w:left="0" w:firstLine="0"/>
        <w:jc w:val="both"/>
        <w:rPr>
          <w:rFonts w:cs="Arial"/>
          <w:sz w:val="20"/>
          <w:szCs w:val="20"/>
        </w:rPr>
      </w:pPr>
      <w:r w:rsidRPr="00E764DD">
        <w:rPr>
          <w:rFonts w:cs="Arial"/>
          <w:sz w:val="20"/>
          <w:szCs w:val="20"/>
        </w:rPr>
        <w:t>Sono a carico dell’esecutore gli oneri per le spese relative alla consegna, alla verifica ed al completamento del tracciamento che fosse stato già eseguito a cura della stazione appaltante.</w:t>
      </w:r>
    </w:p>
    <w:p w14:paraId="71D41B0A" w14:textId="77777777" w:rsidR="007102D0" w:rsidRPr="00E764DD" w:rsidRDefault="007102D0" w:rsidP="00404C5E">
      <w:pPr>
        <w:pStyle w:val="Corpodeltesto2"/>
        <w:spacing w:line="360" w:lineRule="auto"/>
        <w:ind w:left="0" w:firstLine="0"/>
        <w:jc w:val="both"/>
        <w:rPr>
          <w:rFonts w:cs="Arial"/>
          <w:sz w:val="20"/>
          <w:szCs w:val="20"/>
        </w:rPr>
      </w:pPr>
    </w:p>
    <w:p w14:paraId="711E301D" w14:textId="77777777" w:rsidR="007102D0" w:rsidRPr="00E764DD" w:rsidRDefault="007102D0" w:rsidP="00404C5E">
      <w:pPr>
        <w:pStyle w:val="Corpodeltesto2"/>
        <w:spacing w:line="360" w:lineRule="auto"/>
        <w:ind w:left="0" w:firstLine="0"/>
        <w:jc w:val="both"/>
        <w:rPr>
          <w:rFonts w:cs="Arial"/>
          <w:sz w:val="20"/>
          <w:szCs w:val="20"/>
        </w:rPr>
      </w:pPr>
      <w:r w:rsidRPr="00E764DD">
        <w:rPr>
          <w:rFonts w:cs="Arial"/>
          <w:sz w:val="20"/>
          <w:szCs w:val="20"/>
        </w:rPr>
        <w:t>Qualora l’esecutore non si presenti, senza giustificato motivo, nel giorno fissato dal direttore dei lavori per la consegna, la stazione appaltante ha facoltà di risolvere il contratto e di incamerare la cauzione, ferma restando la possibilità di avvalersi della garanzia fideiussoria al fine del risarcimento del danno, senza che ciò possa costituire motivo di pretese o eccezioni di sorta, oppure, di fissare una nuova data per la consegna, ferma restando la decorrenza del termine contrattuale dalla data della prima convocazione.</w:t>
      </w:r>
    </w:p>
    <w:p w14:paraId="2E28AE84" w14:textId="77777777" w:rsidR="007102D0" w:rsidRPr="00E764DD" w:rsidRDefault="007102D0" w:rsidP="00404C5E">
      <w:pPr>
        <w:pStyle w:val="Corpodeltesto2"/>
        <w:spacing w:line="360" w:lineRule="auto"/>
        <w:ind w:left="0" w:firstLine="0"/>
        <w:jc w:val="both"/>
        <w:rPr>
          <w:rFonts w:cs="Arial"/>
          <w:sz w:val="20"/>
          <w:szCs w:val="20"/>
        </w:rPr>
      </w:pPr>
    </w:p>
    <w:p w14:paraId="69BBB9AB" w14:textId="77777777" w:rsidR="007102D0" w:rsidRPr="00E764DD" w:rsidRDefault="007102D0" w:rsidP="00404C5E">
      <w:pPr>
        <w:autoSpaceDE w:val="0"/>
        <w:autoSpaceDN w:val="0"/>
        <w:adjustRightInd w:val="0"/>
        <w:spacing w:after="120" w:line="360" w:lineRule="auto"/>
        <w:jc w:val="both"/>
        <w:rPr>
          <w:rFonts w:cs="Arial"/>
          <w:sz w:val="20"/>
          <w:szCs w:val="20"/>
        </w:rPr>
      </w:pPr>
      <w:r w:rsidRPr="00E764DD">
        <w:rPr>
          <w:rFonts w:cs="Arial"/>
          <w:sz w:val="20"/>
          <w:szCs w:val="20"/>
        </w:rPr>
        <w:t xml:space="preserve">Qualora la consegna avvenga in ritardo per causa imputabile alla stazione appaltante, l’esecutore può chiedere di recedere dal contratto. Nel caso di accoglimento dell’istanza di recesso l’esecutore ha diritto </w:t>
      </w:r>
      <w:r w:rsidRPr="00E764DD">
        <w:rPr>
          <w:rFonts w:cs="Arial"/>
          <w:sz w:val="20"/>
          <w:szCs w:val="20"/>
        </w:rPr>
        <w:lastRenderedPageBreak/>
        <w:t xml:space="preserve">al rimborso delle spese contrattuali effettivamente sostenute e documentate, ma in </w:t>
      </w:r>
      <w:r w:rsidR="002863AB" w:rsidRPr="00E764DD">
        <w:rPr>
          <w:rFonts w:cs="Arial"/>
          <w:sz w:val="20"/>
          <w:szCs w:val="20"/>
        </w:rPr>
        <w:t>corpo/misura</w:t>
      </w:r>
      <w:r w:rsidRPr="00E764DD">
        <w:rPr>
          <w:rFonts w:cs="Arial"/>
          <w:sz w:val="20"/>
          <w:szCs w:val="20"/>
        </w:rPr>
        <w:t xml:space="preserve"> non superiore ai limiti indicati ai di cui ai commi 12 e 13 dell’art. 5 del D.MIT. 49/2018.</w:t>
      </w:r>
    </w:p>
    <w:p w14:paraId="61CECC68" w14:textId="77777777" w:rsidR="007102D0" w:rsidRPr="00E764DD" w:rsidRDefault="007102D0" w:rsidP="00404C5E">
      <w:pPr>
        <w:autoSpaceDE w:val="0"/>
        <w:autoSpaceDN w:val="0"/>
        <w:adjustRightInd w:val="0"/>
        <w:spacing w:after="120" w:line="360" w:lineRule="auto"/>
        <w:jc w:val="both"/>
        <w:rPr>
          <w:rFonts w:cs="Arial"/>
          <w:sz w:val="20"/>
          <w:szCs w:val="20"/>
        </w:rPr>
      </w:pPr>
      <w:r w:rsidRPr="00E764DD">
        <w:rPr>
          <w:rFonts w:cs="Arial"/>
          <w:sz w:val="20"/>
          <w:szCs w:val="20"/>
        </w:rPr>
        <w:t>Ove l’istanza dell’esecutore non sia accolta e si proceda tardivamente alla consegna, lo stesso ha diritto ad un indennizzo per i maggiori oneri dipendenti dal ritardo, le cui modalità di calcolo sono stabilite al comma 14 dell’art. 5 del D.MIT. 49/2018.</w:t>
      </w:r>
    </w:p>
    <w:p w14:paraId="55849237" w14:textId="77777777" w:rsidR="007102D0" w:rsidRPr="00E764DD" w:rsidRDefault="007102D0" w:rsidP="00404C5E">
      <w:pPr>
        <w:spacing w:after="120" w:line="360" w:lineRule="auto"/>
        <w:jc w:val="both"/>
        <w:rPr>
          <w:rFonts w:cs="Arial"/>
          <w:sz w:val="20"/>
          <w:szCs w:val="20"/>
        </w:rPr>
      </w:pPr>
      <w:r w:rsidRPr="00E764DD">
        <w:rPr>
          <w:rFonts w:cs="Arial"/>
          <w:sz w:val="20"/>
          <w:szCs w:val="20"/>
        </w:rPr>
        <w:t>La facoltà della stazione appaltante di non accogliere l'istanza di recesso dell’esecutore non può esercitarsi, con le conseguenze sopraindicate, qualora il ritardo nella consegna dei lavori superi la metà del termine utile contrattuale o comunque sei mesi complessivi.</w:t>
      </w:r>
    </w:p>
    <w:p w14:paraId="59EA190D" w14:textId="77777777" w:rsidR="007102D0" w:rsidRPr="00E764DD" w:rsidRDefault="007102D0" w:rsidP="00404C5E">
      <w:pPr>
        <w:pStyle w:val="NormaleWeb"/>
        <w:spacing w:before="0" w:beforeAutospacing="0" w:after="0" w:afterAutospacing="0" w:line="360" w:lineRule="auto"/>
        <w:jc w:val="both"/>
        <w:rPr>
          <w:rFonts w:ascii="Arial" w:hAnsi="Arial" w:cs="Arial"/>
        </w:rPr>
      </w:pPr>
      <w:r w:rsidRPr="00E764DD">
        <w:rPr>
          <w:rFonts w:ascii="Arial" w:hAnsi="Arial" w:cs="Arial"/>
        </w:rPr>
        <w:t>Oltre alle somme espressamente previste nei commi precedenti, nessun altro compenso o indennizzo spetta all’esecutore.</w:t>
      </w:r>
    </w:p>
    <w:p w14:paraId="04CFF619" w14:textId="77777777" w:rsidR="007102D0" w:rsidRPr="00E764DD" w:rsidRDefault="007102D0" w:rsidP="00404C5E">
      <w:pPr>
        <w:pStyle w:val="NormaleWeb"/>
        <w:spacing w:before="0" w:beforeAutospacing="0" w:after="0" w:afterAutospacing="0" w:line="360" w:lineRule="auto"/>
        <w:jc w:val="both"/>
        <w:rPr>
          <w:rFonts w:ascii="Arial" w:hAnsi="Arial" w:cs="Arial"/>
        </w:rPr>
      </w:pPr>
    </w:p>
    <w:p w14:paraId="3920BF8D" w14:textId="77777777" w:rsidR="00F6336B" w:rsidRPr="00E764DD" w:rsidRDefault="007102D0" w:rsidP="00404C5E">
      <w:pPr>
        <w:pStyle w:val="Corpodeltesto2"/>
        <w:spacing w:after="60" w:line="360" w:lineRule="auto"/>
        <w:ind w:left="0" w:firstLine="0"/>
        <w:jc w:val="both"/>
        <w:rPr>
          <w:rFonts w:cs="Arial"/>
          <w:sz w:val="20"/>
          <w:szCs w:val="20"/>
        </w:rPr>
      </w:pPr>
      <w:r w:rsidRPr="00E764DD">
        <w:rPr>
          <w:rFonts w:cs="Arial"/>
          <w:sz w:val="20"/>
          <w:szCs w:val="20"/>
        </w:rPr>
        <w:t xml:space="preserve">Il direttore dei lavori può prevedere la </w:t>
      </w:r>
      <w:r w:rsidRPr="00E764DD">
        <w:rPr>
          <w:rFonts w:cs="Arial"/>
          <w:i/>
          <w:sz w:val="20"/>
          <w:szCs w:val="20"/>
        </w:rPr>
        <w:t xml:space="preserve">consegna parziale dei lavori </w:t>
      </w:r>
      <w:r w:rsidRPr="00E764DD">
        <w:rPr>
          <w:rFonts w:cs="Arial"/>
          <w:sz w:val="20"/>
          <w:szCs w:val="20"/>
        </w:rPr>
        <w:t>in relazione alla natura degli stessi ovvero nei casi di temporanea indisponibilità delle aree e degli immobili; in quest’ultimo caso l’esecutore è tenuto a presentare, a pena di decadenza dalla possibilità di iscrivere riserve per ritardi, un programma di esecuzione dei lavori che preveda la realizzazione prioritaria delle lavorazioni sulle aree e sugli immobili disponibili</w:t>
      </w:r>
      <w:r w:rsidR="00F6336B" w:rsidRPr="00E764DD">
        <w:rPr>
          <w:rFonts w:cs="Arial"/>
          <w:sz w:val="20"/>
          <w:szCs w:val="20"/>
        </w:rPr>
        <w:t xml:space="preserve">. </w:t>
      </w:r>
    </w:p>
    <w:p w14:paraId="38614CFB" w14:textId="77777777" w:rsidR="00F6336B" w:rsidRPr="00E764DD" w:rsidRDefault="00F6336B" w:rsidP="00404C5E">
      <w:pPr>
        <w:pStyle w:val="Corpodeltesto2"/>
        <w:spacing w:after="60" w:line="360" w:lineRule="auto"/>
        <w:ind w:left="0" w:firstLine="0"/>
        <w:jc w:val="both"/>
        <w:rPr>
          <w:rFonts w:cs="Arial"/>
          <w:sz w:val="20"/>
          <w:szCs w:val="20"/>
        </w:rPr>
      </w:pPr>
      <w:r w:rsidRPr="00E764DD">
        <w:rPr>
          <w:rFonts w:cs="Arial"/>
          <w:sz w:val="20"/>
          <w:szCs w:val="20"/>
        </w:rPr>
        <w:t>Realizzati i lavori previsti dal programma, qualora permangano le cause di indisponibilità si applica la disciplina relativa alla sospensione dei lavori.</w:t>
      </w:r>
    </w:p>
    <w:p w14:paraId="07D2FAF9" w14:textId="77777777" w:rsidR="00F6336B" w:rsidRPr="00E764DD" w:rsidRDefault="00F6336B" w:rsidP="00404C5E">
      <w:pPr>
        <w:pStyle w:val="Corpodeltesto2"/>
        <w:spacing w:line="360" w:lineRule="auto"/>
        <w:ind w:left="0" w:firstLine="0"/>
        <w:jc w:val="both"/>
        <w:rPr>
          <w:rFonts w:cs="Arial"/>
          <w:sz w:val="20"/>
          <w:szCs w:val="20"/>
        </w:rPr>
      </w:pPr>
      <w:r w:rsidRPr="00E764DD">
        <w:rPr>
          <w:rFonts w:cs="Arial"/>
          <w:sz w:val="20"/>
          <w:szCs w:val="20"/>
        </w:rPr>
        <w:t>Nel caso di consegna parziale la data di consegna a tutti gli effetti di legge è quella dell'ultimo verbale di consegna parziale redatto dal direttore dei lavori.</w:t>
      </w:r>
    </w:p>
    <w:p w14:paraId="43F2E85D" w14:textId="77777777" w:rsidR="00F6336B" w:rsidRPr="00E764DD" w:rsidRDefault="00F6336B" w:rsidP="00404C5E">
      <w:pPr>
        <w:pStyle w:val="Corpodeltesto2"/>
        <w:spacing w:line="360" w:lineRule="auto"/>
        <w:ind w:left="0" w:firstLine="0"/>
        <w:jc w:val="both"/>
        <w:rPr>
          <w:rFonts w:cs="Arial"/>
          <w:sz w:val="20"/>
          <w:szCs w:val="20"/>
        </w:rPr>
      </w:pPr>
    </w:p>
    <w:p w14:paraId="58C923AE" w14:textId="77777777" w:rsidR="00F6336B" w:rsidRPr="00E764DD" w:rsidRDefault="00F6336B" w:rsidP="00404C5E">
      <w:pPr>
        <w:pStyle w:val="Corpodeltesto2"/>
        <w:spacing w:line="360" w:lineRule="auto"/>
        <w:ind w:left="0" w:firstLine="0"/>
        <w:jc w:val="both"/>
        <w:rPr>
          <w:rFonts w:cs="Arial"/>
          <w:sz w:val="20"/>
          <w:szCs w:val="20"/>
        </w:rPr>
      </w:pPr>
      <w:r w:rsidRPr="00E764DD">
        <w:rPr>
          <w:rFonts w:cs="Arial"/>
          <w:sz w:val="20"/>
          <w:szCs w:val="20"/>
        </w:rPr>
        <w:t xml:space="preserve">Nel caso di </w:t>
      </w:r>
      <w:r w:rsidRPr="00E764DD">
        <w:rPr>
          <w:rFonts w:cs="Arial"/>
          <w:i/>
          <w:sz w:val="20"/>
          <w:szCs w:val="20"/>
        </w:rPr>
        <w:t>consegna d’urgenza ai sensi dell’art. 32 comma 8 del D.Lgs. 50/2016</w:t>
      </w:r>
      <w:r w:rsidRPr="00E764DD">
        <w:rPr>
          <w:rFonts w:cs="Arial"/>
          <w:sz w:val="20"/>
          <w:szCs w:val="20"/>
        </w:rPr>
        <w:t xml:space="preserve"> il verbale deve indicare espressamente le lavorazioni che l’esecutore deve immediatamente eseguire, comprese le opere provvisionali; in questo caso l’esecutore dovrà comunque consegnare la documentazione di cui all’art. 16 del presente capitolato.</w:t>
      </w:r>
    </w:p>
    <w:p w14:paraId="376AB9A1" w14:textId="77777777" w:rsidR="00F6336B" w:rsidRPr="00E764DD" w:rsidRDefault="00F6336B" w:rsidP="00404C5E">
      <w:pPr>
        <w:pStyle w:val="Corpodeltesto2"/>
        <w:spacing w:line="360" w:lineRule="auto"/>
        <w:ind w:left="0" w:firstLine="0"/>
        <w:jc w:val="both"/>
        <w:rPr>
          <w:rFonts w:cs="Arial"/>
          <w:sz w:val="20"/>
          <w:szCs w:val="20"/>
        </w:rPr>
      </w:pPr>
    </w:p>
    <w:p w14:paraId="14603327" w14:textId="77777777" w:rsidR="00F6336B" w:rsidRPr="00E764DD" w:rsidRDefault="00F6336B" w:rsidP="00404C5E">
      <w:pPr>
        <w:pStyle w:val="Corpodeltesto2"/>
        <w:tabs>
          <w:tab w:val="left" w:pos="-993"/>
        </w:tabs>
        <w:spacing w:line="360" w:lineRule="auto"/>
        <w:ind w:left="0" w:firstLine="0"/>
        <w:jc w:val="both"/>
        <w:rPr>
          <w:rFonts w:cs="Arial"/>
          <w:sz w:val="20"/>
          <w:szCs w:val="20"/>
        </w:rPr>
      </w:pPr>
      <w:r w:rsidRPr="00E764DD">
        <w:rPr>
          <w:rFonts w:cs="Arial"/>
          <w:sz w:val="20"/>
          <w:szCs w:val="20"/>
        </w:rPr>
        <w:t xml:space="preserve">Al verbale di consegna dovrà essere allegato il </w:t>
      </w:r>
      <w:r w:rsidRPr="00E764DD">
        <w:rPr>
          <w:rFonts w:cs="Arial"/>
          <w:i/>
          <w:sz w:val="20"/>
          <w:szCs w:val="20"/>
        </w:rPr>
        <w:t>Programma di esecuzione dei lavori</w:t>
      </w:r>
      <w:r w:rsidRPr="00E764DD">
        <w:rPr>
          <w:rFonts w:cs="Arial"/>
          <w:bCs/>
          <w:i/>
          <w:sz w:val="20"/>
          <w:szCs w:val="20"/>
        </w:rPr>
        <w:t xml:space="preserve">, </w:t>
      </w:r>
      <w:r w:rsidRPr="00E764DD">
        <w:rPr>
          <w:rFonts w:cs="Arial"/>
          <w:bCs/>
          <w:sz w:val="20"/>
          <w:szCs w:val="20"/>
        </w:rPr>
        <w:t>presentato dall’esecutore prima dell’inizio dei lavori</w:t>
      </w:r>
      <w:r w:rsidRPr="00E764DD">
        <w:rPr>
          <w:rFonts w:cs="Arial"/>
          <w:b/>
          <w:bCs/>
          <w:sz w:val="20"/>
          <w:szCs w:val="20"/>
        </w:rPr>
        <w:t xml:space="preserve"> </w:t>
      </w:r>
      <w:r w:rsidRPr="00E764DD">
        <w:rPr>
          <w:rFonts w:cs="Arial"/>
          <w:bCs/>
          <w:sz w:val="20"/>
          <w:szCs w:val="20"/>
        </w:rPr>
        <w:t xml:space="preserve">ai sensi dell’art. 1 comma 1 </w:t>
      </w:r>
      <w:proofErr w:type="spellStart"/>
      <w:r w:rsidRPr="00E764DD">
        <w:rPr>
          <w:rFonts w:cs="Arial"/>
          <w:bCs/>
          <w:sz w:val="20"/>
          <w:szCs w:val="20"/>
        </w:rPr>
        <w:t>let</w:t>
      </w:r>
      <w:proofErr w:type="spellEnd"/>
      <w:r w:rsidRPr="00E764DD">
        <w:rPr>
          <w:rFonts w:cs="Arial"/>
          <w:bCs/>
          <w:sz w:val="20"/>
          <w:szCs w:val="20"/>
        </w:rPr>
        <w:t xml:space="preserve">) f del </w:t>
      </w:r>
      <w:r w:rsidRPr="00E764DD">
        <w:rPr>
          <w:rFonts w:cs="Arial"/>
          <w:sz w:val="20"/>
          <w:szCs w:val="20"/>
        </w:rPr>
        <w:t xml:space="preserve">D.MIT. 49/2018 </w:t>
      </w:r>
      <w:r w:rsidRPr="00E764DD">
        <w:rPr>
          <w:rFonts w:cs="Arial"/>
          <w:bCs/>
          <w:sz w:val="20"/>
          <w:szCs w:val="20"/>
        </w:rPr>
        <w:t>e dell’art. 6 del presente Capitolato</w:t>
      </w:r>
      <w:r w:rsidRPr="00E764DD">
        <w:rPr>
          <w:rFonts w:cs="Arial"/>
          <w:sz w:val="20"/>
          <w:szCs w:val="20"/>
        </w:rPr>
        <w:t>, nel rispetto delle scadenze obbligatorie stabilite dalla Stazione Appaltante e richiamate all’art. 7 del presente Capitolato.</w:t>
      </w:r>
    </w:p>
    <w:p w14:paraId="49971497" w14:textId="77777777" w:rsidR="00F6336B" w:rsidRPr="00E764DD" w:rsidRDefault="00F6336B" w:rsidP="00404C5E">
      <w:pPr>
        <w:pStyle w:val="Corpodeltesto2"/>
        <w:spacing w:line="360" w:lineRule="auto"/>
        <w:ind w:left="0" w:firstLine="0"/>
        <w:jc w:val="both"/>
        <w:rPr>
          <w:rFonts w:cs="Arial"/>
          <w:sz w:val="20"/>
          <w:szCs w:val="20"/>
        </w:rPr>
      </w:pPr>
    </w:p>
    <w:p w14:paraId="43FDD240" w14:textId="77777777" w:rsidR="00F6336B" w:rsidRPr="00E764DD" w:rsidRDefault="00F6336B" w:rsidP="00404C5E">
      <w:pPr>
        <w:pStyle w:val="Corpodeltesto2"/>
        <w:spacing w:after="120" w:line="360" w:lineRule="auto"/>
        <w:ind w:left="0" w:firstLine="0"/>
        <w:jc w:val="both"/>
        <w:rPr>
          <w:rFonts w:cs="Arial"/>
          <w:sz w:val="20"/>
          <w:szCs w:val="20"/>
        </w:rPr>
      </w:pPr>
      <w:r w:rsidRPr="00E764DD">
        <w:rPr>
          <w:rFonts w:cs="Arial"/>
          <w:sz w:val="20"/>
          <w:szCs w:val="20"/>
        </w:rPr>
        <w:t>Il direttore dei lavori è responsabile della corrispondenza del verbale di consegna dei lavori all’effettivo stato dei luoghi.</w:t>
      </w:r>
    </w:p>
    <w:p w14:paraId="7B77C294" w14:textId="77777777" w:rsidR="00F6336B" w:rsidRPr="00E764DD" w:rsidRDefault="00F6336B" w:rsidP="00404C5E">
      <w:pPr>
        <w:pStyle w:val="Corpodeltesto2"/>
        <w:tabs>
          <w:tab w:val="left" w:pos="-993"/>
        </w:tabs>
        <w:spacing w:after="120" w:line="360" w:lineRule="auto"/>
        <w:ind w:left="0" w:firstLine="0"/>
        <w:jc w:val="both"/>
        <w:rPr>
          <w:rFonts w:cs="Arial"/>
          <w:sz w:val="20"/>
          <w:szCs w:val="20"/>
        </w:rPr>
      </w:pPr>
      <w:r w:rsidRPr="00E764DD">
        <w:rPr>
          <w:rFonts w:cs="Arial"/>
          <w:sz w:val="20"/>
          <w:szCs w:val="20"/>
        </w:rPr>
        <w:t xml:space="preserve">Il processo </w:t>
      </w:r>
      <w:r w:rsidRPr="00E764DD">
        <w:rPr>
          <w:rFonts w:cs="Arial"/>
          <w:b/>
          <w:sz w:val="20"/>
          <w:szCs w:val="20"/>
        </w:rPr>
        <w:t>verbale di consegna</w:t>
      </w:r>
      <w:r w:rsidRPr="00E764DD">
        <w:rPr>
          <w:rFonts w:cs="Arial"/>
          <w:sz w:val="20"/>
          <w:szCs w:val="20"/>
        </w:rPr>
        <w:t xml:space="preserve">, redatto in contradditorio con l’esecutore, deve contenere i seguenti elementi: </w:t>
      </w:r>
    </w:p>
    <w:p w14:paraId="3C70A618" w14:textId="77777777" w:rsidR="00F6336B" w:rsidRPr="00E764DD" w:rsidRDefault="00F6336B" w:rsidP="00404C5E">
      <w:pPr>
        <w:pStyle w:val="Corpodeltesto2"/>
        <w:numPr>
          <w:ilvl w:val="6"/>
          <w:numId w:val="8"/>
        </w:numPr>
        <w:tabs>
          <w:tab w:val="left" w:pos="426"/>
        </w:tabs>
        <w:spacing w:after="120" w:line="360" w:lineRule="auto"/>
        <w:ind w:left="426" w:hanging="426"/>
        <w:jc w:val="both"/>
        <w:rPr>
          <w:rFonts w:cs="Arial"/>
          <w:sz w:val="20"/>
          <w:szCs w:val="20"/>
        </w:rPr>
      </w:pPr>
      <w:r w:rsidRPr="00E764DD">
        <w:rPr>
          <w:rFonts w:cs="Arial"/>
          <w:sz w:val="20"/>
          <w:szCs w:val="20"/>
        </w:rPr>
        <w:t xml:space="preserve">le condizioni e circostanze speciali locali riconosciute e le operazioni eseguite, come i tracciamenti, gli accertamenti di </w:t>
      </w:r>
      <w:r w:rsidR="002863AB" w:rsidRPr="00E764DD">
        <w:rPr>
          <w:rFonts w:cs="Arial"/>
          <w:sz w:val="20"/>
          <w:szCs w:val="20"/>
        </w:rPr>
        <w:t>corpo/misura</w:t>
      </w:r>
      <w:r w:rsidRPr="00E764DD">
        <w:rPr>
          <w:rFonts w:cs="Arial"/>
          <w:sz w:val="20"/>
          <w:szCs w:val="20"/>
        </w:rPr>
        <w:t>, i collocamenti di sagome e capisaldi;</w:t>
      </w:r>
    </w:p>
    <w:p w14:paraId="48A0CA26" w14:textId="77777777" w:rsidR="00F6336B" w:rsidRPr="00E764DD" w:rsidRDefault="00F6336B" w:rsidP="00404C5E">
      <w:pPr>
        <w:pStyle w:val="Corpodeltesto2"/>
        <w:numPr>
          <w:ilvl w:val="6"/>
          <w:numId w:val="8"/>
        </w:numPr>
        <w:tabs>
          <w:tab w:val="left" w:pos="426"/>
        </w:tabs>
        <w:spacing w:after="120" w:line="360" w:lineRule="auto"/>
        <w:ind w:left="426" w:hanging="426"/>
        <w:jc w:val="both"/>
        <w:rPr>
          <w:rFonts w:cs="Arial"/>
          <w:sz w:val="20"/>
          <w:szCs w:val="20"/>
        </w:rPr>
      </w:pPr>
      <w:r w:rsidRPr="00E764DD">
        <w:rPr>
          <w:rFonts w:cs="Arial"/>
          <w:sz w:val="20"/>
          <w:szCs w:val="20"/>
        </w:rPr>
        <w:t>l’indicazione delle aree, dei locali e delle condizioni di disponibilità dei mezzi d’opera per l’esecuzione dei lavori dell’esecutore, nonché l’ubicazione e la capacità delle cave e delle discariche concesse o comunque a disposizione dell’esecutore;</w:t>
      </w:r>
    </w:p>
    <w:p w14:paraId="5B77EF11" w14:textId="77777777" w:rsidR="00F6336B" w:rsidRPr="00E764DD" w:rsidRDefault="00F6336B" w:rsidP="00404C5E">
      <w:pPr>
        <w:pStyle w:val="Corpodeltesto2"/>
        <w:numPr>
          <w:ilvl w:val="6"/>
          <w:numId w:val="8"/>
        </w:numPr>
        <w:tabs>
          <w:tab w:val="left" w:pos="426"/>
        </w:tabs>
        <w:spacing w:line="360" w:lineRule="auto"/>
        <w:ind w:left="426" w:hanging="426"/>
        <w:jc w:val="both"/>
        <w:rPr>
          <w:rFonts w:cs="Arial"/>
          <w:sz w:val="20"/>
          <w:szCs w:val="20"/>
        </w:rPr>
      </w:pPr>
      <w:r w:rsidRPr="00E764DD">
        <w:rPr>
          <w:rFonts w:cs="Arial"/>
          <w:sz w:val="20"/>
          <w:szCs w:val="20"/>
        </w:rPr>
        <w:lastRenderedPageBreak/>
        <w:t>la dichiarazione che l’area su cui devono eseguirsi i lavori è libera da persone e cose e, in ogni caso che lo stato attuale è tale da non impedire l’avvio e la prosecuzione dei lavori;</w:t>
      </w:r>
    </w:p>
    <w:p w14:paraId="231B4228" w14:textId="77777777" w:rsidR="00F6336B" w:rsidRPr="00E764DD" w:rsidRDefault="00F6336B" w:rsidP="00404C5E">
      <w:pPr>
        <w:pStyle w:val="Corpodeltesto2"/>
        <w:tabs>
          <w:tab w:val="left" w:pos="426"/>
        </w:tabs>
        <w:spacing w:line="360" w:lineRule="auto"/>
        <w:jc w:val="both"/>
        <w:rPr>
          <w:rFonts w:cs="Arial"/>
          <w:sz w:val="20"/>
          <w:szCs w:val="20"/>
        </w:rPr>
      </w:pPr>
    </w:p>
    <w:p w14:paraId="67C5D058" w14:textId="77777777" w:rsidR="00F6336B" w:rsidRPr="00E764DD" w:rsidRDefault="00F6336B" w:rsidP="00404C5E">
      <w:pPr>
        <w:autoSpaceDE w:val="0"/>
        <w:autoSpaceDN w:val="0"/>
        <w:adjustRightInd w:val="0"/>
        <w:spacing w:after="60" w:line="360" w:lineRule="auto"/>
        <w:jc w:val="both"/>
        <w:rPr>
          <w:rFonts w:cs="Arial"/>
          <w:sz w:val="20"/>
          <w:szCs w:val="20"/>
        </w:rPr>
      </w:pPr>
      <w:r w:rsidRPr="00E764DD">
        <w:rPr>
          <w:rFonts w:cs="Arial"/>
          <w:sz w:val="20"/>
          <w:szCs w:val="20"/>
        </w:rPr>
        <w:t>Nel caso in cui siano riscontrate differenze fra le condizioni locali e il progetto esecutivo, non si procede alla consegna e il direttore dei lavori ne riferisce immediatamente al RUP, indicando le cause e l’importanza delle differenze riscontrate rispetto agli accertamenti effettuati in sede di redazione del progetto esecutivo e delle successive verifiche, proponendo i provvedimenti da adottare.</w:t>
      </w:r>
    </w:p>
    <w:p w14:paraId="2AD6BBAD" w14:textId="77777777" w:rsidR="00F6336B" w:rsidRPr="00E764DD" w:rsidRDefault="00F6336B" w:rsidP="00404C5E">
      <w:pPr>
        <w:pStyle w:val="Corpodeltesto2"/>
        <w:spacing w:after="60" w:line="360" w:lineRule="auto"/>
        <w:ind w:left="0" w:firstLine="0"/>
        <w:jc w:val="both"/>
        <w:rPr>
          <w:rFonts w:cs="Arial"/>
          <w:sz w:val="20"/>
          <w:szCs w:val="20"/>
        </w:rPr>
      </w:pPr>
      <w:r w:rsidRPr="00E764DD">
        <w:rPr>
          <w:rFonts w:cs="Arial"/>
          <w:sz w:val="20"/>
          <w:szCs w:val="20"/>
        </w:rPr>
        <w:t>Il responsabile del procedimento, acquisito il benestare del dirigente competente, cui ne avrà riferito, nel caso in cui l’importo netto dei lavori non eseguibili per effetto delle differenze riscontrate sia inferiore al quinto dell’importo netto di aggiudicazione e sempre che la eventuale mancata esecuzione non incida sulla funzionalità dell’opera o del lavoro, dispone che il direttore dei lavori proceda alla consegna parziale, invitando l’esecutore a presentare, entro un termine non inferiore a trenta giorni, il programma di esecuzione.</w:t>
      </w:r>
    </w:p>
    <w:p w14:paraId="0AEAB16B" w14:textId="77777777" w:rsidR="00F6336B" w:rsidRPr="00E764DD" w:rsidRDefault="00F6336B" w:rsidP="00404C5E">
      <w:pPr>
        <w:pStyle w:val="Corpodeltesto2"/>
        <w:spacing w:after="60" w:line="360" w:lineRule="auto"/>
        <w:ind w:left="0" w:firstLine="0"/>
        <w:jc w:val="both"/>
        <w:rPr>
          <w:rFonts w:cs="Arial"/>
          <w:sz w:val="20"/>
          <w:szCs w:val="20"/>
        </w:rPr>
      </w:pPr>
      <w:r w:rsidRPr="00E764DD">
        <w:rPr>
          <w:rFonts w:cs="Arial"/>
          <w:sz w:val="20"/>
          <w:szCs w:val="20"/>
        </w:rPr>
        <w:t>Qualora l’esecutore intenda far valere pretese derivanti dalla riscontrata difformità dello stato dei luoghi rispetto a quello previsto in progetto, deve formulare riserva sul verbale di consegna.</w:t>
      </w:r>
    </w:p>
    <w:p w14:paraId="68A519FB" w14:textId="77777777" w:rsidR="00F6336B" w:rsidRPr="00E764DD" w:rsidRDefault="00F6336B" w:rsidP="00404C5E">
      <w:pPr>
        <w:pStyle w:val="Corpodeltesto2"/>
        <w:spacing w:line="360" w:lineRule="auto"/>
        <w:ind w:left="0" w:firstLine="0"/>
        <w:jc w:val="both"/>
        <w:rPr>
          <w:rFonts w:cs="Arial"/>
          <w:sz w:val="20"/>
          <w:szCs w:val="20"/>
        </w:rPr>
      </w:pPr>
      <w:r w:rsidRPr="00E764DD">
        <w:rPr>
          <w:rFonts w:cs="Arial"/>
          <w:sz w:val="20"/>
          <w:szCs w:val="20"/>
        </w:rPr>
        <w:t>Qualora, per l'estensione delle aree o dei locali, o per l'importanza dei mezzi d'opera, occorra procedere in più luoghi e in più tempi ai relativi accertamenti, questi fanno tutti parte integrante del processo verbale di consegna.</w:t>
      </w:r>
    </w:p>
    <w:p w14:paraId="20E2904C" w14:textId="77777777" w:rsidR="00F6336B" w:rsidRPr="00E764DD" w:rsidRDefault="00F6336B" w:rsidP="00404C5E">
      <w:pPr>
        <w:pStyle w:val="Corpodeltesto2"/>
        <w:spacing w:line="360" w:lineRule="auto"/>
        <w:ind w:left="0" w:firstLine="0"/>
        <w:jc w:val="both"/>
        <w:rPr>
          <w:rFonts w:cs="Arial"/>
          <w:sz w:val="20"/>
          <w:szCs w:val="20"/>
        </w:rPr>
      </w:pPr>
    </w:p>
    <w:p w14:paraId="2EC66C7B" w14:textId="77777777" w:rsidR="00F6336B" w:rsidRPr="00E764DD" w:rsidRDefault="00F6336B" w:rsidP="00404C5E">
      <w:pPr>
        <w:pStyle w:val="NormaleWeb"/>
        <w:spacing w:before="0" w:beforeAutospacing="0" w:after="60" w:afterAutospacing="0" w:line="360" w:lineRule="auto"/>
        <w:jc w:val="both"/>
        <w:rPr>
          <w:rFonts w:ascii="Arial" w:hAnsi="Arial" w:cs="Arial"/>
        </w:rPr>
      </w:pPr>
      <w:r w:rsidRPr="00E764DD">
        <w:rPr>
          <w:rFonts w:ascii="Arial" w:hAnsi="Arial" w:cs="Arial"/>
        </w:rPr>
        <w:t xml:space="preserve">Nel caso di subentro di un esecutore ad un altro nell’esecuzione dell’appalto, il direttore dei lavori redige apposito verbale in contraddittorio con entrambi gli esecutori per accertare la consistenza dei materiali, dei mezzi d’opera e di quant’altro il nuovo esecutore deve assumere dal precedente, e per indicare le indennità da corrispondersi. </w:t>
      </w:r>
    </w:p>
    <w:p w14:paraId="0D3C7F5B" w14:textId="77777777" w:rsidR="00F6336B" w:rsidRPr="00E764DD" w:rsidRDefault="00F6336B" w:rsidP="00404C5E">
      <w:pPr>
        <w:pStyle w:val="NormaleWeb"/>
        <w:spacing w:before="0" w:beforeAutospacing="0" w:after="60" w:afterAutospacing="0" w:line="360" w:lineRule="auto"/>
        <w:jc w:val="both"/>
        <w:rPr>
          <w:rFonts w:ascii="Arial" w:hAnsi="Arial" w:cs="Arial"/>
        </w:rPr>
      </w:pPr>
      <w:r w:rsidRPr="00E764DD">
        <w:rPr>
          <w:rFonts w:ascii="Arial" w:hAnsi="Arial" w:cs="Arial"/>
        </w:rPr>
        <w:t xml:space="preserve">Qualora l’esecutore sostituito nell’esecuzione dell’appalto non intervenga alle operazioni di consegna, oppure rifiuti di firmare i processi verbali, gli accertamenti sono fatti in presenza di due testimoni ed i relativi processi verbali sono dai medesimi firmati assieme al nuovo esecutore. </w:t>
      </w:r>
    </w:p>
    <w:p w14:paraId="64EE8346" w14:textId="35E00151" w:rsidR="00F6336B" w:rsidRDefault="00F6336B" w:rsidP="00404C5E">
      <w:pPr>
        <w:pStyle w:val="NormaleWeb"/>
        <w:spacing w:before="0" w:beforeAutospacing="0" w:after="0" w:afterAutospacing="0" w:line="360" w:lineRule="auto"/>
        <w:jc w:val="both"/>
        <w:rPr>
          <w:rFonts w:ascii="Arial" w:hAnsi="Arial" w:cs="Arial"/>
        </w:rPr>
      </w:pPr>
      <w:r w:rsidRPr="00E764DD">
        <w:rPr>
          <w:rFonts w:ascii="Arial" w:hAnsi="Arial" w:cs="Arial"/>
        </w:rPr>
        <w:t xml:space="preserve">Trascorso inutilmente e senza giustificato motivo il termine per la consegna dei lavori assegnato dal direttore dei lavori al nuovo esecutore, la stazione appaltante ha facoltà di risolvere il contratto e di incamerare la cauzione. </w:t>
      </w:r>
    </w:p>
    <w:p w14:paraId="6D9F62BB" w14:textId="77777777" w:rsidR="00EC5B22" w:rsidRPr="00E764DD" w:rsidRDefault="00EC5B22" w:rsidP="00404C5E">
      <w:pPr>
        <w:pStyle w:val="NormaleWeb"/>
        <w:spacing w:before="0" w:beforeAutospacing="0" w:after="0" w:afterAutospacing="0" w:line="360" w:lineRule="auto"/>
        <w:jc w:val="both"/>
        <w:rPr>
          <w:rFonts w:ascii="Arial" w:hAnsi="Arial" w:cs="Arial"/>
        </w:rPr>
      </w:pPr>
    </w:p>
    <w:p w14:paraId="2D2EFDA1" w14:textId="77777777" w:rsidR="00F6336B" w:rsidRPr="00E764DD" w:rsidRDefault="00F6336B" w:rsidP="00B82C0E">
      <w:pPr>
        <w:pStyle w:val="Articolo"/>
      </w:pPr>
      <w:bookmarkStart w:id="41" w:name="_Toc506375314"/>
      <w:bookmarkStart w:id="42" w:name="_Toc168824225"/>
      <w:bookmarkStart w:id="43" w:name="_Toc14880991"/>
      <w:bookmarkStart w:id="44" w:name="_Toc108523429"/>
      <w:r w:rsidRPr="00E764DD">
        <w:t>Programma di esecuzione dei lavori</w:t>
      </w:r>
      <w:bookmarkEnd w:id="41"/>
      <w:bookmarkEnd w:id="42"/>
      <w:bookmarkEnd w:id="43"/>
      <w:bookmarkEnd w:id="44"/>
    </w:p>
    <w:p w14:paraId="7EC4E439" w14:textId="77777777" w:rsidR="00F6336B" w:rsidRPr="00E764DD" w:rsidRDefault="00F6336B" w:rsidP="00404C5E">
      <w:pPr>
        <w:spacing w:after="120" w:line="360" w:lineRule="auto"/>
        <w:jc w:val="center"/>
        <w:rPr>
          <w:rFonts w:cs="Arial"/>
          <w:i/>
          <w:sz w:val="20"/>
          <w:szCs w:val="20"/>
          <w:lang w:val="en-US"/>
        </w:rPr>
      </w:pPr>
      <w:r w:rsidRPr="00E764DD">
        <w:rPr>
          <w:rFonts w:cs="Arial"/>
          <w:i/>
          <w:sz w:val="20"/>
          <w:szCs w:val="20"/>
          <w:lang w:val="en-US"/>
        </w:rPr>
        <w:t xml:space="preserve">(Art. 1 c.1 let. f) D.MIT. 49/2018) </w:t>
      </w:r>
    </w:p>
    <w:p w14:paraId="62745DA2" w14:textId="77777777" w:rsidR="00F6336B" w:rsidRPr="00E764DD" w:rsidRDefault="001C0822" w:rsidP="00404C5E">
      <w:pPr>
        <w:spacing w:after="120" w:line="360" w:lineRule="auto"/>
        <w:ind w:right="-1"/>
        <w:jc w:val="both"/>
        <w:rPr>
          <w:rFonts w:cs="Arial"/>
          <w:sz w:val="20"/>
          <w:szCs w:val="20"/>
        </w:rPr>
      </w:pPr>
      <w:r w:rsidRPr="00E764DD">
        <w:rPr>
          <w:rFonts w:cs="Arial"/>
          <w:sz w:val="20"/>
          <w:szCs w:val="20"/>
        </w:rPr>
        <w:t>Prima dell’inizio dei lavori l’</w:t>
      </w:r>
      <w:r w:rsidR="00F6336B" w:rsidRPr="00E764DD">
        <w:rPr>
          <w:rFonts w:cs="Arial"/>
          <w:sz w:val="20"/>
          <w:szCs w:val="20"/>
        </w:rPr>
        <w:t xml:space="preserve">esecutore ha l’obbligo di presentare il programma </w:t>
      </w:r>
      <w:r w:rsidR="00F6336B" w:rsidRPr="00E764DD">
        <w:rPr>
          <w:rFonts w:cs="Arial"/>
          <w:color w:val="444444"/>
          <w:sz w:val="20"/>
          <w:szCs w:val="20"/>
        </w:rPr>
        <w:t>di esecuzione dei lavori, in cui siano graficamente rappresentate, per ogni lavorazione, le previsioni circa il periodo di esecuzione nonché l'ammontare presunto, parziale e progressivo, dell'avanzamento dei lavori alle scadenze contrattualmente stabilite per la liquidazione dei certificati di pagamento.</w:t>
      </w:r>
    </w:p>
    <w:p w14:paraId="253904AB" w14:textId="77777777" w:rsidR="00F6336B" w:rsidRPr="00E764DD" w:rsidRDefault="00F6336B" w:rsidP="00404C5E">
      <w:pPr>
        <w:spacing w:after="120" w:line="360" w:lineRule="auto"/>
        <w:jc w:val="both"/>
        <w:rPr>
          <w:rFonts w:cs="Arial"/>
          <w:color w:val="444444"/>
          <w:sz w:val="20"/>
          <w:szCs w:val="20"/>
        </w:rPr>
      </w:pPr>
      <w:r w:rsidRPr="00E764DD">
        <w:rPr>
          <w:rFonts w:cs="Arial"/>
          <w:sz w:val="20"/>
          <w:szCs w:val="20"/>
        </w:rPr>
        <w:t xml:space="preserve">Il programma deve essere coerente </w:t>
      </w:r>
      <w:r w:rsidRPr="00E764DD">
        <w:rPr>
          <w:rFonts w:cs="Arial"/>
          <w:color w:val="444444"/>
          <w:sz w:val="20"/>
          <w:szCs w:val="20"/>
        </w:rPr>
        <w:t xml:space="preserve">con il cronoprogramma predisposto dalla stazione appaltante, con l'offerta tecnica presentata in sede di gara e con le obbligazioni contrattuali. </w:t>
      </w:r>
    </w:p>
    <w:p w14:paraId="1774CE6B" w14:textId="77777777" w:rsidR="00F6336B" w:rsidRPr="00E764DD" w:rsidRDefault="00F6336B" w:rsidP="00404C5E">
      <w:pPr>
        <w:spacing w:after="120" w:line="360" w:lineRule="auto"/>
        <w:jc w:val="both"/>
        <w:rPr>
          <w:rFonts w:cs="Arial"/>
          <w:sz w:val="20"/>
          <w:szCs w:val="20"/>
        </w:rPr>
      </w:pPr>
      <w:r w:rsidRPr="00E764DD">
        <w:rPr>
          <w:rFonts w:cs="Arial"/>
          <w:sz w:val="20"/>
          <w:szCs w:val="20"/>
        </w:rPr>
        <w:lastRenderedPageBreak/>
        <w:t xml:space="preserve">Il programma deve essere approvato dalla direzione lavori e dal Responsabile del Procedimento, mediante apposizione di un visto, entro cinque giorni dal ricevimento. Trascorso il </w:t>
      </w:r>
      <w:proofErr w:type="gramStart"/>
      <w:r w:rsidRPr="00E764DD">
        <w:rPr>
          <w:rFonts w:cs="Arial"/>
          <w:sz w:val="20"/>
          <w:szCs w:val="20"/>
        </w:rPr>
        <w:t>predetto</w:t>
      </w:r>
      <w:proofErr w:type="gramEnd"/>
      <w:r w:rsidRPr="00E764DD">
        <w:rPr>
          <w:rFonts w:cs="Arial"/>
          <w:sz w:val="20"/>
          <w:szCs w:val="20"/>
        </w:rPr>
        <w:t xml:space="preserve"> termine senza che la direzione lavori si pronunci il programma s’intende accettato, fatte salve palesi illogicità o indicazioni evidentemente incompatibili. </w:t>
      </w:r>
    </w:p>
    <w:p w14:paraId="771F9E7B"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Il programma presentato dall’esecutore può essere modificato o integrato dalla Stazione appaltante, mediante ordine di servizio, ogni volta che sia necessario alla miglior esecuzione dei lavori ed in particolare:</w:t>
      </w:r>
    </w:p>
    <w:p w14:paraId="130FDD0E" w14:textId="77777777" w:rsidR="00F6336B" w:rsidRPr="00E764DD" w:rsidRDefault="00F6336B" w:rsidP="00404C5E">
      <w:pPr>
        <w:pStyle w:val="Rientrocorpodeltesto2"/>
        <w:numPr>
          <w:ilvl w:val="0"/>
          <w:numId w:val="2"/>
        </w:numPr>
        <w:tabs>
          <w:tab w:val="num" w:pos="426"/>
        </w:tabs>
        <w:spacing w:after="120" w:line="360" w:lineRule="auto"/>
        <w:ind w:left="426" w:right="-1" w:hanging="426"/>
        <w:rPr>
          <w:sz w:val="20"/>
          <w:szCs w:val="20"/>
        </w:rPr>
      </w:pPr>
      <w:r w:rsidRPr="00E764DD">
        <w:rPr>
          <w:sz w:val="20"/>
          <w:szCs w:val="20"/>
        </w:rPr>
        <w:t>per il coordinamento con le prestazioni o le forniture di imprese o altre ditte estranee al contratto;</w:t>
      </w:r>
    </w:p>
    <w:p w14:paraId="62A02C0A" w14:textId="77777777" w:rsidR="00F6336B" w:rsidRPr="00E764DD" w:rsidRDefault="00F6336B" w:rsidP="00404C5E">
      <w:pPr>
        <w:pStyle w:val="Rientrocorpodeltesto2"/>
        <w:numPr>
          <w:ilvl w:val="0"/>
          <w:numId w:val="2"/>
        </w:numPr>
        <w:tabs>
          <w:tab w:val="num" w:pos="426"/>
        </w:tabs>
        <w:spacing w:after="120" w:line="360" w:lineRule="auto"/>
        <w:ind w:left="426" w:right="-1" w:hanging="426"/>
        <w:rPr>
          <w:sz w:val="20"/>
          <w:szCs w:val="20"/>
        </w:rPr>
      </w:pPr>
      <w:r w:rsidRPr="00E764DD">
        <w:rPr>
          <w:sz w:val="20"/>
          <w:szCs w:val="20"/>
        </w:rPr>
        <w:t>per l'intervento o il mancato intervento di società concessionarie di pubblici servizi le cui reti siano coinvolte in qualunque modo con l'andamento dei lavori, purché non imputabile ad inadempimenti o ritardi della Stazione committente;</w:t>
      </w:r>
    </w:p>
    <w:p w14:paraId="35C66030" w14:textId="77777777" w:rsidR="00F6336B" w:rsidRPr="00E764DD" w:rsidRDefault="00F6336B" w:rsidP="00404C5E">
      <w:pPr>
        <w:pStyle w:val="Rientrocorpodeltesto2"/>
        <w:numPr>
          <w:ilvl w:val="0"/>
          <w:numId w:val="2"/>
        </w:numPr>
        <w:tabs>
          <w:tab w:val="num" w:pos="426"/>
        </w:tabs>
        <w:spacing w:after="120" w:line="360" w:lineRule="auto"/>
        <w:ind w:left="426" w:right="-1" w:hanging="426"/>
        <w:rPr>
          <w:sz w:val="20"/>
          <w:szCs w:val="20"/>
        </w:rPr>
      </w:pPr>
      <w:r w:rsidRPr="00E764DD">
        <w:rPr>
          <w:sz w:val="20"/>
          <w:szCs w:val="20"/>
        </w:rPr>
        <w:t>per l'intervento o il coordinamento con autorità, enti o altri soggetti diversi dalla Stazione appaltante, che abbiano giurisdizione, competenze o responsabilità di tutela sugli immobili, i siti e le aree comunque interessate dal cantiere; a tal fine non sono considerati soggetti diversi le società o aziende controllate o partecipate dalla Stazione appaltante o soggetti titolari di diritti reali sui beni in qualunque modo interessati dai lavori intendendosi, in questi casi, ricondotta la fattispecie alla responsabilità gestionale della Stazione appaltante;</w:t>
      </w:r>
    </w:p>
    <w:p w14:paraId="1664E223" w14:textId="77777777" w:rsidR="00F6336B" w:rsidRPr="00E764DD" w:rsidRDefault="00F6336B" w:rsidP="00404C5E">
      <w:pPr>
        <w:numPr>
          <w:ilvl w:val="0"/>
          <w:numId w:val="2"/>
        </w:numPr>
        <w:tabs>
          <w:tab w:val="num" w:pos="426"/>
        </w:tabs>
        <w:spacing w:after="120" w:line="360" w:lineRule="auto"/>
        <w:ind w:left="426" w:right="-1" w:hanging="426"/>
        <w:jc w:val="both"/>
        <w:rPr>
          <w:rFonts w:cs="Arial"/>
          <w:sz w:val="20"/>
          <w:szCs w:val="20"/>
        </w:rPr>
      </w:pPr>
      <w:r w:rsidRPr="00E764DD">
        <w:rPr>
          <w:rFonts w:cs="Arial"/>
          <w:sz w:val="20"/>
          <w:szCs w:val="20"/>
        </w:rPr>
        <w:t>per la necessità o l'opportunità di eseguire prove sui campioni, prove di carico e di tenuta e funzionamento degli impianti, nonché collaudi parziali o specifici;</w:t>
      </w:r>
    </w:p>
    <w:p w14:paraId="3744243E" w14:textId="77777777" w:rsidR="00F6336B" w:rsidRPr="00E764DD" w:rsidRDefault="00F6336B" w:rsidP="00404C5E">
      <w:pPr>
        <w:numPr>
          <w:ilvl w:val="0"/>
          <w:numId w:val="2"/>
        </w:numPr>
        <w:tabs>
          <w:tab w:val="left" w:pos="-993"/>
          <w:tab w:val="num" w:pos="426"/>
        </w:tabs>
        <w:spacing w:after="120" w:line="360" w:lineRule="auto"/>
        <w:ind w:left="426" w:right="-1" w:hanging="426"/>
        <w:jc w:val="both"/>
        <w:rPr>
          <w:rFonts w:cs="Arial"/>
          <w:sz w:val="20"/>
          <w:szCs w:val="20"/>
        </w:rPr>
      </w:pPr>
      <w:r w:rsidRPr="00E764DD">
        <w:rPr>
          <w:rFonts w:cs="Arial"/>
          <w:sz w:val="20"/>
          <w:szCs w:val="20"/>
        </w:rPr>
        <w:t>qualora sia richiesto dal coordinatore per la sicurezza e la salute nel cantiere, in ottemperanza all'articolo 92 del D.Lgs. 81/2008. In ogni caso il programma esecutivo dei lavori deve essere coerente con il piano di sicurezza e di coordinamento del cantiere, eventualmente integrato ed aggiornato.</w:t>
      </w:r>
    </w:p>
    <w:p w14:paraId="4C2F3BF5" w14:textId="77777777" w:rsidR="00F6336B" w:rsidRPr="00E764DD" w:rsidRDefault="00F6336B" w:rsidP="00B82C0E">
      <w:pPr>
        <w:pStyle w:val="Articolo"/>
      </w:pPr>
      <w:bookmarkStart w:id="45" w:name="_Toc168824224"/>
      <w:bookmarkStart w:id="46" w:name="_Toc506375315"/>
      <w:bookmarkStart w:id="47" w:name="_Toc14880992"/>
      <w:bookmarkStart w:id="48" w:name="_Toc108523430"/>
      <w:r w:rsidRPr="00E764DD">
        <w:t>Termini per l’esecuzione e l’ultimazione dei lavori</w:t>
      </w:r>
      <w:bookmarkEnd w:id="45"/>
      <w:bookmarkEnd w:id="46"/>
      <w:bookmarkEnd w:id="47"/>
      <w:bookmarkEnd w:id="48"/>
    </w:p>
    <w:p w14:paraId="4B1C1340" w14:textId="11A9F7BE" w:rsidR="00F6336B" w:rsidRPr="00E764DD" w:rsidRDefault="00F6336B" w:rsidP="00404C5E">
      <w:pPr>
        <w:pStyle w:val="Corpodeltesto2"/>
        <w:tabs>
          <w:tab w:val="left" w:pos="426"/>
        </w:tabs>
        <w:spacing w:line="360" w:lineRule="auto"/>
        <w:ind w:left="0" w:firstLine="0"/>
        <w:jc w:val="both"/>
        <w:rPr>
          <w:rFonts w:cs="Arial"/>
          <w:sz w:val="20"/>
          <w:szCs w:val="20"/>
        </w:rPr>
      </w:pPr>
      <w:r w:rsidRPr="00E764DD">
        <w:rPr>
          <w:rFonts w:cs="Arial"/>
          <w:sz w:val="20"/>
          <w:szCs w:val="20"/>
        </w:rPr>
        <w:t xml:space="preserve">Il tempo utile per ultimare tutti i lavori compresi nell’appalto è fissato in </w:t>
      </w:r>
      <w:r w:rsidRPr="00C95573">
        <w:rPr>
          <w:rFonts w:cs="Arial"/>
          <w:sz w:val="20"/>
          <w:szCs w:val="20"/>
        </w:rPr>
        <w:t xml:space="preserve">giorni </w:t>
      </w:r>
      <w:r w:rsidR="00C95573">
        <w:rPr>
          <w:rFonts w:cs="Arial"/>
          <w:b/>
          <w:bCs/>
          <w:sz w:val="20"/>
          <w:szCs w:val="20"/>
          <w:u w:val="single"/>
        </w:rPr>
        <w:t>365</w:t>
      </w:r>
      <w:r w:rsidRPr="00E764DD">
        <w:rPr>
          <w:rFonts w:cs="Arial"/>
          <w:sz w:val="20"/>
          <w:szCs w:val="20"/>
        </w:rPr>
        <w:t xml:space="preserve"> </w:t>
      </w:r>
      <w:r w:rsidR="00EC5B22">
        <w:rPr>
          <w:rFonts w:cs="Arial"/>
          <w:sz w:val="20"/>
          <w:szCs w:val="20"/>
        </w:rPr>
        <w:t xml:space="preserve">giorni </w:t>
      </w:r>
      <w:r w:rsidRPr="00E764DD">
        <w:rPr>
          <w:rFonts w:cs="Arial"/>
          <w:sz w:val="20"/>
          <w:szCs w:val="20"/>
        </w:rPr>
        <w:t xml:space="preserve">naturali, successivi e consecutivi decorrenti dalla data del verbale di consegna dei lavori di cui all’articolo precedente e la loro esecuzione dovrà avvenire nel rispetto delle date stabilite e fissate dal </w:t>
      </w:r>
      <w:r w:rsidRPr="00E764DD">
        <w:rPr>
          <w:rFonts w:cs="Arial"/>
          <w:i/>
          <w:sz w:val="20"/>
          <w:szCs w:val="20"/>
        </w:rPr>
        <w:t>Programma di esecuzione dei lavori</w:t>
      </w:r>
      <w:r w:rsidRPr="00E764DD">
        <w:rPr>
          <w:rFonts w:cs="Arial"/>
          <w:sz w:val="20"/>
          <w:szCs w:val="20"/>
        </w:rPr>
        <w:t xml:space="preserve"> </w:t>
      </w:r>
      <w:r w:rsidRPr="00E764DD">
        <w:rPr>
          <w:rFonts w:cs="Arial"/>
          <w:i/>
          <w:sz w:val="20"/>
          <w:szCs w:val="20"/>
        </w:rPr>
        <w:t>presentato dall’</w:t>
      </w:r>
      <w:r w:rsidRPr="00E764DD">
        <w:rPr>
          <w:rFonts w:cs="Arial"/>
          <w:sz w:val="20"/>
          <w:szCs w:val="20"/>
        </w:rPr>
        <w:t>esecutore</w:t>
      </w:r>
      <w:r w:rsidRPr="00E764DD">
        <w:rPr>
          <w:rFonts w:cs="Arial"/>
          <w:i/>
          <w:sz w:val="20"/>
          <w:szCs w:val="20"/>
        </w:rPr>
        <w:t>,</w:t>
      </w:r>
      <w:r w:rsidRPr="00E764DD">
        <w:rPr>
          <w:rFonts w:cs="Arial"/>
          <w:sz w:val="20"/>
          <w:szCs w:val="20"/>
        </w:rPr>
        <w:t xml:space="preserve"> di cui all’art. 6 del presente Capitolato.</w:t>
      </w:r>
    </w:p>
    <w:p w14:paraId="0F1B51A6" w14:textId="77777777" w:rsidR="00F6336B" w:rsidRPr="00E764DD" w:rsidRDefault="00F6336B" w:rsidP="00404C5E">
      <w:pPr>
        <w:pStyle w:val="Corpodeltesto2"/>
        <w:tabs>
          <w:tab w:val="left" w:pos="426"/>
        </w:tabs>
        <w:spacing w:line="360" w:lineRule="auto"/>
        <w:ind w:left="0" w:right="-1" w:firstLine="0"/>
        <w:jc w:val="both"/>
        <w:rPr>
          <w:rFonts w:cs="Arial"/>
          <w:sz w:val="20"/>
          <w:szCs w:val="20"/>
        </w:rPr>
      </w:pPr>
    </w:p>
    <w:p w14:paraId="26180727" w14:textId="77777777" w:rsidR="00F6336B" w:rsidRPr="00E764DD" w:rsidRDefault="00F6336B" w:rsidP="00404C5E">
      <w:pPr>
        <w:pStyle w:val="Corpodeltesto2"/>
        <w:tabs>
          <w:tab w:val="left" w:pos="426"/>
        </w:tabs>
        <w:spacing w:after="120" w:line="360" w:lineRule="auto"/>
        <w:ind w:left="0" w:right="-1" w:firstLine="0"/>
        <w:jc w:val="both"/>
        <w:rPr>
          <w:rFonts w:cs="Arial"/>
          <w:sz w:val="20"/>
          <w:szCs w:val="20"/>
        </w:rPr>
      </w:pPr>
      <w:r w:rsidRPr="00E764DD">
        <w:rPr>
          <w:rFonts w:cs="Arial"/>
          <w:sz w:val="20"/>
          <w:szCs w:val="20"/>
        </w:rPr>
        <w:t>Nel tempo utile previsto di cui al primo comma, fatto salvo quanto previsto dall’art. 107 del D.Lgs. 50/2016, sono compresi anche:</w:t>
      </w:r>
    </w:p>
    <w:p w14:paraId="02D71F57" w14:textId="77777777" w:rsidR="00F6336B" w:rsidRPr="00E764DD" w:rsidRDefault="00F6336B" w:rsidP="00404C5E">
      <w:pPr>
        <w:pStyle w:val="Corpodeltesto2"/>
        <w:numPr>
          <w:ilvl w:val="0"/>
          <w:numId w:val="14"/>
        </w:numPr>
        <w:tabs>
          <w:tab w:val="num" w:pos="426"/>
        </w:tabs>
        <w:spacing w:after="120" w:line="360" w:lineRule="auto"/>
        <w:ind w:left="426" w:right="-1" w:hanging="426"/>
        <w:jc w:val="both"/>
        <w:rPr>
          <w:rFonts w:cs="Arial"/>
          <w:sz w:val="20"/>
          <w:szCs w:val="20"/>
        </w:rPr>
      </w:pPr>
      <w:r w:rsidRPr="00E764DD">
        <w:rPr>
          <w:rFonts w:cs="Arial"/>
          <w:sz w:val="20"/>
          <w:szCs w:val="20"/>
        </w:rPr>
        <w:t>i tempi necessari all’ottenimento da parte dell’esecutore di tutte le autorizzazioni e/o certificazioni obbligatorie o propedeutiche all’esecuzione dei lavori;</w:t>
      </w:r>
    </w:p>
    <w:p w14:paraId="11D9FA9D" w14:textId="77777777" w:rsidR="00F6336B" w:rsidRPr="00E764DD" w:rsidRDefault="00F6336B" w:rsidP="00404C5E">
      <w:pPr>
        <w:pStyle w:val="Corpodeltesto2"/>
        <w:numPr>
          <w:ilvl w:val="0"/>
          <w:numId w:val="14"/>
        </w:numPr>
        <w:tabs>
          <w:tab w:val="num" w:pos="426"/>
        </w:tabs>
        <w:spacing w:after="120" w:line="360" w:lineRule="auto"/>
        <w:ind w:left="426" w:right="-1" w:hanging="426"/>
        <w:jc w:val="both"/>
        <w:rPr>
          <w:rFonts w:cs="Arial"/>
          <w:sz w:val="20"/>
          <w:szCs w:val="20"/>
        </w:rPr>
      </w:pPr>
      <w:r w:rsidRPr="00E764DD">
        <w:rPr>
          <w:rFonts w:cs="Arial"/>
          <w:sz w:val="20"/>
          <w:szCs w:val="20"/>
        </w:rPr>
        <w:t>i giorni di andamento stagionale sfavorevole e degli eventi metereologici;</w:t>
      </w:r>
    </w:p>
    <w:p w14:paraId="727020BE" w14:textId="77777777" w:rsidR="00F6336B" w:rsidRPr="00E764DD" w:rsidRDefault="00F6336B" w:rsidP="00404C5E">
      <w:pPr>
        <w:pStyle w:val="Corpodeltesto2"/>
        <w:numPr>
          <w:ilvl w:val="0"/>
          <w:numId w:val="14"/>
        </w:numPr>
        <w:tabs>
          <w:tab w:val="num" w:pos="426"/>
        </w:tabs>
        <w:spacing w:after="120" w:line="360" w:lineRule="auto"/>
        <w:ind w:left="426" w:right="-1" w:hanging="426"/>
        <w:jc w:val="both"/>
        <w:rPr>
          <w:rFonts w:cs="Arial"/>
          <w:sz w:val="20"/>
          <w:szCs w:val="20"/>
        </w:rPr>
      </w:pPr>
      <w:r w:rsidRPr="00E764DD">
        <w:rPr>
          <w:rFonts w:cs="Arial"/>
          <w:sz w:val="20"/>
          <w:szCs w:val="20"/>
        </w:rPr>
        <w:t xml:space="preserve">l’esecuzione dei lavori in modo irregolare e discontinuo per </w:t>
      </w:r>
      <w:r w:rsidR="003F4F9F" w:rsidRPr="00E764DD">
        <w:rPr>
          <w:rFonts w:cs="Arial"/>
          <w:sz w:val="20"/>
          <w:szCs w:val="20"/>
        </w:rPr>
        <w:t>interferenze eventuali nelle aree limitrofe</w:t>
      </w:r>
      <w:r w:rsidRPr="00E764DD">
        <w:rPr>
          <w:rFonts w:cs="Arial"/>
          <w:sz w:val="20"/>
          <w:szCs w:val="20"/>
        </w:rPr>
        <w:t xml:space="preserve"> per cui eventuali interferenze tra i cantieri non costituiranno diritto a proroghe o modifiche alle scadenze contrattuali</w:t>
      </w:r>
    </w:p>
    <w:p w14:paraId="52A50359" w14:textId="77777777" w:rsidR="00F6336B" w:rsidRPr="00E764DD" w:rsidRDefault="00F6336B" w:rsidP="00404C5E">
      <w:pPr>
        <w:pStyle w:val="Corpodeltesto2"/>
        <w:numPr>
          <w:ilvl w:val="0"/>
          <w:numId w:val="14"/>
        </w:numPr>
        <w:tabs>
          <w:tab w:val="num" w:pos="426"/>
        </w:tabs>
        <w:spacing w:after="120" w:line="360" w:lineRule="auto"/>
        <w:ind w:left="426" w:right="-1" w:hanging="426"/>
        <w:jc w:val="both"/>
        <w:rPr>
          <w:rFonts w:cs="Arial"/>
          <w:sz w:val="20"/>
          <w:szCs w:val="20"/>
        </w:rPr>
      </w:pPr>
      <w:r w:rsidRPr="00E764DD">
        <w:rPr>
          <w:rFonts w:cs="Arial"/>
          <w:sz w:val="20"/>
          <w:szCs w:val="20"/>
        </w:rPr>
        <w:lastRenderedPageBreak/>
        <w:t>le ferie contrattuali</w:t>
      </w:r>
    </w:p>
    <w:p w14:paraId="1F7E3D95" w14:textId="77777777" w:rsidR="00F6336B" w:rsidRPr="00E764DD" w:rsidRDefault="00F6336B" w:rsidP="00404C5E">
      <w:pPr>
        <w:tabs>
          <w:tab w:val="left" w:pos="-851"/>
        </w:tabs>
        <w:spacing w:line="360" w:lineRule="auto"/>
        <w:jc w:val="both"/>
        <w:rPr>
          <w:rFonts w:cs="Arial"/>
          <w:sz w:val="20"/>
          <w:szCs w:val="20"/>
        </w:rPr>
      </w:pPr>
      <w:r w:rsidRPr="00E764DD">
        <w:rPr>
          <w:rFonts w:cs="Arial"/>
          <w:sz w:val="20"/>
          <w:szCs w:val="20"/>
        </w:rPr>
        <w:t>L’esecutore si obbliga alla rigorosa ottemperanza del cronoprogramma dei lavori che potrà fissare scadenze inderogabili per l’approntamento delle opere necessarie all’inizio di forniture e lavori da effettuarsi da altre ditte per conto della Stazione appaltante ovvero necessarie all’utilizzazione, prima della fine dei lavori e previo certificato di collaudo o certificato di regolare esecuzione, riferito alla sola parte funzionale delle opere.</w:t>
      </w:r>
    </w:p>
    <w:p w14:paraId="1D24F86B" w14:textId="77777777" w:rsidR="00F6336B" w:rsidRPr="00E764DD" w:rsidRDefault="00F6336B" w:rsidP="00404C5E">
      <w:pPr>
        <w:tabs>
          <w:tab w:val="left" w:pos="-851"/>
        </w:tabs>
        <w:spacing w:after="120" w:line="360" w:lineRule="auto"/>
        <w:jc w:val="both"/>
        <w:rPr>
          <w:rFonts w:cs="Arial"/>
          <w:sz w:val="20"/>
          <w:szCs w:val="20"/>
        </w:rPr>
      </w:pPr>
      <w:r w:rsidRPr="00E764DD">
        <w:rPr>
          <w:rFonts w:cs="Arial"/>
          <w:bCs/>
          <w:sz w:val="20"/>
          <w:szCs w:val="20"/>
        </w:rPr>
        <w:t xml:space="preserve">Al termine delle opere </w:t>
      </w:r>
      <w:r w:rsidRPr="00E764DD">
        <w:rPr>
          <w:rFonts w:cs="Arial"/>
          <w:sz w:val="20"/>
          <w:szCs w:val="20"/>
        </w:rPr>
        <w:t>l’esecutore</w:t>
      </w:r>
      <w:r w:rsidRPr="00E764DD">
        <w:rPr>
          <w:rFonts w:cs="Arial"/>
          <w:bCs/>
          <w:sz w:val="20"/>
          <w:szCs w:val="20"/>
        </w:rPr>
        <w:t xml:space="preserve"> deve </w:t>
      </w:r>
      <w:r w:rsidRPr="00E764DD">
        <w:rPr>
          <w:rFonts w:cs="Arial"/>
          <w:b/>
          <w:bCs/>
          <w:sz w:val="20"/>
          <w:szCs w:val="20"/>
        </w:rPr>
        <w:t>inviare al direttore dei lavori</w:t>
      </w:r>
      <w:r w:rsidRPr="00E764DD">
        <w:rPr>
          <w:rFonts w:cs="Arial"/>
          <w:bCs/>
          <w:sz w:val="20"/>
          <w:szCs w:val="20"/>
        </w:rPr>
        <w:t xml:space="preserve">, tramite Pec o fax, la </w:t>
      </w:r>
      <w:r w:rsidRPr="00E764DD">
        <w:rPr>
          <w:rFonts w:cs="Arial"/>
          <w:b/>
          <w:bCs/>
          <w:sz w:val="20"/>
          <w:szCs w:val="20"/>
        </w:rPr>
        <w:t>comunicazione di intervenuta ultimazione dei lavori,</w:t>
      </w:r>
      <w:r w:rsidRPr="00E764DD">
        <w:rPr>
          <w:rFonts w:cs="Arial"/>
          <w:bCs/>
          <w:sz w:val="20"/>
          <w:szCs w:val="20"/>
        </w:rPr>
        <w:t xml:space="preserve"> al fine di consentire allo stesso i necessari accertamenti in contraddittorio.</w:t>
      </w:r>
    </w:p>
    <w:p w14:paraId="2E5AE582" w14:textId="77777777" w:rsidR="00F6336B" w:rsidRPr="00E764DD" w:rsidRDefault="00F6336B" w:rsidP="00404C5E">
      <w:pPr>
        <w:tabs>
          <w:tab w:val="left" w:pos="-851"/>
        </w:tabs>
        <w:spacing w:after="120" w:line="360" w:lineRule="auto"/>
        <w:jc w:val="both"/>
        <w:rPr>
          <w:rFonts w:cs="Arial"/>
          <w:sz w:val="20"/>
          <w:szCs w:val="20"/>
        </w:rPr>
      </w:pPr>
      <w:r w:rsidRPr="00E764DD">
        <w:rPr>
          <w:rFonts w:cs="Arial"/>
          <w:sz w:val="20"/>
          <w:szCs w:val="20"/>
        </w:rPr>
        <w:t xml:space="preserve">Nel caso di esito positivo dell’accertamento, il direttore dei lavori rilascia il certificato di ultimazione dei lavori e lo invia al </w:t>
      </w:r>
      <w:proofErr w:type="spellStart"/>
      <w:r w:rsidRPr="00E764DD">
        <w:rPr>
          <w:rFonts w:cs="Arial"/>
          <w:sz w:val="20"/>
          <w:szCs w:val="20"/>
        </w:rPr>
        <w:t>Rup</w:t>
      </w:r>
      <w:proofErr w:type="spellEnd"/>
      <w:r w:rsidRPr="00E764DD">
        <w:rPr>
          <w:rFonts w:cs="Arial"/>
          <w:sz w:val="20"/>
          <w:szCs w:val="20"/>
        </w:rPr>
        <w:t>, che ne rilascia copia conforme all’esecutore.</w:t>
      </w:r>
    </w:p>
    <w:p w14:paraId="70236E63" w14:textId="7631F98C" w:rsidR="00F6336B" w:rsidRPr="00E764DD" w:rsidRDefault="00F6336B" w:rsidP="00404C5E">
      <w:pPr>
        <w:tabs>
          <w:tab w:val="left" w:pos="-851"/>
        </w:tabs>
        <w:spacing w:after="120" w:line="360" w:lineRule="auto"/>
        <w:jc w:val="both"/>
        <w:rPr>
          <w:rFonts w:cs="Arial"/>
          <w:sz w:val="20"/>
          <w:szCs w:val="20"/>
        </w:rPr>
      </w:pPr>
      <w:r w:rsidRPr="00E764DD">
        <w:rPr>
          <w:rFonts w:cs="Arial"/>
          <w:sz w:val="20"/>
          <w:szCs w:val="20"/>
        </w:rPr>
        <w:t xml:space="preserve">In caso di esito negativo dell’accertamento, il direttore dei lavori, constatata la mancata ultimazione dei lavori, rinvia i necessari accertamenti sullo stato dei lavori al momento della comunicazione </w:t>
      </w:r>
      <w:r w:rsidR="00793E08" w:rsidRPr="00E764DD">
        <w:rPr>
          <w:rFonts w:cs="Arial"/>
          <w:sz w:val="20"/>
          <w:szCs w:val="20"/>
        </w:rPr>
        <w:t>dell’esecutore di</w:t>
      </w:r>
      <w:r w:rsidRPr="00E764DD">
        <w:rPr>
          <w:rFonts w:cs="Arial"/>
          <w:sz w:val="20"/>
          <w:szCs w:val="20"/>
        </w:rPr>
        <w:t xml:space="preserve"> avvenuta ultimazione degli stessi, con contestuale applicazione delle penali per ritardata esecuzione.</w:t>
      </w:r>
    </w:p>
    <w:p w14:paraId="1A4EB4B8" w14:textId="77777777" w:rsidR="00F6336B" w:rsidRPr="00E764DD" w:rsidRDefault="00F6336B" w:rsidP="00404C5E">
      <w:pPr>
        <w:tabs>
          <w:tab w:val="left" w:pos="-851"/>
        </w:tabs>
        <w:spacing w:after="120" w:line="360" w:lineRule="auto"/>
        <w:jc w:val="both"/>
        <w:rPr>
          <w:rFonts w:cs="Arial"/>
          <w:sz w:val="20"/>
          <w:szCs w:val="20"/>
        </w:rPr>
      </w:pPr>
      <w:r w:rsidRPr="00E764DD">
        <w:rPr>
          <w:rFonts w:cs="Arial"/>
          <w:sz w:val="20"/>
          <w:szCs w:val="20"/>
        </w:rPr>
        <w:t xml:space="preserve">In ogni caso, alla data di scadenza prevista dal contratto, il direttore dei lavori redige in contraddittorio con l’esecutore un </w:t>
      </w:r>
      <w:r w:rsidRPr="00E764DD">
        <w:rPr>
          <w:rFonts w:cs="Arial"/>
          <w:b/>
          <w:sz w:val="20"/>
          <w:szCs w:val="20"/>
        </w:rPr>
        <w:t>verbale di constatazione sullo stato dei lavori</w:t>
      </w:r>
      <w:r w:rsidRPr="00E764DD">
        <w:rPr>
          <w:rFonts w:cs="Arial"/>
          <w:sz w:val="20"/>
          <w:szCs w:val="20"/>
        </w:rPr>
        <w:t>.</w:t>
      </w:r>
    </w:p>
    <w:p w14:paraId="5877A7EC" w14:textId="77777777" w:rsidR="00F6336B" w:rsidRPr="00E764DD" w:rsidRDefault="00F6336B" w:rsidP="00404C5E">
      <w:pPr>
        <w:tabs>
          <w:tab w:val="left" w:pos="-851"/>
        </w:tabs>
        <w:spacing w:after="120" w:line="360" w:lineRule="auto"/>
        <w:jc w:val="both"/>
        <w:rPr>
          <w:rFonts w:cs="Arial"/>
          <w:sz w:val="20"/>
          <w:szCs w:val="20"/>
        </w:rPr>
      </w:pPr>
      <w:r w:rsidRPr="00E764DD">
        <w:rPr>
          <w:rFonts w:cs="Arial"/>
          <w:sz w:val="20"/>
          <w:szCs w:val="20"/>
        </w:rPr>
        <w:t>Il certificato di ultimazione può prevedere l’assegnazione di un termine perentorio, non superiore a sessanta giorni, per il completamento di lavorazioni di piccola entità, accertate da parte del direttore dei lavori come del tutto marginali e non incidenti sull’uso e sulla funzionalità dei lavori. Il mancato rispetto di questo termine comporta l’inefficacia del certificato di ultimazione e la necessità di redazione di nuovo certificato che accerti l’avvenuto completamento delle lavorazioni sopraindicate.</w:t>
      </w:r>
    </w:p>
    <w:p w14:paraId="0171E19A" w14:textId="77777777" w:rsidR="00F6336B" w:rsidRPr="00E764DD" w:rsidRDefault="00F6336B" w:rsidP="00404C5E">
      <w:pPr>
        <w:tabs>
          <w:tab w:val="left" w:pos="-851"/>
        </w:tabs>
        <w:spacing w:line="360" w:lineRule="auto"/>
        <w:jc w:val="both"/>
        <w:rPr>
          <w:rFonts w:cs="Arial"/>
          <w:sz w:val="20"/>
          <w:szCs w:val="20"/>
        </w:rPr>
      </w:pPr>
      <w:r w:rsidRPr="00E764DD">
        <w:rPr>
          <w:rFonts w:cs="Arial"/>
          <w:iCs/>
          <w:sz w:val="20"/>
          <w:szCs w:val="20"/>
        </w:rPr>
        <w:t xml:space="preserve">Qualora l’esecutore  </w:t>
      </w:r>
      <w:r w:rsidRPr="00E764DD">
        <w:rPr>
          <w:rFonts w:cs="Arial"/>
          <w:i/>
          <w:iCs/>
          <w:sz w:val="20"/>
          <w:szCs w:val="20"/>
        </w:rPr>
        <w:t xml:space="preserve">non abbia provveduto, contestualmente alla comunicazione di fine lavori, alla </w:t>
      </w:r>
      <w:r w:rsidRPr="00E764DD">
        <w:rPr>
          <w:rFonts w:cs="Arial"/>
          <w:b/>
          <w:i/>
          <w:iCs/>
          <w:sz w:val="20"/>
          <w:szCs w:val="20"/>
        </w:rPr>
        <w:t>consegna di tutte le certificazioni, delle prove di collaudo</w:t>
      </w:r>
      <w:r w:rsidRPr="00E764DD">
        <w:rPr>
          <w:rFonts w:cs="Arial"/>
          <w:b/>
          <w:i/>
          <w:sz w:val="20"/>
          <w:szCs w:val="20"/>
        </w:rPr>
        <w:t xml:space="preserve"> </w:t>
      </w:r>
      <w:r w:rsidRPr="00E764DD">
        <w:rPr>
          <w:rFonts w:cs="Arial"/>
          <w:b/>
          <w:i/>
          <w:iCs/>
          <w:sz w:val="20"/>
          <w:szCs w:val="20"/>
        </w:rPr>
        <w:t>e di quanto altro necessario al collaudo dei lavori ed all’ottenimento dei certificati di prevenzione incendi, agibilità</w:t>
      </w:r>
      <w:r w:rsidRPr="00E764DD">
        <w:rPr>
          <w:rFonts w:cs="Arial"/>
          <w:b/>
          <w:iCs/>
          <w:sz w:val="20"/>
          <w:szCs w:val="20"/>
        </w:rPr>
        <w:t>, ecc</w:t>
      </w:r>
      <w:r w:rsidRPr="00E764DD">
        <w:rPr>
          <w:rFonts w:cs="Arial"/>
          <w:b/>
          <w:sz w:val="20"/>
          <w:szCs w:val="20"/>
        </w:rPr>
        <w:t>.,</w:t>
      </w:r>
      <w:r w:rsidRPr="00E764DD">
        <w:rPr>
          <w:rFonts w:cs="Arial"/>
          <w:sz w:val="20"/>
          <w:szCs w:val="20"/>
        </w:rPr>
        <w:t xml:space="preserve"> il certificato di ultimazione lavori assegnerà all’esecutore un termine non superiore a 15 giorni naturali e consecutivi per la produzione di tutti i documenti utili al collaudo delle opere e/o al conseguimento delle ulteriori certificazioni sopraindicate. Decorso inutilmente detto termine il certificato di ultimazione lavori precedentemente redatto diverrà inefficace, con conseguente necessità di redazione di un nuovo certificato che accerti l’avvenuto adempimento documentale. Resta salva l’applicazione delle </w:t>
      </w:r>
      <w:r w:rsidRPr="00E764DD">
        <w:rPr>
          <w:rFonts w:cs="Arial"/>
          <w:b/>
          <w:bCs/>
          <w:sz w:val="20"/>
          <w:szCs w:val="20"/>
        </w:rPr>
        <w:t>penali</w:t>
      </w:r>
      <w:r w:rsidRPr="00E764DD">
        <w:rPr>
          <w:rFonts w:cs="Arial"/>
          <w:sz w:val="20"/>
          <w:szCs w:val="20"/>
        </w:rPr>
        <w:t xml:space="preserve"> previste nel presente capitolato.</w:t>
      </w:r>
    </w:p>
    <w:p w14:paraId="08E894C2" w14:textId="77777777" w:rsidR="00F6336B" w:rsidRPr="00E764DD" w:rsidRDefault="00F6336B" w:rsidP="00B82C0E">
      <w:pPr>
        <w:pStyle w:val="Articolo"/>
      </w:pPr>
      <w:bookmarkStart w:id="49" w:name="_Toc506375316"/>
      <w:bookmarkStart w:id="50" w:name="_Toc168824226"/>
      <w:bookmarkStart w:id="51" w:name="_Toc14880993"/>
      <w:bookmarkStart w:id="52" w:name="_Toc108523431"/>
      <w:r w:rsidRPr="00E764DD">
        <w:t>Sospensioni totali o parziali dei lavori</w:t>
      </w:r>
      <w:bookmarkEnd w:id="49"/>
      <w:bookmarkEnd w:id="50"/>
      <w:bookmarkEnd w:id="51"/>
      <w:bookmarkEnd w:id="52"/>
    </w:p>
    <w:p w14:paraId="5D9F98B6" w14:textId="77777777" w:rsidR="00F6336B" w:rsidRPr="00E764DD" w:rsidRDefault="00F6336B" w:rsidP="00404C5E">
      <w:pPr>
        <w:spacing w:after="120" w:line="360" w:lineRule="auto"/>
        <w:jc w:val="center"/>
        <w:rPr>
          <w:rFonts w:cs="Arial"/>
          <w:i/>
          <w:sz w:val="20"/>
          <w:szCs w:val="20"/>
        </w:rPr>
      </w:pPr>
      <w:r w:rsidRPr="00E764DD">
        <w:rPr>
          <w:rFonts w:cs="Arial"/>
          <w:i/>
          <w:sz w:val="20"/>
          <w:szCs w:val="20"/>
        </w:rPr>
        <w:t>(Art. 10 D.MIT. 49/2018)</w:t>
      </w:r>
    </w:p>
    <w:p w14:paraId="4EB27956"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t>In tutti i casi in cui ricorrano circostanze speciali che impediscono in via temporanea che i lavori procedano utilmente a regola d'arte, e che non siano prevedibili al momento della stipulazione del contratto, la stazione appaltante dispone la sospensione dell'esecuzione del contratto secondo le modalità e procedure di cui all’art. 107 del D.Lgs. 50/2016.</w:t>
      </w:r>
    </w:p>
    <w:p w14:paraId="2FE5BA1A" w14:textId="353AE1D9" w:rsidR="00F6336B" w:rsidRPr="00E764DD" w:rsidRDefault="00793E08" w:rsidP="00404C5E">
      <w:pPr>
        <w:pStyle w:val="Testonotadichiusura"/>
        <w:spacing w:line="360" w:lineRule="auto"/>
        <w:jc w:val="both"/>
        <w:rPr>
          <w:rFonts w:cs="Arial"/>
          <w:sz w:val="20"/>
          <w:szCs w:val="20"/>
        </w:rPr>
      </w:pPr>
      <w:r w:rsidRPr="00E764DD">
        <w:rPr>
          <w:rFonts w:cs="Arial"/>
          <w:sz w:val="20"/>
          <w:szCs w:val="20"/>
        </w:rPr>
        <w:lastRenderedPageBreak/>
        <w:t>In particolare,</w:t>
      </w:r>
      <w:r w:rsidR="00F6336B" w:rsidRPr="00E764DD">
        <w:rPr>
          <w:rFonts w:cs="Arial"/>
          <w:sz w:val="20"/>
          <w:szCs w:val="20"/>
        </w:rPr>
        <w:t xml:space="preserve"> rientrano in tali casi le avverse condizioni climatologiche, le cause di forza maggiore, le circostanze derivanti da esigenze scolastiche speciali nonché la necessità di procedere alla redazione di una variante in corso d’opera nei casi previsti dalla normativa.</w:t>
      </w:r>
    </w:p>
    <w:p w14:paraId="1B213377" w14:textId="77777777" w:rsidR="00F6336B" w:rsidRPr="00E764DD" w:rsidRDefault="00F6336B" w:rsidP="00404C5E">
      <w:pPr>
        <w:pStyle w:val="Testonotadichiusura"/>
        <w:spacing w:line="360" w:lineRule="auto"/>
        <w:jc w:val="both"/>
        <w:rPr>
          <w:rFonts w:cs="Arial"/>
          <w:sz w:val="20"/>
          <w:szCs w:val="20"/>
        </w:rPr>
      </w:pPr>
    </w:p>
    <w:p w14:paraId="63C022A9" w14:textId="77777777" w:rsidR="00F6336B" w:rsidRPr="00E764DD" w:rsidRDefault="00F6336B" w:rsidP="00404C5E">
      <w:pPr>
        <w:pStyle w:val="Testonotadichiusura"/>
        <w:spacing w:line="360" w:lineRule="auto"/>
        <w:jc w:val="both"/>
        <w:rPr>
          <w:rFonts w:cs="Arial"/>
          <w:sz w:val="20"/>
          <w:szCs w:val="20"/>
        </w:rPr>
      </w:pPr>
      <w:r w:rsidRPr="00E764DD">
        <w:rPr>
          <w:rFonts w:cs="Arial"/>
          <w:sz w:val="20"/>
          <w:szCs w:val="20"/>
        </w:rPr>
        <w:t xml:space="preserve">Durante il periodo di sospensione, il direttore dei lavori dispone visite periodiche al cantiere per accertare le condizioni delle opere e la presenza eventuale della manodopera e dei macchinari eventualmente presenti e dà le disposizioni necessarie a contenere macchinari e manodopera nella </w:t>
      </w:r>
      <w:r w:rsidR="002863AB" w:rsidRPr="00E764DD">
        <w:rPr>
          <w:rFonts w:cs="Arial"/>
          <w:sz w:val="20"/>
          <w:szCs w:val="20"/>
        </w:rPr>
        <w:t>corpo/misura</w:t>
      </w:r>
      <w:r w:rsidRPr="00E764DD">
        <w:rPr>
          <w:rFonts w:cs="Arial"/>
          <w:sz w:val="20"/>
          <w:szCs w:val="20"/>
        </w:rPr>
        <w:t xml:space="preserve"> strettamente necessaria per evitare danni alle opere già eseguite e per facilitare la ripresa dei lavori.</w:t>
      </w:r>
    </w:p>
    <w:p w14:paraId="5CFEA3B4" w14:textId="77777777" w:rsidR="00F6336B" w:rsidRPr="00E764DD" w:rsidRDefault="00F6336B" w:rsidP="00404C5E">
      <w:pPr>
        <w:pStyle w:val="Testonotadichiusura"/>
        <w:spacing w:line="360" w:lineRule="auto"/>
        <w:jc w:val="both"/>
        <w:rPr>
          <w:rFonts w:cs="Arial"/>
          <w:sz w:val="20"/>
          <w:szCs w:val="20"/>
        </w:rPr>
      </w:pPr>
    </w:p>
    <w:p w14:paraId="2FDB2954" w14:textId="63BF0A58" w:rsidR="00F6336B" w:rsidRPr="00E764DD" w:rsidRDefault="00F6336B" w:rsidP="00404C5E">
      <w:pPr>
        <w:spacing w:after="120" w:line="360" w:lineRule="auto"/>
        <w:jc w:val="both"/>
        <w:rPr>
          <w:rFonts w:cs="Arial"/>
          <w:sz w:val="20"/>
          <w:szCs w:val="20"/>
        </w:rPr>
      </w:pPr>
      <w:r w:rsidRPr="00E764DD">
        <w:rPr>
          <w:rFonts w:cs="Arial"/>
          <w:sz w:val="20"/>
          <w:szCs w:val="20"/>
        </w:rPr>
        <w:t xml:space="preserve">Nel caso di sospensioni totali o parziali dei lavori disposte dalla stazione appaltante per cause diverse da quelle di cui ai commi 1, 2 e 4 dell’art. 107 del D.Lgs. 50/2016, l'esecutore può chiedere il risarcimento dei danni subiti, quantificato, ai sensi dell'articolo 1382 del </w:t>
      </w:r>
      <w:proofErr w:type="gramStart"/>
      <w:r w:rsidR="00793E08" w:rsidRPr="00E764DD">
        <w:rPr>
          <w:rFonts w:cs="Arial"/>
          <w:sz w:val="20"/>
          <w:szCs w:val="20"/>
        </w:rPr>
        <w:t xml:space="preserve">Codice </w:t>
      </w:r>
      <w:r w:rsidR="00793E08">
        <w:rPr>
          <w:rFonts w:cs="Arial"/>
          <w:sz w:val="20"/>
          <w:szCs w:val="20"/>
        </w:rPr>
        <w:t>C</w:t>
      </w:r>
      <w:r w:rsidR="00793E08" w:rsidRPr="00E764DD">
        <w:rPr>
          <w:rFonts w:cs="Arial"/>
          <w:sz w:val="20"/>
          <w:szCs w:val="20"/>
        </w:rPr>
        <w:t>ivile</w:t>
      </w:r>
      <w:proofErr w:type="gramEnd"/>
      <w:r w:rsidRPr="00E764DD">
        <w:rPr>
          <w:rFonts w:cs="Arial"/>
          <w:sz w:val="20"/>
          <w:szCs w:val="20"/>
        </w:rPr>
        <w:t>, secondo i seguenti criteri previsti all’art. 10 del D.MIT. 49/2018.</w:t>
      </w:r>
    </w:p>
    <w:p w14:paraId="05CD3570" w14:textId="77777777" w:rsidR="00F6336B" w:rsidRPr="00E764DD" w:rsidRDefault="00F6336B" w:rsidP="00404C5E">
      <w:pPr>
        <w:pStyle w:val="NormaleWeb"/>
        <w:spacing w:before="0" w:beforeAutospacing="0" w:after="120" w:afterAutospacing="0" w:line="360" w:lineRule="auto"/>
        <w:jc w:val="both"/>
        <w:rPr>
          <w:rFonts w:ascii="Arial" w:hAnsi="Arial" w:cs="Arial"/>
        </w:rPr>
      </w:pPr>
      <w:r w:rsidRPr="00E764DD">
        <w:rPr>
          <w:rFonts w:ascii="Arial" w:hAnsi="Arial" w:cs="Arial"/>
        </w:rPr>
        <w:t>La sospensione parziale dei lavori determina il differimento dei termini contrattuali pari ad un numero di giorni determinato dal prodotto dei giorni di sospensione per il rapporto tra ammontare dei lavori non eseguiti per effetto della sospensione parziale e l’importo totale dei lavori previsto nello stesso periodo secondo il crono programma.</w:t>
      </w:r>
    </w:p>
    <w:p w14:paraId="2C87CCD3" w14:textId="77777777" w:rsidR="00F6336B" w:rsidRPr="00E764DD" w:rsidRDefault="00F6336B" w:rsidP="00404C5E">
      <w:pPr>
        <w:pStyle w:val="PreformattatoHTML"/>
        <w:spacing w:after="120" w:line="360" w:lineRule="auto"/>
        <w:jc w:val="both"/>
        <w:rPr>
          <w:rFonts w:ascii="Arial" w:hAnsi="Arial" w:cs="Arial"/>
        </w:rPr>
      </w:pPr>
      <w:r w:rsidRPr="00E764DD">
        <w:rPr>
          <w:rFonts w:ascii="Arial" w:hAnsi="Arial" w:cs="Arial"/>
        </w:rPr>
        <w:t xml:space="preserve">Non appena siano venute a cessare le cause della sospensione il direttore dei lavori lo comunica al RUP affinché quest'ultimo disponga la ripresa dei lavori e indichi il nuovo termine contrattuale. Entro 5 giorni dalla disposizione di ripresa dei lavori effettuata dal RUP, il direttore dei lavori procede alla redazione del verbale di ripresa dei lavori, che deve essere sottoscritto anche dall'esecutore e deve riportare il nuovo termine contrattuale indicato dal RUP. </w:t>
      </w:r>
    </w:p>
    <w:p w14:paraId="70C98AE6" w14:textId="77777777" w:rsidR="00F6336B" w:rsidRPr="00E764DD" w:rsidRDefault="00F6336B" w:rsidP="00404C5E">
      <w:pPr>
        <w:pStyle w:val="PreformattatoHTML"/>
        <w:spacing w:after="120" w:line="360" w:lineRule="auto"/>
        <w:jc w:val="both"/>
        <w:rPr>
          <w:rFonts w:ascii="Arial" w:hAnsi="Arial" w:cs="Arial"/>
        </w:rPr>
      </w:pPr>
      <w:r w:rsidRPr="00E764DD">
        <w:rPr>
          <w:rFonts w:ascii="Arial" w:hAnsi="Arial" w:cs="Arial"/>
        </w:rPr>
        <w:t>Nel caso in cui l'esecutore ritenga cessate le cause che hanno determinato la sospensione temporanea dei lavori e il RUP non abbia disposto la ripresa dei lavori stessi, l'esecutore può diffidare il RUP a dare le opportune disposizioni al direttore dei lavori perché provveda alla ripresa; la diffida proposta ai fini sopra indicati, è condizione necessaria per poter scrivere riserva all'atto della ripresa dei lavori, qualora l'esecutore intenda far valere l'illegittima maggiore durata della sospensione.</w:t>
      </w:r>
    </w:p>
    <w:p w14:paraId="7EE287FF" w14:textId="77777777" w:rsidR="00F6336B" w:rsidRPr="00E764DD" w:rsidRDefault="00F6336B" w:rsidP="00404C5E">
      <w:pPr>
        <w:pStyle w:val="PreformattatoHTML"/>
        <w:spacing w:line="360" w:lineRule="auto"/>
        <w:jc w:val="both"/>
        <w:rPr>
          <w:rFonts w:ascii="Arial" w:hAnsi="Arial" w:cs="Arial"/>
        </w:rPr>
      </w:pPr>
      <w:r w:rsidRPr="00E764DD">
        <w:rPr>
          <w:rFonts w:ascii="Arial" w:hAnsi="Arial" w:cs="Arial"/>
        </w:rPr>
        <w:t xml:space="preserve">Le contestazioni dell'esecutore in merito alle sospensioni dei lavori sono iscritte a pena di decadenza nei verbali di sospensione e di ripresa dei lavori, salvo che per le sospensioni inizialmente legittime, per le quali è sufficiente l'iscrizione nel verbale di ripresa dei lavori. </w:t>
      </w:r>
    </w:p>
    <w:p w14:paraId="538837F3" w14:textId="77777777" w:rsidR="00FF7B53" w:rsidRPr="00E764DD" w:rsidRDefault="00FF7B53" w:rsidP="00404C5E">
      <w:pPr>
        <w:pStyle w:val="PreformattatoHTML"/>
        <w:spacing w:line="360" w:lineRule="auto"/>
        <w:jc w:val="both"/>
        <w:rPr>
          <w:rFonts w:ascii="Arial" w:hAnsi="Arial" w:cs="Arial"/>
        </w:rPr>
      </w:pPr>
    </w:p>
    <w:p w14:paraId="2BD737ED" w14:textId="77777777" w:rsidR="00FF7B53" w:rsidRPr="00E764DD" w:rsidRDefault="00FF7B53" w:rsidP="00404C5E">
      <w:pPr>
        <w:pStyle w:val="PreformattatoHTML"/>
        <w:spacing w:line="360" w:lineRule="auto"/>
        <w:jc w:val="both"/>
        <w:rPr>
          <w:rFonts w:ascii="Arial" w:hAnsi="Arial" w:cs="Arial"/>
        </w:rPr>
      </w:pPr>
    </w:p>
    <w:p w14:paraId="7A893FFB" w14:textId="77777777" w:rsidR="00FF7B53" w:rsidRPr="00E764DD" w:rsidRDefault="00FF7B53" w:rsidP="00404C5E">
      <w:pPr>
        <w:pStyle w:val="PreformattatoHTML"/>
        <w:spacing w:line="360" w:lineRule="auto"/>
        <w:jc w:val="both"/>
        <w:rPr>
          <w:rFonts w:ascii="Arial" w:hAnsi="Arial" w:cs="Arial"/>
        </w:rPr>
      </w:pPr>
    </w:p>
    <w:p w14:paraId="7E688BEC" w14:textId="77777777" w:rsidR="00792B84" w:rsidRPr="00E764DD" w:rsidRDefault="00792B84" w:rsidP="00404C5E">
      <w:pPr>
        <w:spacing w:line="360" w:lineRule="auto"/>
        <w:rPr>
          <w:rFonts w:cs="Arial"/>
          <w:b/>
          <w:bCs/>
          <w:sz w:val="20"/>
          <w:szCs w:val="20"/>
        </w:rPr>
      </w:pPr>
      <w:bookmarkStart w:id="53" w:name="_Toc506375317"/>
      <w:bookmarkStart w:id="54" w:name="_Toc168824228"/>
      <w:bookmarkStart w:id="55" w:name="_Toc14880994"/>
      <w:r w:rsidRPr="00E764DD">
        <w:rPr>
          <w:rFonts w:cs="Arial"/>
          <w:sz w:val="20"/>
          <w:szCs w:val="20"/>
        </w:rPr>
        <w:br w:type="page"/>
      </w:r>
    </w:p>
    <w:p w14:paraId="0BCCD3CD" w14:textId="77777777" w:rsidR="00F6336B" w:rsidRPr="00E764DD" w:rsidRDefault="00F6336B" w:rsidP="00B82C0E">
      <w:pPr>
        <w:pStyle w:val="Articolo"/>
      </w:pPr>
      <w:bookmarkStart w:id="56" w:name="_Toc108523432"/>
      <w:r w:rsidRPr="00E764DD">
        <w:lastRenderedPageBreak/>
        <w:t>Gestione dei sinistri e dei danni</w:t>
      </w:r>
      <w:bookmarkEnd w:id="53"/>
      <w:bookmarkEnd w:id="54"/>
      <w:bookmarkEnd w:id="55"/>
      <w:bookmarkEnd w:id="56"/>
    </w:p>
    <w:p w14:paraId="4BE604B6" w14:textId="77777777" w:rsidR="00F6336B" w:rsidRPr="00E764DD" w:rsidRDefault="00F6336B" w:rsidP="00404C5E">
      <w:pPr>
        <w:spacing w:after="120" w:line="360" w:lineRule="auto"/>
        <w:jc w:val="center"/>
        <w:rPr>
          <w:rFonts w:cs="Arial"/>
          <w:i/>
          <w:sz w:val="20"/>
          <w:szCs w:val="20"/>
        </w:rPr>
      </w:pPr>
      <w:r w:rsidRPr="00E764DD">
        <w:rPr>
          <w:rFonts w:cs="Arial"/>
          <w:i/>
          <w:sz w:val="20"/>
          <w:szCs w:val="20"/>
        </w:rPr>
        <w:t>(Art. 11 D.MIT. 49/2018)</w:t>
      </w:r>
    </w:p>
    <w:p w14:paraId="524F9E85" w14:textId="77777777" w:rsidR="00F6336B" w:rsidRPr="00E764DD" w:rsidRDefault="00F6336B" w:rsidP="00404C5E">
      <w:pPr>
        <w:spacing w:after="120" w:line="360" w:lineRule="auto"/>
        <w:jc w:val="both"/>
        <w:rPr>
          <w:rFonts w:cs="Arial"/>
          <w:sz w:val="20"/>
          <w:szCs w:val="20"/>
        </w:rPr>
      </w:pPr>
      <w:r w:rsidRPr="00E764DD">
        <w:rPr>
          <w:rFonts w:cs="Arial"/>
          <w:sz w:val="20"/>
          <w:szCs w:val="20"/>
        </w:rPr>
        <w:t xml:space="preserve">Nel caso in cui nel corso dell’esecuzione dei lavori si verifichino sinistri alle persone o danni alle proprietà, il Direttore dei Lavori compila una relazione nella quale descrive il fatto e le presumibili cause e adotta gli opportuni provvedimenti finalizzati a ridurre le conseguenze dannose. Tale relazione è trasmessa senza indugio al </w:t>
      </w:r>
      <w:proofErr w:type="spellStart"/>
      <w:r w:rsidRPr="00E764DD">
        <w:rPr>
          <w:rFonts w:cs="Arial"/>
          <w:sz w:val="20"/>
          <w:szCs w:val="20"/>
        </w:rPr>
        <w:t>Rup</w:t>
      </w:r>
      <w:proofErr w:type="spellEnd"/>
      <w:r w:rsidRPr="00E764DD">
        <w:rPr>
          <w:rFonts w:cs="Arial"/>
          <w:sz w:val="20"/>
          <w:szCs w:val="20"/>
        </w:rPr>
        <w:t xml:space="preserve">. </w:t>
      </w:r>
    </w:p>
    <w:p w14:paraId="53813D71" w14:textId="77777777" w:rsidR="00F6336B" w:rsidRPr="00E764DD" w:rsidRDefault="00F6336B" w:rsidP="00404C5E">
      <w:pPr>
        <w:spacing w:after="120" w:line="360" w:lineRule="auto"/>
        <w:jc w:val="both"/>
        <w:rPr>
          <w:rFonts w:cs="Arial"/>
          <w:sz w:val="20"/>
          <w:szCs w:val="20"/>
        </w:rPr>
      </w:pPr>
      <w:r w:rsidRPr="00E764DD">
        <w:rPr>
          <w:rFonts w:cs="Arial"/>
          <w:sz w:val="20"/>
          <w:szCs w:val="20"/>
        </w:rPr>
        <w:t xml:space="preserve">Restano a carico dell’esecutore, indipendentemente dall’esistenza di adeguata copertura assicurativa: </w:t>
      </w:r>
    </w:p>
    <w:p w14:paraId="201EEBD3" w14:textId="77777777" w:rsidR="00F6336B" w:rsidRPr="00E764DD" w:rsidRDefault="00F6336B" w:rsidP="00404C5E">
      <w:pPr>
        <w:pStyle w:val="Paragrafoelenco"/>
        <w:numPr>
          <w:ilvl w:val="0"/>
          <w:numId w:val="9"/>
        </w:numPr>
        <w:tabs>
          <w:tab w:val="left" w:pos="426"/>
        </w:tabs>
        <w:spacing w:after="120" w:line="360" w:lineRule="auto"/>
        <w:ind w:left="426"/>
        <w:contextualSpacing w:val="0"/>
        <w:jc w:val="both"/>
        <w:rPr>
          <w:rFonts w:cs="Arial"/>
          <w:sz w:val="20"/>
          <w:szCs w:val="20"/>
        </w:rPr>
      </w:pPr>
      <w:r w:rsidRPr="00E764DD">
        <w:rPr>
          <w:rFonts w:cs="Arial"/>
          <w:sz w:val="20"/>
          <w:szCs w:val="20"/>
        </w:rPr>
        <w:t xml:space="preserve">tutte le misure, comprese le opere provvisionali, e tutti gli adempimenti per evitare il verificarsi di danni alle opere, all’ambiente, alle persone e alle cose nell’esecuzione dell’appalto; </w:t>
      </w:r>
    </w:p>
    <w:p w14:paraId="5D49B3F9" w14:textId="77777777" w:rsidR="00F6336B" w:rsidRPr="00E764DD" w:rsidRDefault="00F6336B" w:rsidP="00404C5E">
      <w:pPr>
        <w:pStyle w:val="Paragrafoelenco"/>
        <w:numPr>
          <w:ilvl w:val="0"/>
          <w:numId w:val="9"/>
        </w:numPr>
        <w:tabs>
          <w:tab w:val="left" w:pos="426"/>
        </w:tabs>
        <w:spacing w:after="120" w:line="360" w:lineRule="auto"/>
        <w:ind w:left="426"/>
        <w:jc w:val="both"/>
        <w:rPr>
          <w:rFonts w:cs="Arial"/>
          <w:sz w:val="20"/>
          <w:szCs w:val="20"/>
        </w:rPr>
      </w:pPr>
      <w:r w:rsidRPr="00E764DD">
        <w:rPr>
          <w:rFonts w:cs="Arial"/>
          <w:sz w:val="20"/>
          <w:szCs w:val="20"/>
        </w:rPr>
        <w:t xml:space="preserve">l’onere per il ripristino di opere o il risarcimento di danni ai luoghi, a cose o a terzi determinati da mancata, tardiva o inadeguata assunzione dei necessari provvedimenti. </w:t>
      </w:r>
    </w:p>
    <w:p w14:paraId="6F8A4BBE" w14:textId="77777777" w:rsidR="00F6336B" w:rsidRPr="00E764DD" w:rsidRDefault="00F6336B" w:rsidP="00404C5E">
      <w:pPr>
        <w:spacing w:after="120" w:line="360" w:lineRule="auto"/>
        <w:jc w:val="both"/>
        <w:rPr>
          <w:rFonts w:cs="Arial"/>
          <w:sz w:val="20"/>
          <w:szCs w:val="20"/>
        </w:rPr>
      </w:pPr>
      <w:bookmarkStart w:id="57" w:name="_Toc506375318"/>
      <w:r w:rsidRPr="00E764DD">
        <w:rPr>
          <w:rFonts w:cs="Arial"/>
          <w:sz w:val="20"/>
          <w:szCs w:val="20"/>
        </w:rPr>
        <w:t>L’esecutore non può pretendere indennizzi per danni alle opere o provviste se non in caso fortuito o di forza maggiore e nei limiti consentiti dal contratto.</w:t>
      </w:r>
    </w:p>
    <w:p w14:paraId="2788B4A2" w14:textId="77777777" w:rsidR="00F6336B" w:rsidRPr="00E764DD" w:rsidRDefault="00F6336B" w:rsidP="00404C5E">
      <w:pPr>
        <w:spacing w:after="120" w:line="360" w:lineRule="auto"/>
        <w:jc w:val="both"/>
        <w:rPr>
          <w:rFonts w:cs="Arial"/>
          <w:sz w:val="20"/>
          <w:szCs w:val="20"/>
        </w:rPr>
      </w:pPr>
      <w:r w:rsidRPr="00E764DD">
        <w:rPr>
          <w:rFonts w:cs="Arial"/>
          <w:sz w:val="20"/>
          <w:szCs w:val="20"/>
        </w:rPr>
        <w:t xml:space="preserve">Nel caso di danni causati da forza maggiore l’esecutore ne fa denuncia al Direttore dei Lavori entro cinque giorni dal verificarsi dell’evento, a pena di decadenza dal diritto all’indennizzo. </w:t>
      </w:r>
    </w:p>
    <w:p w14:paraId="42866106" w14:textId="25EA23C0" w:rsidR="00F6336B" w:rsidRPr="00E764DD" w:rsidRDefault="00F6336B" w:rsidP="00404C5E">
      <w:pPr>
        <w:spacing w:after="120" w:line="360" w:lineRule="auto"/>
        <w:jc w:val="both"/>
        <w:rPr>
          <w:rFonts w:cs="Arial"/>
          <w:sz w:val="20"/>
          <w:szCs w:val="20"/>
        </w:rPr>
      </w:pPr>
      <w:r w:rsidRPr="00E764DD">
        <w:rPr>
          <w:rFonts w:cs="Arial"/>
          <w:sz w:val="20"/>
          <w:szCs w:val="20"/>
        </w:rPr>
        <w:t xml:space="preserve">Al fine di determinare l’eventuale indennizzo al quale può avere diritto </w:t>
      </w:r>
      <w:r w:rsidR="00793E08" w:rsidRPr="00E764DD">
        <w:rPr>
          <w:rFonts w:cs="Arial"/>
          <w:sz w:val="20"/>
          <w:szCs w:val="20"/>
        </w:rPr>
        <w:t>l’esecutore</w:t>
      </w:r>
      <w:r w:rsidRPr="00E764DD">
        <w:rPr>
          <w:rFonts w:cs="Arial"/>
          <w:sz w:val="20"/>
          <w:szCs w:val="20"/>
        </w:rPr>
        <w:t xml:space="preserve"> spetta al Direttore dei Lavori redigere processo verbale alla presenza di quest’ultimo, accertando: </w:t>
      </w:r>
    </w:p>
    <w:p w14:paraId="38450988" w14:textId="77777777" w:rsidR="00F6336B" w:rsidRPr="00E764DD" w:rsidRDefault="00F6336B" w:rsidP="00404C5E">
      <w:pPr>
        <w:pStyle w:val="Paragrafoelenco"/>
        <w:numPr>
          <w:ilvl w:val="0"/>
          <w:numId w:val="10"/>
        </w:numPr>
        <w:tabs>
          <w:tab w:val="left" w:pos="426"/>
        </w:tabs>
        <w:spacing w:after="120" w:line="360" w:lineRule="auto"/>
        <w:ind w:left="426"/>
        <w:contextualSpacing w:val="0"/>
        <w:jc w:val="both"/>
        <w:rPr>
          <w:rFonts w:cs="Arial"/>
          <w:sz w:val="20"/>
          <w:szCs w:val="20"/>
        </w:rPr>
      </w:pPr>
      <w:r w:rsidRPr="00E764DD">
        <w:rPr>
          <w:rFonts w:cs="Arial"/>
          <w:sz w:val="20"/>
          <w:szCs w:val="20"/>
        </w:rPr>
        <w:t xml:space="preserve">lo stato delle cose dopo il danno, rapportandole allo stato precedente; </w:t>
      </w:r>
    </w:p>
    <w:p w14:paraId="4B8B84E4" w14:textId="77777777" w:rsidR="00F6336B" w:rsidRPr="00E764DD" w:rsidRDefault="00F6336B" w:rsidP="00404C5E">
      <w:pPr>
        <w:pStyle w:val="Paragrafoelenco"/>
        <w:numPr>
          <w:ilvl w:val="0"/>
          <w:numId w:val="10"/>
        </w:numPr>
        <w:tabs>
          <w:tab w:val="left" w:pos="426"/>
        </w:tabs>
        <w:spacing w:after="120" w:line="360" w:lineRule="auto"/>
        <w:ind w:left="426"/>
        <w:contextualSpacing w:val="0"/>
        <w:jc w:val="both"/>
        <w:rPr>
          <w:rFonts w:cs="Arial"/>
          <w:sz w:val="20"/>
          <w:szCs w:val="20"/>
        </w:rPr>
      </w:pPr>
      <w:r w:rsidRPr="00E764DD">
        <w:rPr>
          <w:rFonts w:cs="Arial"/>
          <w:sz w:val="20"/>
          <w:szCs w:val="20"/>
        </w:rPr>
        <w:t>le cause dei danni, precisando l’eventuale caso fortuito o di forza maggiore;</w:t>
      </w:r>
    </w:p>
    <w:p w14:paraId="4275FA8A" w14:textId="77777777" w:rsidR="00F6336B" w:rsidRPr="00E764DD" w:rsidRDefault="00F6336B" w:rsidP="00404C5E">
      <w:pPr>
        <w:pStyle w:val="Paragrafoelenco"/>
        <w:numPr>
          <w:ilvl w:val="0"/>
          <w:numId w:val="10"/>
        </w:numPr>
        <w:tabs>
          <w:tab w:val="left" w:pos="426"/>
        </w:tabs>
        <w:spacing w:after="120" w:line="360" w:lineRule="auto"/>
        <w:ind w:left="426"/>
        <w:contextualSpacing w:val="0"/>
        <w:jc w:val="both"/>
        <w:rPr>
          <w:rFonts w:cs="Arial"/>
          <w:sz w:val="20"/>
          <w:szCs w:val="20"/>
        </w:rPr>
      </w:pPr>
      <w:r w:rsidRPr="00E764DD">
        <w:rPr>
          <w:rFonts w:cs="Arial"/>
          <w:sz w:val="20"/>
          <w:szCs w:val="20"/>
        </w:rPr>
        <w:t>la eventuale negligenza, indicandone il responsabile, ivi compresa l’ipotesi di erronea esecuzione del progetto da parte dell’appaltatore;</w:t>
      </w:r>
    </w:p>
    <w:p w14:paraId="4319668F" w14:textId="77777777" w:rsidR="00F6336B" w:rsidRPr="00E764DD" w:rsidRDefault="00F6336B" w:rsidP="00404C5E">
      <w:pPr>
        <w:pStyle w:val="Paragrafoelenco"/>
        <w:numPr>
          <w:ilvl w:val="0"/>
          <w:numId w:val="10"/>
        </w:numPr>
        <w:tabs>
          <w:tab w:val="left" w:pos="426"/>
        </w:tabs>
        <w:spacing w:after="120" w:line="360" w:lineRule="auto"/>
        <w:ind w:left="426"/>
        <w:contextualSpacing w:val="0"/>
        <w:jc w:val="both"/>
        <w:rPr>
          <w:rFonts w:cs="Arial"/>
          <w:sz w:val="20"/>
          <w:szCs w:val="20"/>
        </w:rPr>
      </w:pPr>
      <w:r w:rsidRPr="00E764DD">
        <w:rPr>
          <w:rFonts w:cs="Arial"/>
          <w:sz w:val="20"/>
          <w:szCs w:val="20"/>
        </w:rPr>
        <w:t>l’osservanza o meno delle regole dell’arte e delle prescrizioni del Direttore dei Lavori;</w:t>
      </w:r>
    </w:p>
    <w:p w14:paraId="40806167" w14:textId="77777777" w:rsidR="00F6336B" w:rsidRPr="00E764DD" w:rsidRDefault="00F6336B" w:rsidP="00404C5E">
      <w:pPr>
        <w:pStyle w:val="Paragrafoelenco"/>
        <w:numPr>
          <w:ilvl w:val="0"/>
          <w:numId w:val="10"/>
        </w:numPr>
        <w:tabs>
          <w:tab w:val="left" w:pos="426"/>
        </w:tabs>
        <w:spacing w:after="120" w:line="360" w:lineRule="auto"/>
        <w:ind w:left="426"/>
        <w:jc w:val="both"/>
        <w:rPr>
          <w:rFonts w:cs="Arial"/>
          <w:sz w:val="20"/>
          <w:szCs w:val="20"/>
        </w:rPr>
      </w:pPr>
      <w:r w:rsidRPr="00E764DD">
        <w:rPr>
          <w:rFonts w:cs="Arial"/>
          <w:sz w:val="20"/>
          <w:szCs w:val="20"/>
        </w:rPr>
        <w:t>l’eventuale omissione delle cautele necessarie a prevenire i danni.</w:t>
      </w:r>
    </w:p>
    <w:p w14:paraId="18258403" w14:textId="77777777" w:rsidR="00F6336B" w:rsidRPr="00E764DD" w:rsidRDefault="00F6336B" w:rsidP="00404C5E">
      <w:pPr>
        <w:spacing w:after="120" w:line="360" w:lineRule="auto"/>
        <w:jc w:val="both"/>
        <w:rPr>
          <w:rFonts w:cs="Arial"/>
          <w:sz w:val="20"/>
          <w:szCs w:val="20"/>
        </w:rPr>
      </w:pPr>
      <w:r w:rsidRPr="00E764DD">
        <w:rPr>
          <w:rFonts w:cs="Arial"/>
          <w:sz w:val="20"/>
          <w:szCs w:val="20"/>
        </w:rPr>
        <w:t>L’esecutore non può sospendere o rallentare l’esecuzione dei lavori, tranne che nelle parti ove lo stato dei luoghi debba rimanere inalterato per provvedere all’accertamento dei fatti e previo accertamento e ordine del Responsabile del Procedimento.</w:t>
      </w:r>
    </w:p>
    <w:p w14:paraId="72462787" w14:textId="77777777" w:rsidR="00F6336B" w:rsidRPr="00E764DD" w:rsidRDefault="00F6336B" w:rsidP="00404C5E">
      <w:pPr>
        <w:spacing w:after="120" w:line="360" w:lineRule="auto"/>
        <w:jc w:val="both"/>
        <w:rPr>
          <w:rFonts w:cs="Arial"/>
          <w:sz w:val="20"/>
          <w:szCs w:val="20"/>
        </w:rPr>
      </w:pPr>
      <w:r w:rsidRPr="00E764DD">
        <w:rPr>
          <w:rFonts w:cs="Arial"/>
          <w:sz w:val="20"/>
          <w:szCs w:val="20"/>
        </w:rPr>
        <w:t>L’indennizzo per i danni è limitato all’importo dei lavori necessari per l’occorrente riparazione, valutati ai prezzi e alle condizioni di contratto, con esclusione dei danni e delle perdite di materiali non ancora posti in opera, nonché delle opere provvisionali e dei mezzi dell’esecutore.</w:t>
      </w:r>
    </w:p>
    <w:p w14:paraId="086747FA" w14:textId="605AA1E7" w:rsidR="00F6336B" w:rsidRDefault="00F6336B" w:rsidP="00404C5E">
      <w:pPr>
        <w:spacing w:after="60" w:line="360" w:lineRule="auto"/>
        <w:jc w:val="both"/>
        <w:rPr>
          <w:rFonts w:cs="Arial"/>
          <w:sz w:val="20"/>
          <w:szCs w:val="20"/>
        </w:rPr>
      </w:pPr>
      <w:r w:rsidRPr="00E764DD">
        <w:rPr>
          <w:rFonts w:cs="Arial"/>
          <w:sz w:val="20"/>
          <w:szCs w:val="20"/>
        </w:rPr>
        <w:t>Nessun indennizzo è dovuto quando a determinare il danno abbia concorso la colpa dell’esecutore o delle persone delle quali esso è tenuto a rispondere.</w:t>
      </w:r>
    </w:p>
    <w:p w14:paraId="100217C0" w14:textId="3C101067" w:rsidR="001413B4" w:rsidRDefault="001413B4" w:rsidP="00404C5E">
      <w:pPr>
        <w:spacing w:after="60" w:line="360" w:lineRule="auto"/>
        <w:jc w:val="both"/>
        <w:rPr>
          <w:rFonts w:cs="Arial"/>
          <w:sz w:val="20"/>
          <w:szCs w:val="20"/>
        </w:rPr>
      </w:pPr>
    </w:p>
    <w:p w14:paraId="4F5211EA" w14:textId="2CB29605" w:rsidR="001413B4" w:rsidRDefault="001413B4" w:rsidP="00404C5E">
      <w:pPr>
        <w:spacing w:after="60" w:line="360" w:lineRule="auto"/>
        <w:jc w:val="both"/>
        <w:rPr>
          <w:rFonts w:cs="Arial"/>
          <w:sz w:val="20"/>
          <w:szCs w:val="20"/>
        </w:rPr>
      </w:pPr>
    </w:p>
    <w:p w14:paraId="5A32096B" w14:textId="28776B5C" w:rsidR="001413B4" w:rsidRDefault="001413B4" w:rsidP="00404C5E">
      <w:pPr>
        <w:spacing w:after="60" w:line="360" w:lineRule="auto"/>
        <w:jc w:val="both"/>
        <w:rPr>
          <w:rFonts w:cs="Arial"/>
          <w:sz w:val="20"/>
          <w:szCs w:val="20"/>
        </w:rPr>
      </w:pPr>
    </w:p>
    <w:p w14:paraId="085E5EC0" w14:textId="77777777" w:rsidR="001413B4" w:rsidRPr="00E764DD" w:rsidRDefault="001413B4" w:rsidP="00404C5E">
      <w:pPr>
        <w:spacing w:after="60" w:line="360" w:lineRule="auto"/>
        <w:jc w:val="both"/>
        <w:rPr>
          <w:rFonts w:cs="Arial"/>
          <w:sz w:val="20"/>
          <w:szCs w:val="20"/>
        </w:rPr>
      </w:pPr>
    </w:p>
    <w:p w14:paraId="7D4104E1" w14:textId="77777777" w:rsidR="00F6336B" w:rsidRPr="00E764DD" w:rsidRDefault="00F6336B" w:rsidP="00B82C0E">
      <w:pPr>
        <w:pStyle w:val="Articolo"/>
      </w:pPr>
      <w:bookmarkStart w:id="58" w:name="_Toc14880995"/>
      <w:bookmarkStart w:id="59" w:name="_Toc108523433"/>
      <w:r w:rsidRPr="00E764DD">
        <w:lastRenderedPageBreak/>
        <w:t>Modifiche, variazioni e varianti contrattuali</w:t>
      </w:r>
      <w:bookmarkEnd w:id="57"/>
      <w:bookmarkEnd w:id="58"/>
      <w:bookmarkEnd w:id="59"/>
    </w:p>
    <w:p w14:paraId="42651B62" w14:textId="77777777" w:rsidR="00F6336B" w:rsidRPr="00E764DD" w:rsidRDefault="00F6336B" w:rsidP="00404C5E">
      <w:pPr>
        <w:spacing w:after="240" w:line="360" w:lineRule="auto"/>
        <w:jc w:val="center"/>
        <w:rPr>
          <w:rFonts w:cs="Arial"/>
          <w:i/>
          <w:sz w:val="20"/>
          <w:szCs w:val="20"/>
          <w:lang w:val="en-US"/>
        </w:rPr>
      </w:pPr>
      <w:r w:rsidRPr="00E764DD">
        <w:rPr>
          <w:rFonts w:cs="Arial"/>
          <w:i/>
          <w:sz w:val="20"/>
          <w:szCs w:val="20"/>
          <w:lang w:val="en-US"/>
        </w:rPr>
        <w:t xml:space="preserve">(Art. 106 </w:t>
      </w:r>
      <w:proofErr w:type="gramStart"/>
      <w:r w:rsidRPr="00E764DD">
        <w:rPr>
          <w:rFonts w:cs="Arial"/>
          <w:i/>
          <w:sz w:val="20"/>
          <w:szCs w:val="20"/>
          <w:lang w:val="en-US"/>
        </w:rPr>
        <w:t>D.Lgs</w:t>
      </w:r>
      <w:proofErr w:type="gramEnd"/>
      <w:r w:rsidRPr="00E764DD">
        <w:rPr>
          <w:rFonts w:cs="Arial"/>
          <w:i/>
          <w:sz w:val="20"/>
          <w:szCs w:val="20"/>
          <w:lang w:val="en-US"/>
        </w:rPr>
        <w:t>. 50/2016, art. 8 D.MIT. 49/2018)</w:t>
      </w:r>
    </w:p>
    <w:p w14:paraId="3BD84AF4" w14:textId="77777777" w:rsidR="007102D0" w:rsidRPr="00E764DD" w:rsidRDefault="007102D0" w:rsidP="00404C5E">
      <w:pPr>
        <w:spacing w:after="120" w:line="360" w:lineRule="auto"/>
        <w:ind w:right="-1"/>
        <w:jc w:val="both"/>
        <w:rPr>
          <w:rFonts w:cs="Arial"/>
          <w:color w:val="444444"/>
          <w:sz w:val="20"/>
          <w:szCs w:val="20"/>
        </w:rPr>
      </w:pPr>
      <w:r w:rsidRPr="00E764DD">
        <w:rPr>
          <w:rFonts w:cs="Arial"/>
          <w:color w:val="444444"/>
          <w:sz w:val="20"/>
          <w:szCs w:val="20"/>
        </w:rPr>
        <w:t xml:space="preserve">Il direttore dei lavori fornisce al RUP l'ausilio necessario per gli accertamenti in ordine alla sussistenza delle condizioni di cui all'articolo 106 del </w:t>
      </w:r>
      <w:r w:rsidRPr="00E764DD">
        <w:rPr>
          <w:rFonts w:cs="Arial"/>
          <w:sz w:val="20"/>
          <w:szCs w:val="20"/>
        </w:rPr>
        <w:t>D.Lgs. 50/2016</w:t>
      </w:r>
      <w:r w:rsidRPr="00E764DD">
        <w:rPr>
          <w:rFonts w:cs="Arial"/>
          <w:color w:val="444444"/>
          <w:sz w:val="20"/>
          <w:szCs w:val="20"/>
        </w:rPr>
        <w:t xml:space="preserve">, ai sensi dell’art. 8 del </w:t>
      </w:r>
      <w:r w:rsidRPr="00E764DD">
        <w:rPr>
          <w:rFonts w:cs="Arial"/>
          <w:sz w:val="20"/>
          <w:szCs w:val="20"/>
        </w:rPr>
        <w:t>D.MIT. 49/2018.</w:t>
      </w:r>
    </w:p>
    <w:p w14:paraId="73C05000" w14:textId="77777777" w:rsidR="007102D0" w:rsidRPr="00E764DD" w:rsidRDefault="007102D0"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 xml:space="preserve">Nei casi e alle condizioni previste dalla normativa il Direttore dei Lavori propone al </w:t>
      </w:r>
      <w:proofErr w:type="spellStart"/>
      <w:r w:rsidRPr="00E764DD">
        <w:rPr>
          <w:rFonts w:ascii="Arial" w:hAnsi="Arial" w:cs="Arial"/>
          <w:color w:val="auto"/>
          <w:sz w:val="20"/>
          <w:szCs w:val="20"/>
        </w:rPr>
        <w:t>Rup</w:t>
      </w:r>
      <w:proofErr w:type="spellEnd"/>
      <w:r w:rsidRPr="00E764DD">
        <w:rPr>
          <w:rFonts w:ascii="Arial" w:hAnsi="Arial" w:cs="Arial"/>
          <w:color w:val="auto"/>
          <w:sz w:val="20"/>
          <w:szCs w:val="20"/>
        </w:rPr>
        <w:t xml:space="preserve"> le modifiche, nonché le varianti dei contratti in corso di esecuzione e relative </w:t>
      </w:r>
      <w:r w:rsidRPr="00E764DD">
        <w:rPr>
          <w:rFonts w:ascii="Arial" w:hAnsi="Arial" w:cs="Arial"/>
          <w:b/>
          <w:bCs/>
          <w:color w:val="auto"/>
          <w:sz w:val="20"/>
          <w:szCs w:val="20"/>
        </w:rPr>
        <w:t>perizie di variante</w:t>
      </w:r>
      <w:r w:rsidRPr="00E764DD">
        <w:rPr>
          <w:rFonts w:ascii="Arial" w:hAnsi="Arial" w:cs="Arial"/>
          <w:color w:val="auto"/>
          <w:sz w:val="20"/>
          <w:szCs w:val="20"/>
        </w:rPr>
        <w:t xml:space="preserve">, indicandone i motivi in apposita </w:t>
      </w:r>
      <w:r w:rsidRPr="00E764DD">
        <w:rPr>
          <w:rFonts w:ascii="Arial" w:hAnsi="Arial" w:cs="Arial"/>
          <w:b/>
          <w:color w:val="auto"/>
          <w:sz w:val="20"/>
          <w:szCs w:val="20"/>
        </w:rPr>
        <w:t>relazione</w:t>
      </w:r>
      <w:r w:rsidRPr="00E764DD">
        <w:rPr>
          <w:rFonts w:ascii="Arial" w:hAnsi="Arial" w:cs="Arial"/>
          <w:color w:val="auto"/>
          <w:sz w:val="20"/>
          <w:szCs w:val="20"/>
        </w:rPr>
        <w:t xml:space="preserve"> da inviare al </w:t>
      </w:r>
      <w:proofErr w:type="spellStart"/>
      <w:r w:rsidRPr="00E764DD">
        <w:rPr>
          <w:rFonts w:ascii="Arial" w:hAnsi="Arial" w:cs="Arial"/>
          <w:color w:val="auto"/>
          <w:sz w:val="20"/>
          <w:szCs w:val="20"/>
        </w:rPr>
        <w:t>Rup</w:t>
      </w:r>
      <w:proofErr w:type="spellEnd"/>
      <w:r w:rsidRPr="00E764DD">
        <w:rPr>
          <w:rFonts w:ascii="Arial" w:hAnsi="Arial" w:cs="Arial"/>
          <w:color w:val="auto"/>
          <w:sz w:val="20"/>
          <w:szCs w:val="20"/>
        </w:rPr>
        <w:t>.</w:t>
      </w:r>
    </w:p>
    <w:p w14:paraId="33C9F647" w14:textId="77777777" w:rsidR="007102D0" w:rsidRPr="00E764DD" w:rsidRDefault="007102D0" w:rsidP="00404C5E">
      <w:pPr>
        <w:pStyle w:val="Default"/>
        <w:spacing w:line="360" w:lineRule="auto"/>
        <w:jc w:val="both"/>
        <w:rPr>
          <w:rFonts w:ascii="Arial" w:hAnsi="Arial" w:cs="Arial"/>
          <w:sz w:val="20"/>
          <w:szCs w:val="20"/>
        </w:rPr>
      </w:pPr>
      <w:r w:rsidRPr="00E764DD">
        <w:rPr>
          <w:rFonts w:ascii="Arial" w:hAnsi="Arial" w:cs="Arial"/>
          <w:sz w:val="20"/>
          <w:szCs w:val="20"/>
        </w:rPr>
        <w:t xml:space="preserve">Con riferimento ai casi indicati dall’art. 106 comma 1 lett. c) del D.Lgs. 50/2016 – varianti in corso d’opera, il Direttore dei Lavori descrive la situazione di fatto ai fini dell’accertamento da parte del </w:t>
      </w:r>
      <w:proofErr w:type="spellStart"/>
      <w:r w:rsidRPr="00E764DD">
        <w:rPr>
          <w:rFonts w:ascii="Arial" w:hAnsi="Arial" w:cs="Arial"/>
          <w:sz w:val="20"/>
          <w:szCs w:val="20"/>
        </w:rPr>
        <w:t>Rup</w:t>
      </w:r>
      <w:proofErr w:type="spellEnd"/>
      <w:r w:rsidRPr="00E764DD">
        <w:rPr>
          <w:rFonts w:ascii="Arial" w:hAnsi="Arial" w:cs="Arial"/>
          <w:sz w:val="20"/>
          <w:szCs w:val="20"/>
        </w:rPr>
        <w:t xml:space="preserve"> della sua non imputabilità alla stazione appaltante, della sua non prevedibilità al momento della redazione del progetto o della consegna dei lavori e delle ragioni per cui si rende necessaria la variazione.</w:t>
      </w:r>
    </w:p>
    <w:p w14:paraId="65F9D962" w14:textId="77777777" w:rsidR="007102D0" w:rsidRPr="00E764DD" w:rsidRDefault="007102D0" w:rsidP="00404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Arial"/>
          <w:color w:val="444444"/>
          <w:sz w:val="20"/>
          <w:szCs w:val="20"/>
        </w:rPr>
      </w:pPr>
    </w:p>
    <w:p w14:paraId="3D156B67" w14:textId="77777777" w:rsidR="007102D0" w:rsidRPr="00E764DD" w:rsidRDefault="007102D0" w:rsidP="00404C5E">
      <w:pPr>
        <w:spacing w:after="120" w:line="360" w:lineRule="auto"/>
        <w:ind w:right="-1"/>
        <w:jc w:val="both"/>
        <w:rPr>
          <w:rFonts w:cs="Arial"/>
          <w:sz w:val="20"/>
          <w:szCs w:val="20"/>
        </w:rPr>
      </w:pPr>
      <w:r w:rsidRPr="00E764DD">
        <w:rPr>
          <w:rFonts w:cs="Arial"/>
          <w:sz w:val="20"/>
          <w:szCs w:val="20"/>
        </w:rPr>
        <w:t xml:space="preserve">Le modifiche, nonché le varianti dei contratti in corso di esecuzione devono essere autorizzate dal </w:t>
      </w:r>
      <w:proofErr w:type="spellStart"/>
      <w:r w:rsidRPr="00E764DD">
        <w:rPr>
          <w:rFonts w:cs="Arial"/>
          <w:sz w:val="20"/>
          <w:szCs w:val="20"/>
        </w:rPr>
        <w:t>Rup</w:t>
      </w:r>
      <w:proofErr w:type="spellEnd"/>
      <w:r w:rsidRPr="00E764DD">
        <w:rPr>
          <w:rFonts w:cs="Arial"/>
          <w:sz w:val="20"/>
          <w:szCs w:val="20"/>
        </w:rPr>
        <w:t xml:space="preserve"> con le modalità previste dalla stazione appaltante nel rispetto delle condizioni e dei limiti indicati all'articolo 106 del D.Lgs. 50/2016.</w:t>
      </w:r>
    </w:p>
    <w:p w14:paraId="79C63059" w14:textId="622FEB8E" w:rsidR="007102D0" w:rsidRPr="00E764DD" w:rsidRDefault="00793E08" w:rsidP="00404C5E">
      <w:pPr>
        <w:spacing w:after="120" w:line="360" w:lineRule="auto"/>
        <w:ind w:right="-1"/>
        <w:jc w:val="both"/>
        <w:rPr>
          <w:rFonts w:cs="Arial"/>
          <w:sz w:val="20"/>
          <w:szCs w:val="20"/>
        </w:rPr>
      </w:pPr>
      <w:r w:rsidRPr="00E764DD">
        <w:rPr>
          <w:rFonts w:cs="Arial"/>
          <w:sz w:val="20"/>
          <w:szCs w:val="20"/>
        </w:rPr>
        <w:t>Il mancato rispetto del comma precedente</w:t>
      </w:r>
      <w:r w:rsidR="007102D0" w:rsidRPr="00E764DD">
        <w:rPr>
          <w:rFonts w:cs="Arial"/>
          <w:sz w:val="20"/>
          <w:szCs w:val="20"/>
        </w:rPr>
        <w:t xml:space="preserve"> comporta, salva diversa valutazione del responsabile del procedimento, la rimessa in pristino, con spese a carico dell’esecutore, dei lavori e delle opere nella situazione originaria secondo le disposizioni del direttore dei lavori, fermo che in nessun caso egli può vantare compensi, rimborsi o indennizzi per i lavori medesimi</w:t>
      </w:r>
    </w:p>
    <w:p w14:paraId="4339AFAE" w14:textId="77777777" w:rsidR="00957ADA" w:rsidRPr="00E764DD" w:rsidRDefault="00957ADA" w:rsidP="00404C5E">
      <w:pPr>
        <w:pStyle w:val="Default"/>
        <w:spacing w:after="240" w:line="360" w:lineRule="auto"/>
        <w:jc w:val="both"/>
        <w:rPr>
          <w:rFonts w:ascii="Arial" w:hAnsi="Arial" w:cs="Arial"/>
          <w:sz w:val="20"/>
          <w:szCs w:val="20"/>
        </w:rPr>
      </w:pPr>
      <w:r w:rsidRPr="00E764DD">
        <w:rPr>
          <w:rFonts w:ascii="Arial" w:hAnsi="Arial" w:cs="Arial"/>
          <w:sz w:val="20"/>
          <w:szCs w:val="20"/>
        </w:rPr>
        <w:t xml:space="preserve">Sono considerate modifiche non sostanziali, ai sensi dell’art. 106 comma 1 </w:t>
      </w:r>
      <w:proofErr w:type="spellStart"/>
      <w:r w:rsidRPr="00E764DD">
        <w:rPr>
          <w:rFonts w:ascii="Arial" w:hAnsi="Arial" w:cs="Arial"/>
          <w:sz w:val="20"/>
          <w:szCs w:val="20"/>
        </w:rPr>
        <w:t>let</w:t>
      </w:r>
      <w:proofErr w:type="spellEnd"/>
      <w:r w:rsidRPr="00E764DD">
        <w:rPr>
          <w:rFonts w:ascii="Arial" w:hAnsi="Arial" w:cs="Arial"/>
          <w:sz w:val="20"/>
          <w:szCs w:val="20"/>
        </w:rPr>
        <w:t>. e) del D.lgs. 50/2016 quando sono soddisfatte entrambe le seguenti condizioni:</w:t>
      </w:r>
    </w:p>
    <w:p w14:paraId="17158F0A" w14:textId="77777777" w:rsidR="00957ADA" w:rsidRPr="00E764DD" w:rsidRDefault="00EB7AF9" w:rsidP="00404C5E">
      <w:pPr>
        <w:pStyle w:val="Default"/>
        <w:numPr>
          <w:ilvl w:val="0"/>
          <w:numId w:val="12"/>
        </w:numPr>
        <w:tabs>
          <w:tab w:val="left" w:pos="567"/>
        </w:tabs>
        <w:spacing w:after="120" w:line="360" w:lineRule="auto"/>
        <w:ind w:left="567" w:firstLine="1"/>
        <w:jc w:val="both"/>
        <w:rPr>
          <w:rFonts w:ascii="Arial" w:hAnsi="Arial" w:cs="Arial"/>
          <w:sz w:val="20"/>
          <w:szCs w:val="20"/>
        </w:rPr>
      </w:pPr>
      <w:r w:rsidRPr="00E764DD">
        <w:rPr>
          <w:rFonts w:ascii="Arial" w:hAnsi="Arial" w:cs="Arial"/>
          <w:sz w:val="20"/>
          <w:szCs w:val="20"/>
        </w:rPr>
        <w:t xml:space="preserve"> Lavorazioni similari o analoghe a quelle previste in sede di gara;</w:t>
      </w:r>
      <w:r w:rsidR="00957ADA" w:rsidRPr="00E764DD">
        <w:rPr>
          <w:rFonts w:ascii="Arial" w:hAnsi="Arial" w:cs="Arial"/>
          <w:sz w:val="20"/>
          <w:szCs w:val="20"/>
        </w:rPr>
        <w:tab/>
      </w:r>
    </w:p>
    <w:p w14:paraId="311D2A88" w14:textId="77777777" w:rsidR="00957ADA" w:rsidRPr="00E764DD" w:rsidRDefault="00EB7AF9" w:rsidP="00404C5E">
      <w:pPr>
        <w:pStyle w:val="Default"/>
        <w:spacing w:after="120" w:line="360" w:lineRule="auto"/>
        <w:ind w:left="851" w:firstLine="1"/>
        <w:jc w:val="both"/>
        <w:rPr>
          <w:rFonts w:ascii="Arial" w:hAnsi="Arial" w:cs="Arial"/>
          <w:sz w:val="20"/>
          <w:szCs w:val="20"/>
        </w:rPr>
      </w:pPr>
      <w:r w:rsidRPr="00E764DD">
        <w:rPr>
          <w:rFonts w:ascii="Arial" w:hAnsi="Arial" w:cs="Arial"/>
          <w:sz w:val="20"/>
          <w:szCs w:val="20"/>
        </w:rPr>
        <w:t>L</w:t>
      </w:r>
      <w:r w:rsidR="00957ADA" w:rsidRPr="00E764DD">
        <w:rPr>
          <w:rFonts w:ascii="Arial" w:hAnsi="Arial" w:cs="Arial"/>
          <w:sz w:val="20"/>
          <w:szCs w:val="20"/>
        </w:rPr>
        <w:t>avorazioni appartenenti alle categorie di opere prevalenti o scorporabili previste all’art. 3 del presente Capitolato</w:t>
      </w:r>
      <w:r w:rsidRPr="00E764DD">
        <w:rPr>
          <w:rFonts w:ascii="Arial" w:hAnsi="Arial" w:cs="Arial"/>
          <w:sz w:val="20"/>
          <w:szCs w:val="20"/>
        </w:rPr>
        <w:t>;</w:t>
      </w:r>
      <w:r w:rsidR="00957ADA" w:rsidRPr="00E764DD">
        <w:rPr>
          <w:rFonts w:ascii="Arial" w:hAnsi="Arial" w:cs="Arial"/>
          <w:sz w:val="20"/>
          <w:szCs w:val="20"/>
        </w:rPr>
        <w:t xml:space="preserve"> </w:t>
      </w:r>
    </w:p>
    <w:p w14:paraId="46F56A37" w14:textId="77777777" w:rsidR="00957ADA" w:rsidRPr="00E764DD" w:rsidRDefault="00EB7AF9" w:rsidP="00404C5E">
      <w:pPr>
        <w:pStyle w:val="Default"/>
        <w:spacing w:after="120" w:line="360" w:lineRule="auto"/>
        <w:ind w:left="851"/>
        <w:jc w:val="both"/>
        <w:rPr>
          <w:rFonts w:ascii="Arial" w:hAnsi="Arial" w:cs="Arial"/>
          <w:sz w:val="20"/>
          <w:szCs w:val="20"/>
        </w:rPr>
      </w:pPr>
      <w:r w:rsidRPr="00E764DD">
        <w:rPr>
          <w:rFonts w:ascii="Arial" w:hAnsi="Arial" w:cs="Arial"/>
          <w:sz w:val="20"/>
          <w:szCs w:val="20"/>
        </w:rPr>
        <w:t>L</w:t>
      </w:r>
      <w:r w:rsidR="00957ADA" w:rsidRPr="00E764DD">
        <w:rPr>
          <w:rFonts w:ascii="Arial" w:hAnsi="Arial" w:cs="Arial"/>
          <w:sz w:val="20"/>
          <w:szCs w:val="20"/>
        </w:rPr>
        <w:t>avori complementari e di finitura</w:t>
      </w:r>
      <w:r w:rsidRPr="00E764DD">
        <w:rPr>
          <w:rFonts w:ascii="Arial" w:hAnsi="Arial" w:cs="Arial"/>
          <w:sz w:val="20"/>
          <w:szCs w:val="20"/>
        </w:rPr>
        <w:t>;</w:t>
      </w:r>
      <w:r w:rsidR="00957ADA" w:rsidRPr="00E764DD">
        <w:rPr>
          <w:rFonts w:ascii="Arial" w:hAnsi="Arial" w:cs="Arial"/>
          <w:sz w:val="20"/>
          <w:szCs w:val="20"/>
        </w:rPr>
        <w:t xml:space="preserve"> </w:t>
      </w:r>
    </w:p>
    <w:p w14:paraId="4FF88C68" w14:textId="77777777" w:rsidR="00957ADA" w:rsidRPr="00E764DD" w:rsidRDefault="00EB7AF9" w:rsidP="00404C5E">
      <w:pPr>
        <w:pStyle w:val="Default"/>
        <w:spacing w:after="120" w:line="360" w:lineRule="auto"/>
        <w:ind w:left="851"/>
        <w:jc w:val="both"/>
        <w:rPr>
          <w:rFonts w:ascii="Arial" w:hAnsi="Arial" w:cs="Arial"/>
          <w:color w:val="auto"/>
          <w:sz w:val="20"/>
          <w:szCs w:val="20"/>
        </w:rPr>
      </w:pPr>
      <w:r w:rsidRPr="00E764DD">
        <w:rPr>
          <w:rFonts w:ascii="Arial" w:hAnsi="Arial" w:cs="Arial"/>
          <w:color w:val="auto"/>
          <w:sz w:val="20"/>
          <w:szCs w:val="20"/>
        </w:rPr>
        <w:t>L</w:t>
      </w:r>
      <w:r w:rsidR="00957ADA" w:rsidRPr="00E764DD">
        <w:rPr>
          <w:rFonts w:ascii="Arial" w:hAnsi="Arial" w:cs="Arial"/>
          <w:color w:val="auto"/>
          <w:sz w:val="20"/>
          <w:szCs w:val="20"/>
        </w:rPr>
        <w:t>avori esclusi dall’appalto inseriti nelle somme a disposizione del quadro economi</w:t>
      </w:r>
      <w:r w:rsidRPr="00E764DD">
        <w:rPr>
          <w:rFonts w:ascii="Arial" w:hAnsi="Arial" w:cs="Arial"/>
          <w:color w:val="auto"/>
          <w:sz w:val="20"/>
          <w:szCs w:val="20"/>
        </w:rPr>
        <w:t>co del progetto approvato;</w:t>
      </w:r>
    </w:p>
    <w:p w14:paraId="0D2F561D" w14:textId="77777777" w:rsidR="00957ADA" w:rsidRPr="00E764DD" w:rsidRDefault="00EB7AF9" w:rsidP="00404C5E">
      <w:pPr>
        <w:pStyle w:val="Default"/>
        <w:spacing w:after="240" w:line="360" w:lineRule="auto"/>
        <w:ind w:left="851"/>
        <w:jc w:val="both"/>
        <w:rPr>
          <w:rFonts w:ascii="Arial" w:hAnsi="Arial" w:cs="Arial"/>
          <w:color w:val="auto"/>
          <w:sz w:val="20"/>
          <w:szCs w:val="20"/>
        </w:rPr>
      </w:pPr>
      <w:r w:rsidRPr="00E764DD">
        <w:rPr>
          <w:rFonts w:ascii="Arial" w:hAnsi="Arial" w:cs="Arial"/>
          <w:color w:val="auto"/>
          <w:sz w:val="20"/>
          <w:szCs w:val="20"/>
        </w:rPr>
        <w:t>L</w:t>
      </w:r>
      <w:r w:rsidR="00957ADA" w:rsidRPr="00E764DD">
        <w:rPr>
          <w:rFonts w:ascii="Arial" w:hAnsi="Arial" w:cs="Arial"/>
          <w:color w:val="auto"/>
          <w:sz w:val="20"/>
          <w:szCs w:val="20"/>
        </w:rPr>
        <w:t>avori derivanti da ulteriori prescrizioni di enti preposti alla tutela di interessi rilevanti</w:t>
      </w:r>
      <w:r w:rsidRPr="00E764DD">
        <w:rPr>
          <w:rFonts w:ascii="Arial" w:hAnsi="Arial" w:cs="Arial"/>
          <w:color w:val="auto"/>
          <w:sz w:val="20"/>
          <w:szCs w:val="20"/>
        </w:rPr>
        <w:t>;</w:t>
      </w:r>
    </w:p>
    <w:p w14:paraId="6C075253" w14:textId="0DCC41AC" w:rsidR="00957ADA" w:rsidRPr="00E764DD" w:rsidRDefault="00EB7AF9" w:rsidP="00404C5E">
      <w:pPr>
        <w:pStyle w:val="Default"/>
        <w:numPr>
          <w:ilvl w:val="0"/>
          <w:numId w:val="12"/>
        </w:numPr>
        <w:tabs>
          <w:tab w:val="left" w:pos="567"/>
        </w:tabs>
        <w:spacing w:after="120" w:line="360" w:lineRule="auto"/>
        <w:ind w:left="567" w:right="-1" w:firstLine="1"/>
        <w:jc w:val="both"/>
        <w:rPr>
          <w:rFonts w:ascii="Arial" w:hAnsi="Arial" w:cs="Arial"/>
          <w:sz w:val="20"/>
          <w:szCs w:val="20"/>
        </w:rPr>
      </w:pPr>
      <w:r w:rsidRPr="00E764DD">
        <w:rPr>
          <w:rFonts w:ascii="Arial" w:hAnsi="Arial" w:cs="Arial"/>
          <w:sz w:val="20"/>
          <w:szCs w:val="20"/>
        </w:rPr>
        <w:t xml:space="preserve"> </w:t>
      </w:r>
      <w:r w:rsidR="00957ADA" w:rsidRPr="00E764DD">
        <w:rPr>
          <w:rFonts w:ascii="Arial" w:hAnsi="Arial" w:cs="Arial"/>
          <w:sz w:val="20"/>
          <w:szCs w:val="20"/>
        </w:rPr>
        <w:t xml:space="preserve">Modifiche inferiori al </w:t>
      </w:r>
      <w:r w:rsidR="00C95573">
        <w:rPr>
          <w:rFonts w:ascii="Arial" w:hAnsi="Arial" w:cs="Arial"/>
          <w:sz w:val="20"/>
          <w:szCs w:val="20"/>
        </w:rPr>
        <w:t>20</w:t>
      </w:r>
      <w:r w:rsidRPr="00E764DD">
        <w:rPr>
          <w:rFonts w:ascii="Arial" w:hAnsi="Arial" w:cs="Arial"/>
          <w:sz w:val="20"/>
          <w:szCs w:val="20"/>
        </w:rPr>
        <w:t xml:space="preserve">% </w:t>
      </w:r>
      <w:r w:rsidR="00957ADA" w:rsidRPr="00E764DD">
        <w:rPr>
          <w:rFonts w:ascii="Arial" w:hAnsi="Arial" w:cs="Arial"/>
          <w:sz w:val="20"/>
          <w:szCs w:val="20"/>
        </w:rPr>
        <w:t xml:space="preserve">del valore iniziale del contratto </w:t>
      </w:r>
    </w:p>
    <w:p w14:paraId="6FEE3867" w14:textId="77777777" w:rsidR="00F6336B" w:rsidRPr="00E764DD" w:rsidRDefault="00F6336B" w:rsidP="00404C5E">
      <w:pPr>
        <w:spacing w:after="60" w:line="360" w:lineRule="auto"/>
        <w:jc w:val="both"/>
        <w:rPr>
          <w:rFonts w:cs="Arial"/>
          <w:sz w:val="20"/>
          <w:szCs w:val="20"/>
        </w:rPr>
      </w:pPr>
      <w:r w:rsidRPr="00E764DD">
        <w:rPr>
          <w:rFonts w:cs="Arial"/>
          <w:sz w:val="20"/>
          <w:szCs w:val="20"/>
        </w:rPr>
        <w:t>Nel caso in cui l’importo delle variazioni rientra nel limite del quinto dell’importo contrattuale, ai sensi dell’art. 106, comma 12, del D.Lgs. 50/2016:</w:t>
      </w:r>
    </w:p>
    <w:p w14:paraId="20F6CA2C" w14:textId="77777777" w:rsidR="00F6336B" w:rsidRPr="00E764DD" w:rsidRDefault="00F6336B" w:rsidP="00404C5E">
      <w:pPr>
        <w:pStyle w:val="Paragrafoelenco"/>
        <w:numPr>
          <w:ilvl w:val="0"/>
          <w:numId w:val="15"/>
        </w:numPr>
        <w:tabs>
          <w:tab w:val="left" w:pos="426"/>
        </w:tabs>
        <w:spacing w:after="60" w:line="360" w:lineRule="auto"/>
        <w:ind w:left="426" w:hanging="426"/>
        <w:contextualSpacing w:val="0"/>
        <w:jc w:val="both"/>
        <w:rPr>
          <w:rFonts w:cs="Arial"/>
          <w:sz w:val="20"/>
          <w:szCs w:val="20"/>
        </w:rPr>
      </w:pPr>
      <w:r w:rsidRPr="00E764DD">
        <w:rPr>
          <w:rFonts w:cs="Arial"/>
          <w:sz w:val="20"/>
          <w:szCs w:val="20"/>
        </w:rPr>
        <w:t xml:space="preserve">la perizia di variante o suppletiva è accompagnata da un </w:t>
      </w:r>
      <w:r w:rsidRPr="00E764DD">
        <w:rPr>
          <w:rFonts w:cs="Arial"/>
          <w:i/>
          <w:sz w:val="20"/>
          <w:szCs w:val="20"/>
        </w:rPr>
        <w:t>atto di sottomissione</w:t>
      </w:r>
      <w:r w:rsidRPr="00E764DD">
        <w:rPr>
          <w:rFonts w:cs="Arial"/>
          <w:sz w:val="20"/>
          <w:szCs w:val="20"/>
        </w:rPr>
        <w:t xml:space="preserve"> che l’esecutore è tenuto a sottoscrivere in segno di accettazione o di motivato dissenso e senza poter far valere il diritto alla risoluzione del contratto;</w:t>
      </w:r>
    </w:p>
    <w:p w14:paraId="36B6AC1D" w14:textId="77777777" w:rsidR="00F6336B" w:rsidRPr="00E764DD" w:rsidRDefault="00F6336B" w:rsidP="00404C5E">
      <w:pPr>
        <w:pStyle w:val="Paragrafoelenco"/>
        <w:numPr>
          <w:ilvl w:val="0"/>
          <w:numId w:val="15"/>
        </w:numPr>
        <w:tabs>
          <w:tab w:val="left" w:pos="426"/>
        </w:tabs>
        <w:spacing w:line="360" w:lineRule="auto"/>
        <w:ind w:left="426" w:hanging="426"/>
        <w:contextualSpacing w:val="0"/>
        <w:jc w:val="both"/>
        <w:rPr>
          <w:rFonts w:cs="Arial"/>
          <w:sz w:val="20"/>
          <w:szCs w:val="20"/>
        </w:rPr>
      </w:pPr>
      <w:r w:rsidRPr="00E764DD">
        <w:rPr>
          <w:rFonts w:cs="Arial"/>
          <w:sz w:val="20"/>
          <w:szCs w:val="20"/>
        </w:rPr>
        <w:lastRenderedPageBreak/>
        <w:t xml:space="preserve">nel caso di variazioni in diminuzione il direttore dei lavori deve comunicarlo tempestivamente all’esecutore e comunque prima del raggiungimento del quarto quinto dell’importo contrattuale; </w:t>
      </w:r>
      <w:r w:rsidRPr="00E764DD">
        <w:rPr>
          <w:rFonts w:cs="Arial"/>
          <w:color w:val="444444"/>
          <w:sz w:val="20"/>
          <w:szCs w:val="20"/>
        </w:rPr>
        <w:t>in tal caso nulla spetta all'esecutore a titolo di indennizzo.</w:t>
      </w:r>
    </w:p>
    <w:p w14:paraId="18F59BDF" w14:textId="77777777" w:rsidR="00F6336B" w:rsidRPr="00E764DD" w:rsidRDefault="00F6336B" w:rsidP="00404C5E">
      <w:pPr>
        <w:tabs>
          <w:tab w:val="left" w:pos="426"/>
        </w:tabs>
        <w:spacing w:line="360" w:lineRule="auto"/>
        <w:jc w:val="both"/>
        <w:rPr>
          <w:rFonts w:cs="Arial"/>
          <w:sz w:val="20"/>
          <w:szCs w:val="20"/>
        </w:rPr>
      </w:pPr>
    </w:p>
    <w:p w14:paraId="21696A7E" w14:textId="77777777" w:rsidR="00F6336B" w:rsidRPr="00E764DD" w:rsidRDefault="00F6336B" w:rsidP="00404C5E">
      <w:pPr>
        <w:spacing w:after="60" w:line="360" w:lineRule="auto"/>
        <w:jc w:val="both"/>
        <w:rPr>
          <w:rFonts w:cs="Arial"/>
          <w:sz w:val="20"/>
          <w:szCs w:val="20"/>
        </w:rPr>
      </w:pPr>
      <w:r w:rsidRPr="00E764DD">
        <w:rPr>
          <w:rFonts w:cs="Arial"/>
          <w:sz w:val="20"/>
          <w:szCs w:val="20"/>
        </w:rPr>
        <w:t>Nel caso, invece, di eccedenza rispetto a tale limite:</w:t>
      </w:r>
    </w:p>
    <w:p w14:paraId="64272B41" w14:textId="77777777" w:rsidR="00F6336B" w:rsidRPr="00E764DD" w:rsidRDefault="00F6336B" w:rsidP="00404C5E">
      <w:pPr>
        <w:pStyle w:val="Paragrafoelenco"/>
        <w:numPr>
          <w:ilvl w:val="0"/>
          <w:numId w:val="16"/>
        </w:numPr>
        <w:tabs>
          <w:tab w:val="left" w:pos="426"/>
        </w:tabs>
        <w:spacing w:after="60" w:line="360" w:lineRule="auto"/>
        <w:ind w:left="426" w:hanging="426"/>
        <w:contextualSpacing w:val="0"/>
        <w:jc w:val="both"/>
        <w:rPr>
          <w:rFonts w:cs="Arial"/>
          <w:sz w:val="20"/>
          <w:szCs w:val="20"/>
        </w:rPr>
      </w:pPr>
      <w:r w:rsidRPr="00E764DD">
        <w:rPr>
          <w:rFonts w:cs="Arial"/>
          <w:sz w:val="20"/>
          <w:szCs w:val="20"/>
        </w:rPr>
        <w:t xml:space="preserve">la perizia è accompagnata da un </w:t>
      </w:r>
      <w:r w:rsidRPr="00E764DD">
        <w:rPr>
          <w:rFonts w:cs="Arial"/>
          <w:i/>
          <w:sz w:val="20"/>
          <w:szCs w:val="20"/>
        </w:rPr>
        <w:t>atto aggiuntivo al contratto principale</w:t>
      </w:r>
      <w:r w:rsidRPr="00E764DD">
        <w:rPr>
          <w:rFonts w:cs="Arial"/>
          <w:sz w:val="20"/>
          <w:szCs w:val="20"/>
        </w:rPr>
        <w:t xml:space="preserve">, sottoscritto dall’esecutore in segno di accettazione, nel quale sono riportate le condizioni alle quali è condizionata tale accettazione. </w:t>
      </w:r>
    </w:p>
    <w:p w14:paraId="4DB34164" w14:textId="77777777" w:rsidR="00F6336B" w:rsidRPr="00E764DD" w:rsidRDefault="00F6336B" w:rsidP="00404C5E">
      <w:pPr>
        <w:pStyle w:val="Paragrafoelenco"/>
        <w:numPr>
          <w:ilvl w:val="0"/>
          <w:numId w:val="16"/>
        </w:numPr>
        <w:tabs>
          <w:tab w:val="left" w:pos="426"/>
        </w:tabs>
        <w:spacing w:after="120" w:line="360" w:lineRule="auto"/>
        <w:ind w:left="426" w:hanging="426"/>
        <w:jc w:val="both"/>
        <w:rPr>
          <w:rFonts w:cs="Arial"/>
          <w:sz w:val="20"/>
          <w:szCs w:val="20"/>
        </w:rPr>
      </w:pPr>
      <w:r w:rsidRPr="00E764DD">
        <w:rPr>
          <w:rFonts w:cs="Arial"/>
          <w:sz w:val="20"/>
          <w:szCs w:val="20"/>
        </w:rPr>
        <w:t xml:space="preserve">Il </w:t>
      </w:r>
      <w:proofErr w:type="spellStart"/>
      <w:r w:rsidRPr="00E764DD">
        <w:rPr>
          <w:rFonts w:cs="Arial"/>
          <w:sz w:val="20"/>
          <w:szCs w:val="20"/>
        </w:rPr>
        <w:t>Rup</w:t>
      </w:r>
      <w:proofErr w:type="spellEnd"/>
      <w:r w:rsidRPr="00E764DD">
        <w:rPr>
          <w:rFonts w:cs="Arial"/>
          <w:sz w:val="20"/>
          <w:szCs w:val="20"/>
        </w:rPr>
        <w:t xml:space="preserve"> deve darne comunicazione al</w:t>
      </w:r>
      <w:r w:rsidRPr="00E764DD">
        <w:rPr>
          <w:rFonts w:cs="Arial"/>
          <w:color w:val="444444"/>
          <w:sz w:val="20"/>
          <w:szCs w:val="20"/>
        </w:rPr>
        <w:t>l'esecutore</w:t>
      </w:r>
      <w:r w:rsidRPr="00E764DD">
        <w:rPr>
          <w:rFonts w:cs="Arial"/>
          <w:sz w:val="20"/>
          <w:szCs w:val="20"/>
        </w:rPr>
        <w:t xml:space="preserve"> che, nel termine di dieci giorni dal suo ricevimento, deve dichiarare per iscritto se intende accettare la prosecuzione dei lavori e a quali condizioni; nei quarantacinque giorni successivi al ricevimento della dichiarazione la stazione appaltante deve comunicare al</w:t>
      </w:r>
      <w:r w:rsidRPr="00E764DD">
        <w:rPr>
          <w:rFonts w:cs="Arial"/>
          <w:color w:val="444444"/>
          <w:sz w:val="20"/>
          <w:szCs w:val="20"/>
        </w:rPr>
        <w:t>l'esecutore</w:t>
      </w:r>
      <w:r w:rsidRPr="00E764DD">
        <w:rPr>
          <w:rFonts w:cs="Arial"/>
          <w:sz w:val="20"/>
          <w:szCs w:val="20"/>
        </w:rPr>
        <w:t xml:space="preserve"> le proprie determinazioni. Qualora </w:t>
      </w:r>
      <w:r w:rsidRPr="00E764DD">
        <w:rPr>
          <w:rFonts w:cs="Arial"/>
          <w:color w:val="444444"/>
          <w:sz w:val="20"/>
          <w:szCs w:val="20"/>
        </w:rPr>
        <w:t>l'esecutore</w:t>
      </w:r>
      <w:r w:rsidRPr="00E764DD">
        <w:rPr>
          <w:rFonts w:cs="Arial"/>
          <w:sz w:val="20"/>
          <w:szCs w:val="20"/>
        </w:rPr>
        <w:t xml:space="preserve"> non dia alcuna risposta alla comunicazione del </w:t>
      </w:r>
      <w:proofErr w:type="spellStart"/>
      <w:r w:rsidRPr="00E764DD">
        <w:rPr>
          <w:rFonts w:cs="Arial"/>
          <w:sz w:val="20"/>
          <w:szCs w:val="20"/>
        </w:rPr>
        <w:t>Rup</w:t>
      </w:r>
      <w:proofErr w:type="spellEnd"/>
      <w:r w:rsidRPr="00E764DD">
        <w:rPr>
          <w:rFonts w:cs="Arial"/>
          <w:sz w:val="20"/>
          <w:szCs w:val="20"/>
        </w:rPr>
        <w:t xml:space="preserve"> si intende manifestata la volontà di accettare la variante complessiva agli stessi prezzi, patti e condizioni del contratto originario. Se la stazione appaltante non comunica le proprie determinazioni nel termine fissato, si intendono accettate le condizioni avanzate dal</w:t>
      </w:r>
      <w:r w:rsidRPr="00E764DD">
        <w:rPr>
          <w:rFonts w:cs="Arial"/>
          <w:color w:val="444444"/>
          <w:sz w:val="20"/>
          <w:szCs w:val="20"/>
        </w:rPr>
        <w:t>l'esecutore</w:t>
      </w:r>
      <w:r w:rsidRPr="00E764DD">
        <w:rPr>
          <w:rFonts w:cs="Arial"/>
          <w:sz w:val="20"/>
          <w:szCs w:val="20"/>
        </w:rPr>
        <w:t>.</w:t>
      </w:r>
    </w:p>
    <w:p w14:paraId="70E07EEE" w14:textId="77777777" w:rsidR="00F6336B" w:rsidRPr="00E764DD" w:rsidRDefault="00F6336B" w:rsidP="00404C5E">
      <w:pPr>
        <w:spacing w:line="360" w:lineRule="auto"/>
        <w:ind w:right="-1"/>
        <w:jc w:val="both"/>
        <w:rPr>
          <w:rFonts w:cs="Arial"/>
          <w:sz w:val="20"/>
          <w:szCs w:val="20"/>
        </w:rPr>
      </w:pPr>
      <w:r w:rsidRPr="00E764DD">
        <w:rPr>
          <w:rFonts w:cs="Arial"/>
          <w:sz w:val="20"/>
          <w:szCs w:val="20"/>
        </w:rPr>
        <w:t>Ai fini della determinazione del quinto, l’importo dell’appalto è formato dalla somma risultante dal contratto originario, aumentato dell’importo degli atti di sottomissione e degli atti aggiuntivi per varianti già intervenute, nonché dell’ammontare degli importi, diversi da quelli a titolo risarcitorio, eventualmente riconosciuti all’esecutore ai sensi degli articoli 205 e 208 del D.Lgs. 50/2016.</w:t>
      </w:r>
    </w:p>
    <w:p w14:paraId="6F7255FC" w14:textId="77777777" w:rsidR="00F6336B" w:rsidRPr="00E764DD" w:rsidRDefault="00F6336B" w:rsidP="00404C5E">
      <w:pPr>
        <w:spacing w:line="360" w:lineRule="auto"/>
        <w:ind w:right="-1"/>
        <w:jc w:val="both"/>
        <w:rPr>
          <w:rFonts w:cs="Arial"/>
          <w:sz w:val="20"/>
          <w:szCs w:val="20"/>
        </w:rPr>
      </w:pPr>
    </w:p>
    <w:p w14:paraId="1059A98C" w14:textId="77777777" w:rsidR="00F6336B" w:rsidRPr="00E764DD" w:rsidRDefault="00F6336B" w:rsidP="00404C5E">
      <w:pPr>
        <w:pStyle w:val="Default"/>
        <w:spacing w:after="80" w:line="360" w:lineRule="auto"/>
        <w:jc w:val="both"/>
        <w:rPr>
          <w:rFonts w:ascii="Arial" w:hAnsi="Arial" w:cs="Arial"/>
          <w:color w:val="auto"/>
          <w:sz w:val="20"/>
          <w:szCs w:val="20"/>
        </w:rPr>
      </w:pPr>
      <w:r w:rsidRPr="00E764DD">
        <w:rPr>
          <w:rFonts w:ascii="Arial" w:hAnsi="Arial" w:cs="Arial"/>
          <w:color w:val="auto"/>
          <w:sz w:val="20"/>
          <w:szCs w:val="20"/>
        </w:rPr>
        <w:t>Le variazioni sono valutate in base</w:t>
      </w:r>
      <w:r w:rsidRPr="00E764DD">
        <w:rPr>
          <w:rFonts w:ascii="Arial" w:hAnsi="Arial" w:cs="Arial"/>
          <w:color w:val="FF0000"/>
          <w:sz w:val="20"/>
          <w:szCs w:val="20"/>
        </w:rPr>
        <w:t xml:space="preserve"> </w:t>
      </w:r>
      <w:r w:rsidRPr="00E764DD">
        <w:rPr>
          <w:rFonts w:ascii="Arial" w:hAnsi="Arial" w:cs="Arial"/>
          <w:color w:val="auto"/>
          <w:sz w:val="20"/>
          <w:szCs w:val="20"/>
        </w:rPr>
        <w:t xml:space="preserve">ai prezzi di contratto, ma se comportano categorie di lavorazioni non previste o si debbano impiegare materiali per i quali non risulta fissato il prezzo contrattuale si provvede alla formazione di nuovi prezzi. I </w:t>
      </w:r>
      <w:r w:rsidRPr="00E764DD">
        <w:rPr>
          <w:rFonts w:ascii="Arial" w:hAnsi="Arial" w:cs="Arial"/>
          <w:b/>
          <w:bCs/>
          <w:color w:val="auto"/>
          <w:sz w:val="20"/>
          <w:szCs w:val="20"/>
        </w:rPr>
        <w:t xml:space="preserve">nuovi prezzi </w:t>
      </w:r>
      <w:r w:rsidRPr="00E764DD">
        <w:rPr>
          <w:rFonts w:ascii="Arial" w:hAnsi="Arial" w:cs="Arial"/>
          <w:color w:val="auto"/>
          <w:sz w:val="20"/>
          <w:szCs w:val="20"/>
        </w:rPr>
        <w:t xml:space="preserve">delle lavorazioni o materiali sono valutati: </w:t>
      </w:r>
    </w:p>
    <w:p w14:paraId="5ACA2338" w14:textId="77777777" w:rsidR="00F6336B" w:rsidRPr="00E764DD" w:rsidRDefault="00F6336B" w:rsidP="00404C5E">
      <w:pPr>
        <w:pStyle w:val="Default"/>
        <w:numPr>
          <w:ilvl w:val="6"/>
          <w:numId w:val="11"/>
        </w:numPr>
        <w:tabs>
          <w:tab w:val="left" w:pos="426"/>
        </w:tabs>
        <w:spacing w:after="80" w:line="360" w:lineRule="auto"/>
        <w:ind w:left="426"/>
        <w:jc w:val="both"/>
        <w:rPr>
          <w:rFonts w:ascii="Arial" w:hAnsi="Arial" w:cs="Arial"/>
          <w:color w:val="auto"/>
          <w:sz w:val="20"/>
          <w:szCs w:val="20"/>
        </w:rPr>
      </w:pPr>
      <w:r w:rsidRPr="00E764DD">
        <w:rPr>
          <w:rFonts w:ascii="Arial" w:hAnsi="Arial" w:cs="Arial"/>
          <w:color w:val="auto"/>
          <w:sz w:val="20"/>
          <w:szCs w:val="20"/>
        </w:rPr>
        <w:t>desumendoli dai prezzari della stazione appaltante o dai prezziari di cui all’art. 23, comma 16, del D.Lgs. 50/2016, ove esistenti;</w:t>
      </w:r>
    </w:p>
    <w:p w14:paraId="17B60080" w14:textId="77777777" w:rsidR="00F6336B" w:rsidRPr="00E764DD" w:rsidRDefault="00F6336B" w:rsidP="00404C5E">
      <w:pPr>
        <w:pStyle w:val="Default"/>
        <w:numPr>
          <w:ilvl w:val="6"/>
          <w:numId w:val="11"/>
        </w:numPr>
        <w:tabs>
          <w:tab w:val="left" w:pos="426"/>
        </w:tabs>
        <w:spacing w:after="120" w:line="360" w:lineRule="auto"/>
        <w:ind w:left="426"/>
        <w:jc w:val="both"/>
        <w:rPr>
          <w:rFonts w:ascii="Arial" w:hAnsi="Arial" w:cs="Arial"/>
          <w:color w:val="auto"/>
          <w:sz w:val="20"/>
          <w:szCs w:val="20"/>
        </w:rPr>
      </w:pPr>
      <w:r w:rsidRPr="00E764DD">
        <w:rPr>
          <w:rFonts w:ascii="Arial" w:hAnsi="Arial" w:cs="Arial"/>
          <w:color w:val="auto"/>
          <w:sz w:val="20"/>
          <w:szCs w:val="20"/>
        </w:rPr>
        <w:t xml:space="preserve">ricavandoli totalmente o parzialmente da nuove analisi effettuate avendo a riferimento i prezzi elementari di mano d’opera, materiali, noli e trasporti alla data di formulazione dell’offerta, attraverso un contraddittorio tra il Direttore dei Lavori e </w:t>
      </w:r>
      <w:r w:rsidRPr="00E764DD">
        <w:rPr>
          <w:rFonts w:ascii="Arial" w:hAnsi="Arial" w:cs="Arial"/>
          <w:color w:val="444444"/>
          <w:sz w:val="20"/>
          <w:szCs w:val="20"/>
        </w:rPr>
        <w:t>l'esecutore</w:t>
      </w:r>
      <w:r w:rsidRPr="00E764DD">
        <w:rPr>
          <w:rFonts w:ascii="Arial" w:hAnsi="Arial" w:cs="Arial"/>
          <w:color w:val="auto"/>
          <w:sz w:val="20"/>
          <w:szCs w:val="20"/>
        </w:rPr>
        <w:t xml:space="preserve">, e approvati dal </w:t>
      </w:r>
      <w:proofErr w:type="spellStart"/>
      <w:r w:rsidRPr="00E764DD">
        <w:rPr>
          <w:rFonts w:ascii="Arial" w:hAnsi="Arial" w:cs="Arial"/>
          <w:color w:val="auto"/>
          <w:sz w:val="20"/>
          <w:szCs w:val="20"/>
        </w:rPr>
        <w:t>Rup</w:t>
      </w:r>
      <w:proofErr w:type="spellEnd"/>
      <w:r w:rsidRPr="00E764DD">
        <w:rPr>
          <w:rFonts w:ascii="Arial" w:hAnsi="Arial" w:cs="Arial"/>
          <w:color w:val="auto"/>
          <w:sz w:val="20"/>
          <w:szCs w:val="20"/>
        </w:rPr>
        <w:t>.</w:t>
      </w:r>
    </w:p>
    <w:p w14:paraId="3C3DEA38"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444444"/>
          <w:sz w:val="20"/>
          <w:szCs w:val="20"/>
        </w:rPr>
        <w:t>Qualora</w:t>
      </w:r>
      <w:r w:rsidRPr="00E764DD">
        <w:rPr>
          <w:rFonts w:ascii="Arial" w:hAnsi="Arial" w:cs="Arial"/>
          <w:color w:val="auto"/>
          <w:sz w:val="20"/>
          <w:szCs w:val="20"/>
        </w:rPr>
        <w:t xml:space="preserve"> da tali calcoli risultino maggiori spese rispetto alle somme previste nel quadro economico, i prezzi prima di essere ammessi nella contabilità dei lavori sono approvati dalla stazione appaltante, su proposta del </w:t>
      </w:r>
      <w:proofErr w:type="spellStart"/>
      <w:r w:rsidRPr="00E764DD">
        <w:rPr>
          <w:rFonts w:ascii="Arial" w:hAnsi="Arial" w:cs="Arial"/>
          <w:color w:val="auto"/>
          <w:sz w:val="20"/>
          <w:szCs w:val="20"/>
        </w:rPr>
        <w:t>Rup</w:t>
      </w:r>
      <w:proofErr w:type="spellEnd"/>
      <w:r w:rsidRPr="00E764DD">
        <w:rPr>
          <w:rFonts w:ascii="Arial" w:hAnsi="Arial" w:cs="Arial"/>
          <w:color w:val="auto"/>
          <w:sz w:val="20"/>
          <w:szCs w:val="20"/>
        </w:rPr>
        <w:t xml:space="preserve">. </w:t>
      </w:r>
    </w:p>
    <w:p w14:paraId="2E4F3745" w14:textId="77777777" w:rsidR="00F6336B" w:rsidRPr="00E764DD" w:rsidRDefault="00F6336B" w:rsidP="00404C5E">
      <w:pPr>
        <w:pStyle w:val="Default"/>
        <w:spacing w:line="360" w:lineRule="auto"/>
        <w:jc w:val="both"/>
        <w:rPr>
          <w:rFonts w:ascii="Arial" w:hAnsi="Arial" w:cs="Arial"/>
          <w:color w:val="auto"/>
          <w:sz w:val="20"/>
          <w:szCs w:val="20"/>
        </w:rPr>
      </w:pPr>
      <w:r w:rsidRPr="00E764DD">
        <w:rPr>
          <w:rFonts w:ascii="Arial" w:hAnsi="Arial" w:cs="Arial"/>
          <w:color w:val="auto"/>
          <w:sz w:val="20"/>
          <w:szCs w:val="20"/>
        </w:rPr>
        <w:t xml:space="preserve">Se </w:t>
      </w:r>
      <w:r w:rsidRPr="00E764DD">
        <w:rPr>
          <w:rFonts w:ascii="Arial" w:hAnsi="Arial" w:cs="Arial"/>
          <w:color w:val="444444"/>
          <w:sz w:val="20"/>
          <w:szCs w:val="20"/>
        </w:rPr>
        <w:t>l'esecutore</w:t>
      </w:r>
      <w:r w:rsidRPr="00E764DD">
        <w:rPr>
          <w:rFonts w:ascii="Arial" w:hAnsi="Arial" w:cs="Arial"/>
          <w:color w:val="auto"/>
          <w:sz w:val="20"/>
          <w:szCs w:val="20"/>
        </w:rPr>
        <w:t xml:space="preserve"> non accetta i nuovi prezzi così determinati e approvati, la stazione appaltante può ingiungergli l’esecuzione delle lavorazioni o la somministrazione dei materiali sulla base di detti prezzi, comunque ammessi nella contabilità; ove </w:t>
      </w:r>
      <w:r w:rsidRPr="00E764DD">
        <w:rPr>
          <w:rFonts w:ascii="Arial" w:hAnsi="Arial" w:cs="Arial"/>
          <w:color w:val="444444"/>
          <w:sz w:val="20"/>
          <w:szCs w:val="20"/>
        </w:rPr>
        <w:t>l'esecutore</w:t>
      </w:r>
      <w:r w:rsidRPr="00E764DD">
        <w:rPr>
          <w:rFonts w:ascii="Arial" w:hAnsi="Arial" w:cs="Arial"/>
          <w:color w:val="auto"/>
          <w:sz w:val="20"/>
          <w:szCs w:val="20"/>
        </w:rPr>
        <w:t xml:space="preserve"> non iscriva riserva negli atti contabili, i prezzi si intendono definitivamente accettati. </w:t>
      </w:r>
    </w:p>
    <w:p w14:paraId="30080C23" w14:textId="77777777" w:rsidR="00F6336B" w:rsidRPr="00E764DD" w:rsidRDefault="00F6336B" w:rsidP="00404C5E">
      <w:pPr>
        <w:pStyle w:val="Default"/>
        <w:spacing w:line="360" w:lineRule="auto"/>
        <w:jc w:val="both"/>
        <w:rPr>
          <w:rFonts w:ascii="Arial" w:hAnsi="Arial" w:cs="Arial"/>
          <w:color w:val="auto"/>
          <w:sz w:val="20"/>
          <w:szCs w:val="20"/>
        </w:rPr>
      </w:pPr>
    </w:p>
    <w:p w14:paraId="3FC66BCA" w14:textId="77777777" w:rsidR="00F6336B" w:rsidRPr="00E764DD" w:rsidRDefault="00F6336B" w:rsidP="00404C5E">
      <w:pPr>
        <w:pStyle w:val="Default"/>
        <w:spacing w:line="360" w:lineRule="auto"/>
        <w:jc w:val="both"/>
        <w:rPr>
          <w:rFonts w:ascii="Arial" w:hAnsi="Arial" w:cs="Arial"/>
          <w:color w:val="auto"/>
          <w:sz w:val="20"/>
          <w:szCs w:val="20"/>
        </w:rPr>
      </w:pPr>
      <w:r w:rsidRPr="00E764DD">
        <w:rPr>
          <w:rFonts w:ascii="Arial" w:hAnsi="Arial" w:cs="Arial"/>
          <w:color w:val="auto"/>
          <w:sz w:val="20"/>
          <w:szCs w:val="20"/>
        </w:rPr>
        <w:t>Il Direttore dei Lavori può disporre modifiche di dettaglio non comportanti aumento o diminuzione dell’importo contrattuale, comunicandole preventivamente</w:t>
      </w:r>
      <w:r w:rsidRPr="00E764DD">
        <w:rPr>
          <w:rFonts w:ascii="Arial" w:hAnsi="Arial" w:cs="Arial"/>
          <w:color w:val="FF0000"/>
          <w:sz w:val="20"/>
          <w:szCs w:val="20"/>
        </w:rPr>
        <w:t xml:space="preserve"> </w:t>
      </w:r>
      <w:r w:rsidRPr="00E764DD">
        <w:rPr>
          <w:rFonts w:ascii="Arial" w:hAnsi="Arial" w:cs="Arial"/>
          <w:color w:val="auto"/>
          <w:sz w:val="20"/>
          <w:szCs w:val="20"/>
        </w:rPr>
        <w:t xml:space="preserve">al </w:t>
      </w:r>
      <w:proofErr w:type="spellStart"/>
      <w:r w:rsidRPr="00E764DD">
        <w:rPr>
          <w:rFonts w:ascii="Arial" w:hAnsi="Arial" w:cs="Arial"/>
          <w:color w:val="auto"/>
          <w:sz w:val="20"/>
          <w:szCs w:val="20"/>
        </w:rPr>
        <w:t>Rup</w:t>
      </w:r>
      <w:proofErr w:type="spellEnd"/>
      <w:r w:rsidRPr="00E764DD">
        <w:rPr>
          <w:rFonts w:ascii="Arial" w:hAnsi="Arial" w:cs="Arial"/>
          <w:color w:val="auto"/>
          <w:sz w:val="20"/>
          <w:szCs w:val="20"/>
        </w:rPr>
        <w:t>.</w:t>
      </w:r>
    </w:p>
    <w:p w14:paraId="3A21EC64" w14:textId="77777777" w:rsidR="00F6336B" w:rsidRPr="00E764DD" w:rsidRDefault="00F6336B" w:rsidP="00404C5E">
      <w:pPr>
        <w:pStyle w:val="Default"/>
        <w:spacing w:line="360" w:lineRule="auto"/>
        <w:jc w:val="both"/>
        <w:rPr>
          <w:rFonts w:ascii="Arial" w:hAnsi="Arial" w:cs="Arial"/>
          <w:color w:val="auto"/>
          <w:sz w:val="20"/>
          <w:szCs w:val="20"/>
        </w:rPr>
      </w:pPr>
    </w:p>
    <w:p w14:paraId="42768129"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lastRenderedPageBreak/>
        <w:t>Il Direttore dei lavori, entro 10 gg dalla proposta dell’esecutore, redatta in forma di perizia tecnica corredata anche degli elementi di valutazione economica, di variazioni migliorative di sua esclusiva ideazione e che comportino una diminuzione dell’importo originario dei lavori, trasmette la stessa al RUP unitamente al proprio parere. Possono formare oggetto di proposta le modifiche dirette a migliorare gli aspetti funzionali, nonché singoli elementi tecnologici o singole componenti del progetto, che non comportano riduzione delle prestazioni qualitative e quantitative stabilite nel progetto stesso e che mantengono inalterate il tempo di esecuzione dei lavori e le condizioni di sicurezza dei lavoratori. Le varianti migliorative, proposte nel rispetto di quanto previsto dall’articolo 106 del codice, non alterano in maniera sostanziale il progetto né le categorie di lavori.</w:t>
      </w:r>
    </w:p>
    <w:p w14:paraId="5745CAA6" w14:textId="77777777" w:rsidR="008F34F4" w:rsidRPr="00E764DD" w:rsidRDefault="008F34F4"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 xml:space="preserve">In deroga all'articolo 106, comma 1, lettera a), quarto periodo, del decreto legislativo n. 50 del 2016, le variazioni di prezzo dei singoli materiali da costruzione, in aumento o in diminuzione, sono valutate dalla stazione appaltante soltanto se tali variazioni risultano superiori al cinque per cento rispetto al prezzo del materiale, rilevato nell'anno di presentazione dell'offerta, anche tenendo conto di quanto previsto dal decreto del Ministero delle infrastrutture e della mobilità sostenibili di cui all’art. 29 comma 2 secondo periodo del Decreto Legge 27 gennaio 2022 n. 4. In tal caso si procede a compensazione, in aumento o in diminuzione, per la percentuale eccedente il cinque per cento e comunque in </w:t>
      </w:r>
      <w:r w:rsidR="002863AB" w:rsidRPr="00E764DD">
        <w:rPr>
          <w:rFonts w:ascii="Arial" w:hAnsi="Arial" w:cs="Arial"/>
          <w:color w:val="auto"/>
          <w:sz w:val="20"/>
          <w:szCs w:val="20"/>
        </w:rPr>
        <w:t>corpo/misura</w:t>
      </w:r>
      <w:r w:rsidRPr="00E764DD">
        <w:rPr>
          <w:rFonts w:ascii="Arial" w:hAnsi="Arial" w:cs="Arial"/>
          <w:color w:val="auto"/>
          <w:sz w:val="20"/>
          <w:szCs w:val="20"/>
        </w:rPr>
        <w:t xml:space="preserve"> pari all'80 per cento di detta eccedenza, nel limite delle risorse di cui al comma 7* dell’art 29 del </w:t>
      </w:r>
      <w:proofErr w:type="spellStart"/>
      <w:r w:rsidRPr="00E764DD">
        <w:rPr>
          <w:rFonts w:ascii="Arial" w:hAnsi="Arial" w:cs="Arial"/>
          <w:color w:val="auto"/>
          <w:sz w:val="20"/>
          <w:szCs w:val="20"/>
        </w:rPr>
        <w:t>d.l.</w:t>
      </w:r>
      <w:proofErr w:type="spellEnd"/>
      <w:r w:rsidRPr="00E764DD">
        <w:rPr>
          <w:rFonts w:ascii="Arial" w:hAnsi="Arial" w:cs="Arial"/>
          <w:color w:val="auto"/>
          <w:sz w:val="20"/>
          <w:szCs w:val="20"/>
        </w:rPr>
        <w:t xml:space="preserve"> n. 4 del 2022.</w:t>
      </w:r>
    </w:p>
    <w:p w14:paraId="2B7C2A75" w14:textId="77777777" w:rsidR="00F6336B" w:rsidRPr="00E764DD" w:rsidRDefault="00F6336B" w:rsidP="00404C5E">
      <w:pPr>
        <w:pStyle w:val="cap1"/>
        <w:spacing w:line="360" w:lineRule="auto"/>
      </w:pPr>
      <w:bookmarkStart w:id="60" w:name="_Toc506375319"/>
      <w:bookmarkStart w:id="61" w:name="_Toc168824229"/>
      <w:bookmarkStart w:id="62" w:name="_Toc14880996"/>
      <w:bookmarkStart w:id="63" w:name="_Toc108523434"/>
      <w:r w:rsidRPr="00E764DD">
        <w:t>CAPO III – CONTROLLO TECNICO-AMMINISTRATIVO E CONTABILE</w:t>
      </w:r>
      <w:bookmarkEnd w:id="60"/>
      <w:bookmarkEnd w:id="61"/>
      <w:bookmarkEnd w:id="62"/>
      <w:bookmarkEnd w:id="63"/>
    </w:p>
    <w:p w14:paraId="55759069" w14:textId="77777777" w:rsidR="00F6336B" w:rsidRPr="00E764DD" w:rsidRDefault="00F6336B" w:rsidP="00B82C0E">
      <w:pPr>
        <w:pStyle w:val="Articolo"/>
      </w:pPr>
      <w:bookmarkStart w:id="64" w:name="_Toc506375320"/>
      <w:bookmarkStart w:id="65" w:name="_Toc14880997"/>
      <w:bookmarkStart w:id="66" w:name="_Toc108523435"/>
      <w:bookmarkStart w:id="67" w:name="_Toc168824230"/>
      <w:r w:rsidRPr="00E764DD">
        <w:t>Disposizioni generali</w:t>
      </w:r>
      <w:bookmarkEnd w:id="64"/>
      <w:bookmarkEnd w:id="65"/>
      <w:bookmarkEnd w:id="66"/>
    </w:p>
    <w:p w14:paraId="1A31F80B" w14:textId="77777777" w:rsidR="00F6336B" w:rsidRPr="00E764DD" w:rsidRDefault="00F6336B" w:rsidP="00404C5E">
      <w:pPr>
        <w:spacing w:line="360" w:lineRule="auto"/>
        <w:rPr>
          <w:rFonts w:cs="Arial"/>
          <w:bCs/>
          <w:sz w:val="20"/>
          <w:szCs w:val="20"/>
        </w:rPr>
      </w:pPr>
      <w:r w:rsidRPr="00E764DD">
        <w:rPr>
          <w:rFonts w:cs="Arial"/>
          <w:bCs/>
          <w:sz w:val="20"/>
          <w:szCs w:val="20"/>
        </w:rPr>
        <w:t>Il controllo tecnico, contabile e amministrativo dell’esecuzione del contratto è svolto, ai sensi dell’art. 101 del D.Lgs. 50/2016 e dei Capi III e IV del D.MIT. 49/2018, dal direttore dei lavori e dall’ufficio di direzione lavori.</w:t>
      </w:r>
    </w:p>
    <w:p w14:paraId="0A05870E" w14:textId="77777777" w:rsidR="00F6336B" w:rsidRPr="00E764DD" w:rsidRDefault="00F6336B" w:rsidP="00B82C0E">
      <w:pPr>
        <w:pStyle w:val="Articolo"/>
      </w:pPr>
      <w:bookmarkStart w:id="68" w:name="_Toc506375321"/>
      <w:bookmarkStart w:id="69" w:name="_Toc14880998"/>
      <w:bookmarkStart w:id="70" w:name="_Toc108523436"/>
      <w:r w:rsidRPr="00E764DD">
        <w:t>Contabilizzazione dei lavori</w:t>
      </w:r>
      <w:bookmarkEnd w:id="67"/>
      <w:bookmarkEnd w:id="68"/>
      <w:bookmarkEnd w:id="69"/>
      <w:bookmarkEnd w:id="70"/>
    </w:p>
    <w:p w14:paraId="111ADB63" w14:textId="54EFCEE5" w:rsidR="00F6336B" w:rsidRPr="00E764DD" w:rsidRDefault="00F6336B" w:rsidP="00404C5E">
      <w:pPr>
        <w:autoSpaceDE w:val="0"/>
        <w:autoSpaceDN w:val="0"/>
        <w:adjustRightInd w:val="0"/>
        <w:spacing w:line="360" w:lineRule="auto"/>
        <w:jc w:val="both"/>
        <w:rPr>
          <w:rFonts w:cs="Arial"/>
          <w:sz w:val="20"/>
          <w:szCs w:val="20"/>
        </w:rPr>
      </w:pPr>
      <w:r w:rsidRPr="00E764DD">
        <w:rPr>
          <w:rFonts w:cs="Arial"/>
          <w:sz w:val="20"/>
          <w:szCs w:val="20"/>
        </w:rPr>
        <w:t xml:space="preserve">La contabilizzazione dei lavori </w:t>
      </w:r>
      <w:r w:rsidRPr="00C95573">
        <w:rPr>
          <w:rFonts w:cs="Arial"/>
          <w:sz w:val="20"/>
          <w:szCs w:val="20"/>
        </w:rPr>
        <w:t>a corpo è effettuata sulla base delle aliquote percentuali indicate nell’allegata Tabella B, applicate all’importo delle lavorazioni a corpo</w:t>
      </w:r>
      <w:r w:rsidR="00D01646" w:rsidRPr="00C95573">
        <w:rPr>
          <w:rFonts w:cs="Arial"/>
          <w:sz w:val="20"/>
          <w:szCs w:val="20"/>
        </w:rPr>
        <w:t xml:space="preserve"> e </w:t>
      </w:r>
      <w:r w:rsidR="00D01646" w:rsidRPr="00E764DD">
        <w:rPr>
          <w:rFonts w:cs="Arial"/>
          <w:sz w:val="20"/>
          <w:szCs w:val="20"/>
        </w:rPr>
        <w:t>secondo il progetto di contabilità che la direzione lavori vorrà adottare con particolare riferimento al libretto delle misure per la determinazione della percentuale da contabilizzare.</w:t>
      </w:r>
    </w:p>
    <w:p w14:paraId="4E5F1A63" w14:textId="77777777" w:rsidR="00D01646" w:rsidRPr="00E764DD" w:rsidRDefault="00D01646" w:rsidP="00404C5E">
      <w:pPr>
        <w:autoSpaceDE w:val="0"/>
        <w:autoSpaceDN w:val="0"/>
        <w:adjustRightInd w:val="0"/>
        <w:spacing w:line="360" w:lineRule="auto"/>
        <w:jc w:val="both"/>
        <w:rPr>
          <w:rFonts w:cs="Arial"/>
          <w:color w:val="FF0000"/>
          <w:sz w:val="20"/>
          <w:szCs w:val="20"/>
        </w:rPr>
      </w:pPr>
    </w:p>
    <w:p w14:paraId="3184355D" w14:textId="77777777" w:rsidR="00F6336B" w:rsidRPr="00E764DD" w:rsidRDefault="00F6336B" w:rsidP="00404C5E">
      <w:pPr>
        <w:pStyle w:val="Corpodeltesto2"/>
        <w:tabs>
          <w:tab w:val="left" w:pos="-709"/>
        </w:tabs>
        <w:spacing w:after="120" w:line="360" w:lineRule="auto"/>
        <w:ind w:left="0" w:firstLine="0"/>
        <w:jc w:val="both"/>
        <w:rPr>
          <w:rFonts w:cs="Arial"/>
          <w:sz w:val="20"/>
          <w:szCs w:val="20"/>
        </w:rPr>
      </w:pPr>
      <w:r w:rsidRPr="00E764DD">
        <w:rPr>
          <w:rFonts w:cs="Arial"/>
          <w:sz w:val="20"/>
          <w:szCs w:val="20"/>
        </w:rPr>
        <w:t>Le progressive quote percentuali delle varie categorie di lavorazioni che sono eseguite sono desunte da valutazioni autonome del direttore dei lavori secondo le specificazioni date nell’enunciazione e nella descrizione del lavoro a corpo, le risultanze degli elaborati grafici e di ogni altro allegato progettuale nonché attraverso un riscontro nel computo metrico.</w:t>
      </w:r>
    </w:p>
    <w:p w14:paraId="37FFEBC1" w14:textId="77777777" w:rsidR="00F6336B" w:rsidRPr="00E764DD" w:rsidRDefault="00F6336B" w:rsidP="00404C5E">
      <w:pPr>
        <w:pStyle w:val="Corpodeltesto2"/>
        <w:tabs>
          <w:tab w:val="left" w:pos="-709"/>
        </w:tabs>
        <w:spacing w:after="120" w:line="360" w:lineRule="auto"/>
        <w:ind w:left="0" w:firstLine="0"/>
        <w:jc w:val="both"/>
        <w:rPr>
          <w:rFonts w:cs="Arial"/>
          <w:sz w:val="20"/>
          <w:szCs w:val="20"/>
        </w:rPr>
      </w:pPr>
      <w:r w:rsidRPr="00E764DD">
        <w:rPr>
          <w:rFonts w:cs="Arial"/>
          <w:sz w:val="20"/>
          <w:szCs w:val="20"/>
        </w:rPr>
        <w:t xml:space="preserve">Il corrispettivo per il lavoro a corpo resta fisso e invariabile senza che possa essere invocata dalle parti contraenti alcuna verifica sulla </w:t>
      </w:r>
      <w:r w:rsidR="002863AB" w:rsidRPr="00E764DD">
        <w:rPr>
          <w:rFonts w:cs="Arial"/>
          <w:sz w:val="20"/>
          <w:szCs w:val="20"/>
        </w:rPr>
        <w:t>corpo/misura</w:t>
      </w:r>
      <w:r w:rsidRPr="00E764DD">
        <w:rPr>
          <w:rFonts w:cs="Arial"/>
          <w:sz w:val="20"/>
          <w:szCs w:val="20"/>
        </w:rPr>
        <w:t xml:space="preserve"> o sul valore attribuito alla quantità di detti lavori.</w:t>
      </w:r>
    </w:p>
    <w:p w14:paraId="70042314" w14:textId="43124CB6" w:rsidR="00F6336B" w:rsidRPr="00E764DD" w:rsidRDefault="00F6336B" w:rsidP="00404C5E">
      <w:pPr>
        <w:tabs>
          <w:tab w:val="left" w:pos="-709"/>
        </w:tabs>
        <w:spacing w:after="120" w:line="360" w:lineRule="auto"/>
        <w:jc w:val="both"/>
        <w:rPr>
          <w:rFonts w:cs="Arial"/>
          <w:sz w:val="20"/>
          <w:szCs w:val="20"/>
        </w:rPr>
      </w:pPr>
      <w:r w:rsidRPr="00E764DD">
        <w:rPr>
          <w:rFonts w:cs="Arial"/>
          <w:sz w:val="20"/>
          <w:szCs w:val="20"/>
        </w:rPr>
        <w:t xml:space="preserve">Nel corrispettivo per l’esecuzione dei lavori a corpo s’intende sempre compresa ogni spesa occorrente per dare l’opera compiuta sotto le condizioni stabilite dal capitolato speciale d’appalto e secondo i tipi indicati e previsti negli atti progettuali. </w:t>
      </w:r>
      <w:r w:rsidR="00793E08" w:rsidRPr="00E764DD">
        <w:rPr>
          <w:rFonts w:cs="Arial"/>
          <w:sz w:val="20"/>
          <w:szCs w:val="20"/>
        </w:rPr>
        <w:t>Pertanto,</w:t>
      </w:r>
      <w:r w:rsidRPr="00E764DD">
        <w:rPr>
          <w:rFonts w:cs="Arial"/>
          <w:sz w:val="20"/>
          <w:szCs w:val="20"/>
        </w:rPr>
        <w:t xml:space="preserve"> nessun compenso può essere richiesto per lavori, </w:t>
      </w:r>
      <w:r w:rsidRPr="00E764DD">
        <w:rPr>
          <w:rFonts w:cs="Arial"/>
          <w:sz w:val="20"/>
          <w:szCs w:val="20"/>
        </w:rPr>
        <w:lastRenderedPageBreak/>
        <w:t xml:space="preserve">forniture e prestazioni che, ancorché non esplicitamente specificati nella descrizione dei lavori a corpo, siano rilevabili dagli elaborati grafici o viceversa. Lo stesso dicasi per lavori, forniture e prestazioni che siano tecnicamente e intrinsecamente indispensabili alla funzionalità, completezza e corretta realizzazione dell'opera appaltata secondo </w:t>
      </w:r>
      <w:r w:rsidR="00793E08" w:rsidRPr="00E764DD">
        <w:rPr>
          <w:rFonts w:cs="Arial"/>
          <w:sz w:val="20"/>
          <w:szCs w:val="20"/>
        </w:rPr>
        <w:t>la regola</w:t>
      </w:r>
      <w:r w:rsidRPr="00E764DD">
        <w:rPr>
          <w:rFonts w:cs="Arial"/>
          <w:sz w:val="20"/>
          <w:szCs w:val="20"/>
        </w:rPr>
        <w:t xml:space="preserve"> dell'arte.</w:t>
      </w:r>
    </w:p>
    <w:p w14:paraId="69C2998B" w14:textId="77777777" w:rsidR="00F6336B" w:rsidRPr="00E764DD" w:rsidRDefault="00F6336B" w:rsidP="00404C5E">
      <w:pPr>
        <w:spacing w:after="120" w:line="360" w:lineRule="auto"/>
        <w:jc w:val="both"/>
        <w:rPr>
          <w:rFonts w:cs="Arial"/>
          <w:sz w:val="20"/>
          <w:szCs w:val="20"/>
        </w:rPr>
      </w:pPr>
      <w:r w:rsidRPr="00E764DD">
        <w:rPr>
          <w:rFonts w:cs="Arial"/>
          <w:sz w:val="20"/>
          <w:szCs w:val="20"/>
        </w:rPr>
        <w:t>La contabilizzazione dei lavori a corpo è effettuata applicando all’importo netto di aggiudicazione le percentuali convenzionali relative alle singole categorie di lavoro indicate nella Tabella B di cui al presente capitolato speciale, di ciascuna delle quali va contabilizzata la quota parte in proporzione al lavoro eseguito.</w:t>
      </w:r>
    </w:p>
    <w:p w14:paraId="69895D42" w14:textId="6E71FDD8" w:rsidR="00F6336B" w:rsidRPr="00E764DD" w:rsidRDefault="00F6336B" w:rsidP="00404C5E">
      <w:pPr>
        <w:pStyle w:val="Corpodeltesto2"/>
        <w:tabs>
          <w:tab w:val="left" w:pos="-709"/>
        </w:tabs>
        <w:spacing w:after="120" w:line="360" w:lineRule="auto"/>
        <w:ind w:left="0" w:firstLine="0"/>
        <w:jc w:val="both"/>
        <w:rPr>
          <w:rFonts w:cs="Arial"/>
          <w:color w:val="FF0000"/>
          <w:sz w:val="20"/>
          <w:szCs w:val="20"/>
        </w:rPr>
      </w:pPr>
      <w:r w:rsidRPr="00E764DD">
        <w:rPr>
          <w:rFonts w:cs="Arial"/>
          <w:sz w:val="20"/>
          <w:szCs w:val="20"/>
        </w:rPr>
        <w:t xml:space="preserve">In corso d’opera, qualora debbano essere introdotte variazioni ai lavori, e queste non siano valutabili mediante i prezzi unitari rilevabili dagli atti progettuali o di gara, si procede mediante la formazione dei nuovi prezzi, con i criteri di cui all’articolo 10 del presente Capitolato, fermo </w:t>
      </w:r>
      <w:r w:rsidRPr="00C95573">
        <w:rPr>
          <w:rFonts w:cs="Arial"/>
          <w:sz w:val="20"/>
          <w:szCs w:val="20"/>
        </w:rPr>
        <w:t>restando che le stesse variazioni possono essere predefinite, sotto il profilo economico, con atto di sottomissione “a corpo”.</w:t>
      </w:r>
    </w:p>
    <w:p w14:paraId="55CB9F2B" w14:textId="7B0BF4B6" w:rsidR="00E773A1" w:rsidRPr="00E764DD" w:rsidRDefault="00E773A1" w:rsidP="00404C5E">
      <w:pPr>
        <w:spacing w:after="120" w:line="360" w:lineRule="auto"/>
        <w:ind w:hanging="1"/>
        <w:jc w:val="both"/>
        <w:rPr>
          <w:rFonts w:cs="Arial"/>
          <w:sz w:val="20"/>
          <w:szCs w:val="20"/>
        </w:rPr>
      </w:pPr>
      <w:r w:rsidRPr="00E764DD">
        <w:rPr>
          <w:rFonts w:cs="Arial"/>
          <w:sz w:val="20"/>
          <w:szCs w:val="20"/>
        </w:rPr>
        <w:t xml:space="preserve">Le </w:t>
      </w:r>
      <w:r w:rsidR="002863AB" w:rsidRPr="00E764DD">
        <w:rPr>
          <w:rFonts w:cs="Arial"/>
          <w:sz w:val="20"/>
          <w:szCs w:val="20"/>
        </w:rPr>
        <w:t>corpo/misura</w:t>
      </w:r>
      <w:r w:rsidRPr="00E764DD">
        <w:rPr>
          <w:rFonts w:cs="Arial"/>
          <w:sz w:val="20"/>
          <w:szCs w:val="20"/>
        </w:rPr>
        <w:t xml:space="preserve">zioni e i rilevamenti sono fatti in contraddittorio tra le parti; </w:t>
      </w:r>
      <w:r w:rsidR="00C95573" w:rsidRPr="00E764DD">
        <w:rPr>
          <w:rFonts w:cs="Arial"/>
          <w:sz w:val="20"/>
          <w:szCs w:val="20"/>
        </w:rPr>
        <w:t>tuttavia,</w:t>
      </w:r>
      <w:r w:rsidRPr="00E764DD">
        <w:rPr>
          <w:rFonts w:cs="Arial"/>
          <w:sz w:val="20"/>
          <w:szCs w:val="20"/>
        </w:rPr>
        <w:t xml:space="preserve"> se l’Appaltatore rifiuta di presenziare alle misure o di firmare i libretti delle misure o i brogliacci, il direttore dei lavori procede alle misure in presenza di due testimoni, i quali devono firmare i libretti o brogliacci suddetti.</w:t>
      </w:r>
    </w:p>
    <w:p w14:paraId="7FA60790" w14:textId="77777777" w:rsidR="00E773A1" w:rsidRPr="00E764DD" w:rsidRDefault="00E773A1" w:rsidP="00404C5E">
      <w:pPr>
        <w:spacing w:after="120" w:line="360" w:lineRule="auto"/>
        <w:ind w:hanging="1"/>
        <w:jc w:val="both"/>
        <w:rPr>
          <w:rFonts w:cs="Arial"/>
          <w:sz w:val="20"/>
          <w:szCs w:val="20"/>
        </w:rPr>
      </w:pPr>
      <w:r w:rsidRPr="00E764DD">
        <w:rPr>
          <w:rFonts w:cs="Arial"/>
          <w:sz w:val="20"/>
          <w:szCs w:val="20"/>
        </w:rPr>
        <w:t>Per i lavori da liquidare su fattura e per le prestazioni da contabilizzare in economia si procede secondo le relative speciali disposizioni.</w:t>
      </w:r>
    </w:p>
    <w:p w14:paraId="1F7D2270" w14:textId="77777777" w:rsidR="00E773A1" w:rsidRPr="00E764DD" w:rsidRDefault="00E773A1" w:rsidP="00404C5E">
      <w:pPr>
        <w:spacing w:line="360" w:lineRule="auto"/>
        <w:ind w:hanging="1"/>
        <w:jc w:val="both"/>
        <w:rPr>
          <w:rFonts w:cs="Arial"/>
          <w:sz w:val="20"/>
          <w:szCs w:val="20"/>
        </w:rPr>
      </w:pPr>
      <w:r w:rsidRPr="00E764DD">
        <w:rPr>
          <w:rFonts w:cs="Arial"/>
          <w:sz w:val="20"/>
          <w:szCs w:val="20"/>
        </w:rPr>
        <w:t>Gli oneri per la sicurezza sono contabilizzati con gli stessi criteri stabiliti per i lavori, con la sola eccezione del prezzo che è quello contrattuale prestabilito dalla stazione appaltante e non oggetto dell’offerta in sede di gara.</w:t>
      </w:r>
    </w:p>
    <w:p w14:paraId="1E9EF7BC" w14:textId="77777777" w:rsidR="00E773A1" w:rsidRPr="00E764DD" w:rsidRDefault="00E773A1" w:rsidP="00404C5E">
      <w:pPr>
        <w:pStyle w:val="Corpodeltesto2"/>
        <w:tabs>
          <w:tab w:val="left" w:pos="-709"/>
        </w:tabs>
        <w:spacing w:after="120" w:line="360" w:lineRule="auto"/>
        <w:ind w:left="0" w:firstLine="0"/>
        <w:jc w:val="both"/>
        <w:rPr>
          <w:rFonts w:cs="Arial"/>
          <w:sz w:val="20"/>
          <w:szCs w:val="20"/>
        </w:rPr>
      </w:pPr>
    </w:p>
    <w:p w14:paraId="5392A0FE" w14:textId="77777777" w:rsidR="00F6336B" w:rsidRPr="00E764DD" w:rsidRDefault="00F6336B" w:rsidP="00404C5E">
      <w:pPr>
        <w:pStyle w:val="Testopredefinito"/>
        <w:spacing w:after="120" w:line="360" w:lineRule="auto"/>
        <w:ind w:right="-1"/>
        <w:jc w:val="both"/>
        <w:rPr>
          <w:rFonts w:cs="Arial"/>
          <w:b/>
          <w:sz w:val="20"/>
          <w:szCs w:val="20"/>
          <w:lang w:val="it-IT"/>
        </w:rPr>
      </w:pPr>
      <w:bookmarkStart w:id="71" w:name="_Toc168824232"/>
      <w:r w:rsidRPr="00E764DD">
        <w:rPr>
          <w:rFonts w:cs="Arial"/>
          <w:b/>
          <w:sz w:val="20"/>
          <w:szCs w:val="20"/>
          <w:lang w:val="it-IT"/>
        </w:rPr>
        <w:t>Valutazione dei lavori in economia</w:t>
      </w:r>
      <w:bookmarkEnd w:id="71"/>
    </w:p>
    <w:p w14:paraId="3B3704DE" w14:textId="77777777" w:rsidR="00F6336B" w:rsidRPr="00E764DD" w:rsidRDefault="00F6336B" w:rsidP="00404C5E">
      <w:pPr>
        <w:pStyle w:val="Testopredefinito"/>
        <w:spacing w:after="120" w:line="360" w:lineRule="auto"/>
        <w:ind w:right="-1"/>
        <w:jc w:val="both"/>
        <w:rPr>
          <w:rFonts w:cs="Arial"/>
          <w:sz w:val="20"/>
          <w:szCs w:val="20"/>
          <w:lang w:val="it-IT"/>
        </w:rPr>
      </w:pPr>
      <w:r w:rsidRPr="00E764DD">
        <w:rPr>
          <w:rFonts w:cs="Arial"/>
          <w:sz w:val="20"/>
          <w:szCs w:val="20"/>
          <w:lang w:val="it-IT"/>
        </w:rPr>
        <w:t>Per i lavori in economia saranno applicati i costi dei materiali e della mano d'opera desunti dal Prezzario Regionale Opere edili edito dall'Unione Regionale delle Camere di Commercio della Liguria vigenti al momento dell'esecuzione dei lavori, aumentati del 15% per spese generali e di un ulteriore 10% per utili dell'impresa, per una percentuale complessiva del 26,50%.</w:t>
      </w:r>
    </w:p>
    <w:p w14:paraId="48C29542" w14:textId="77777777" w:rsidR="00F6336B" w:rsidRPr="00E764DD" w:rsidRDefault="00F6336B" w:rsidP="00404C5E">
      <w:pPr>
        <w:pStyle w:val="Testopredefinito"/>
        <w:spacing w:after="120" w:line="360" w:lineRule="auto"/>
        <w:ind w:right="-1"/>
        <w:jc w:val="both"/>
        <w:rPr>
          <w:rFonts w:cs="Arial"/>
          <w:sz w:val="20"/>
          <w:szCs w:val="20"/>
          <w:lang w:val="it-IT"/>
        </w:rPr>
      </w:pPr>
      <w:r w:rsidRPr="00E764DD">
        <w:rPr>
          <w:rFonts w:cs="Arial"/>
          <w:sz w:val="20"/>
          <w:szCs w:val="20"/>
          <w:lang w:val="it-IT"/>
        </w:rPr>
        <w:t>Tali prezzi comprendono ogni spesa per fornire gli operai delle attrezzature di lavoro e dei dispositivi di protezione individuali di cui al D.Lgs. n. 81/2008, per il loro nolo e manutenzione, per l'assistenza e sorveglianza sul lavoro, per l'illuminazione del cantiere, per assicurazioni e contributi sociali ed assistenziali, per ferie ed assegni familiari e per ogni altro onere stabilito per legge a carico del datore di lavoro.</w:t>
      </w:r>
    </w:p>
    <w:p w14:paraId="6BE4F24B" w14:textId="77777777" w:rsidR="00F6336B" w:rsidRPr="00E764DD" w:rsidRDefault="00F6336B" w:rsidP="00404C5E">
      <w:pPr>
        <w:pStyle w:val="Testopredefinito"/>
        <w:spacing w:line="360" w:lineRule="auto"/>
        <w:ind w:right="-1"/>
        <w:jc w:val="both"/>
        <w:rPr>
          <w:rFonts w:cs="Arial"/>
          <w:sz w:val="20"/>
          <w:szCs w:val="20"/>
          <w:lang w:val="it-IT"/>
        </w:rPr>
      </w:pPr>
      <w:r w:rsidRPr="00E764DD">
        <w:rPr>
          <w:rFonts w:cs="Arial"/>
          <w:sz w:val="20"/>
          <w:szCs w:val="20"/>
          <w:lang w:val="it-IT"/>
        </w:rPr>
        <w:t>La contabilizzazione degli oneri della sicurezza sarà effettuata applicando alle quantità di lavori in economia eseguiti i prezzi unitari per la sicurezza corrispondenti alle singole voci di elenco.</w:t>
      </w:r>
    </w:p>
    <w:p w14:paraId="493027F9" w14:textId="77777777" w:rsidR="00F6336B" w:rsidRPr="00E764DD" w:rsidRDefault="00F6336B" w:rsidP="00404C5E">
      <w:pPr>
        <w:pStyle w:val="Capo"/>
        <w:tabs>
          <w:tab w:val="left" w:pos="-1418"/>
        </w:tabs>
        <w:spacing w:line="360" w:lineRule="auto"/>
        <w:ind w:right="-1"/>
        <w:jc w:val="both"/>
        <w:rPr>
          <w:rFonts w:cs="Arial"/>
          <w:b w:val="0"/>
          <w:bCs w:val="0"/>
          <w:sz w:val="20"/>
          <w:szCs w:val="20"/>
          <w:u w:val="single"/>
        </w:rPr>
      </w:pPr>
    </w:p>
    <w:p w14:paraId="577A57B1" w14:textId="4BA205A4" w:rsidR="00F6336B" w:rsidRPr="00E764DD" w:rsidRDefault="00F6336B" w:rsidP="00404C5E">
      <w:pPr>
        <w:pStyle w:val="Capo"/>
        <w:tabs>
          <w:tab w:val="left" w:pos="-1418"/>
        </w:tabs>
        <w:spacing w:after="60" w:line="360" w:lineRule="auto"/>
        <w:jc w:val="both"/>
        <w:rPr>
          <w:rFonts w:cs="Arial"/>
          <w:b w:val="0"/>
          <w:bCs w:val="0"/>
          <w:sz w:val="20"/>
          <w:szCs w:val="20"/>
        </w:rPr>
      </w:pPr>
      <w:r w:rsidRPr="00E764DD">
        <w:rPr>
          <w:rFonts w:cs="Arial"/>
          <w:b w:val="0"/>
          <w:bCs w:val="0"/>
          <w:sz w:val="20"/>
          <w:szCs w:val="20"/>
        </w:rPr>
        <w:t xml:space="preserve">I lavori in economia </w:t>
      </w:r>
      <w:r w:rsidRPr="00E764DD">
        <w:rPr>
          <w:rFonts w:cs="Arial"/>
          <w:b w:val="0"/>
          <w:i/>
          <w:sz w:val="20"/>
          <w:szCs w:val="20"/>
        </w:rPr>
        <w:t>devono essere ordinati e preventivamente autorizzati dalla D.L.</w:t>
      </w:r>
      <w:r w:rsidRPr="00E764DD">
        <w:rPr>
          <w:rFonts w:cs="Arial"/>
          <w:b w:val="0"/>
          <w:bCs w:val="0"/>
          <w:sz w:val="20"/>
          <w:szCs w:val="20"/>
        </w:rPr>
        <w:t xml:space="preserve"> con apposito ordine scritto (comunicazione fax, giornale dei lavori, ecc.)</w:t>
      </w:r>
      <w:r w:rsidRPr="00E764DD">
        <w:rPr>
          <w:rFonts w:cs="Arial"/>
          <w:b w:val="0"/>
          <w:bCs w:val="0"/>
          <w:color w:val="FF0000"/>
          <w:sz w:val="20"/>
          <w:szCs w:val="20"/>
        </w:rPr>
        <w:t xml:space="preserve"> </w:t>
      </w:r>
      <w:r w:rsidR="00793E08" w:rsidRPr="00E764DD">
        <w:rPr>
          <w:rFonts w:cs="Arial"/>
          <w:b w:val="0"/>
          <w:bCs w:val="0"/>
          <w:sz w:val="20"/>
          <w:szCs w:val="20"/>
        </w:rPr>
        <w:t>recante:</w:t>
      </w:r>
    </w:p>
    <w:p w14:paraId="0B831225" w14:textId="77777777" w:rsidR="00F6336B" w:rsidRPr="00E764DD" w:rsidRDefault="00F6336B" w:rsidP="00404C5E">
      <w:pPr>
        <w:pStyle w:val="Capo"/>
        <w:numPr>
          <w:ilvl w:val="1"/>
          <w:numId w:val="17"/>
        </w:numPr>
        <w:tabs>
          <w:tab w:val="left" w:pos="-1418"/>
          <w:tab w:val="num" w:pos="567"/>
        </w:tabs>
        <w:spacing w:after="60" w:line="360" w:lineRule="auto"/>
        <w:ind w:left="567"/>
        <w:jc w:val="both"/>
        <w:rPr>
          <w:rFonts w:cs="Arial"/>
          <w:b w:val="0"/>
          <w:bCs w:val="0"/>
          <w:sz w:val="20"/>
          <w:szCs w:val="20"/>
        </w:rPr>
      </w:pPr>
      <w:r w:rsidRPr="00E764DD">
        <w:rPr>
          <w:rFonts w:cs="Arial"/>
          <w:b w:val="0"/>
          <w:bCs w:val="0"/>
          <w:sz w:val="20"/>
          <w:szCs w:val="20"/>
        </w:rPr>
        <w:t>la descrizione dei lavori</w:t>
      </w:r>
    </w:p>
    <w:p w14:paraId="3E5BDE0C" w14:textId="77777777" w:rsidR="00F6336B" w:rsidRPr="00E764DD" w:rsidRDefault="00F6336B" w:rsidP="00404C5E">
      <w:pPr>
        <w:pStyle w:val="Capo"/>
        <w:numPr>
          <w:ilvl w:val="1"/>
          <w:numId w:val="17"/>
        </w:numPr>
        <w:tabs>
          <w:tab w:val="left" w:pos="-1418"/>
          <w:tab w:val="num" w:pos="567"/>
        </w:tabs>
        <w:spacing w:line="360" w:lineRule="auto"/>
        <w:ind w:left="567"/>
        <w:jc w:val="both"/>
        <w:rPr>
          <w:rFonts w:cs="Arial"/>
          <w:b w:val="0"/>
          <w:bCs w:val="0"/>
          <w:sz w:val="20"/>
          <w:szCs w:val="20"/>
        </w:rPr>
      </w:pPr>
      <w:r w:rsidRPr="00E764DD">
        <w:rPr>
          <w:rFonts w:cs="Arial"/>
          <w:b w:val="0"/>
          <w:bCs w:val="0"/>
          <w:sz w:val="20"/>
          <w:szCs w:val="20"/>
        </w:rPr>
        <w:t>le quantità presunte di mano d’opera, di noli e materiali</w:t>
      </w:r>
    </w:p>
    <w:p w14:paraId="65624C92" w14:textId="77777777" w:rsidR="00F6336B" w:rsidRPr="00E764DD" w:rsidRDefault="00F6336B" w:rsidP="00404C5E">
      <w:pPr>
        <w:pStyle w:val="Capo"/>
        <w:tabs>
          <w:tab w:val="left" w:pos="-1418"/>
        </w:tabs>
        <w:spacing w:after="60" w:line="360" w:lineRule="auto"/>
        <w:jc w:val="both"/>
        <w:rPr>
          <w:rFonts w:cs="Arial"/>
          <w:b w:val="0"/>
          <w:bCs w:val="0"/>
          <w:sz w:val="20"/>
          <w:szCs w:val="20"/>
        </w:rPr>
      </w:pPr>
    </w:p>
    <w:p w14:paraId="0720718E" w14:textId="77777777" w:rsidR="00F6336B" w:rsidRPr="00E764DD" w:rsidRDefault="00F6336B" w:rsidP="00404C5E">
      <w:pPr>
        <w:pStyle w:val="Capo"/>
        <w:tabs>
          <w:tab w:val="left" w:pos="-1418"/>
        </w:tabs>
        <w:spacing w:line="360" w:lineRule="auto"/>
        <w:jc w:val="both"/>
        <w:rPr>
          <w:rFonts w:cs="Arial"/>
          <w:b w:val="0"/>
          <w:bCs w:val="0"/>
          <w:sz w:val="20"/>
          <w:szCs w:val="20"/>
        </w:rPr>
      </w:pPr>
      <w:r w:rsidRPr="00E764DD">
        <w:rPr>
          <w:rFonts w:cs="Arial"/>
          <w:b w:val="0"/>
          <w:bCs w:val="0"/>
          <w:sz w:val="20"/>
          <w:szCs w:val="20"/>
        </w:rPr>
        <w:lastRenderedPageBreak/>
        <w:t>Le liste relative ai lavori eseguiti in economia devono essere consegnate alla D.L. entro 15 giorni dalle avvenute prestazioni e forniture.</w:t>
      </w:r>
    </w:p>
    <w:p w14:paraId="02B11960" w14:textId="77777777" w:rsidR="00F6336B" w:rsidRPr="00E764DD" w:rsidRDefault="00F6336B" w:rsidP="00404C5E">
      <w:pPr>
        <w:pStyle w:val="Capo"/>
        <w:tabs>
          <w:tab w:val="left" w:pos="-1418"/>
        </w:tabs>
        <w:spacing w:line="360" w:lineRule="auto"/>
        <w:ind w:right="-1"/>
        <w:jc w:val="both"/>
        <w:rPr>
          <w:rFonts w:cs="Arial"/>
          <w:b w:val="0"/>
          <w:bCs w:val="0"/>
          <w:sz w:val="20"/>
          <w:szCs w:val="20"/>
        </w:rPr>
      </w:pPr>
    </w:p>
    <w:p w14:paraId="5F27219C" w14:textId="77777777" w:rsidR="00F6336B" w:rsidRPr="00E764DD" w:rsidRDefault="00F6336B" w:rsidP="00404C5E">
      <w:pPr>
        <w:spacing w:after="120" w:line="360" w:lineRule="auto"/>
        <w:jc w:val="both"/>
        <w:rPr>
          <w:rFonts w:cs="Arial"/>
          <w:sz w:val="20"/>
          <w:szCs w:val="20"/>
        </w:rPr>
      </w:pPr>
      <w:r w:rsidRPr="00E764DD">
        <w:rPr>
          <w:rFonts w:cs="Arial"/>
          <w:sz w:val="20"/>
          <w:szCs w:val="20"/>
        </w:rPr>
        <w:t xml:space="preserve">Le giornate di operai, di noli e di mezzi d’opera, nonché le provviste somministrate dall’esecutore possono essere annotate dall’assistente incaricato anche su un brogliaccio, per essere poi scritte in apposita lista settimanale. </w:t>
      </w:r>
    </w:p>
    <w:p w14:paraId="7B413E2E" w14:textId="77777777" w:rsidR="00F6336B" w:rsidRPr="00E764DD" w:rsidRDefault="00F6336B" w:rsidP="00404C5E">
      <w:pPr>
        <w:spacing w:after="120" w:line="360" w:lineRule="auto"/>
        <w:jc w:val="both"/>
        <w:rPr>
          <w:rFonts w:cs="Arial"/>
          <w:sz w:val="20"/>
          <w:szCs w:val="20"/>
        </w:rPr>
      </w:pPr>
      <w:r w:rsidRPr="00E764DD">
        <w:rPr>
          <w:rFonts w:cs="Arial"/>
          <w:sz w:val="20"/>
          <w:szCs w:val="20"/>
        </w:rPr>
        <w:t xml:space="preserve">L’esecutore firma le liste settimanali, nelle quali sono specificati le lavorazioni eseguite, nominativo, qualifica e numero di ore degli operai impiegati per ogni giorno della settimana, nonché tipo ed ore quotidiane di impiego dei mezzi d’opera forniti ed elenco delle provviste eventualmente fornite, documentate dalle rispettive fatture quietanzate. </w:t>
      </w:r>
    </w:p>
    <w:p w14:paraId="10FB59C2" w14:textId="77777777" w:rsidR="00F6336B" w:rsidRPr="00E764DD" w:rsidRDefault="00F6336B" w:rsidP="00404C5E">
      <w:pPr>
        <w:spacing w:line="360" w:lineRule="auto"/>
        <w:jc w:val="both"/>
        <w:rPr>
          <w:rFonts w:cs="Arial"/>
          <w:sz w:val="20"/>
          <w:szCs w:val="20"/>
        </w:rPr>
      </w:pPr>
      <w:r w:rsidRPr="00E764DD">
        <w:rPr>
          <w:rFonts w:cs="Arial"/>
          <w:sz w:val="20"/>
          <w:szCs w:val="20"/>
        </w:rPr>
        <w:t xml:space="preserve">Ciascun assistente preposto alla sorveglianza dei lavori predispone una lista separata. Tali liste possono essere distinte secondo la speciale natura delle somministrazioni, quando queste abbiano una certa importanza. </w:t>
      </w:r>
    </w:p>
    <w:p w14:paraId="15AF2273" w14:textId="77777777" w:rsidR="00F6336B" w:rsidRPr="00E764DD" w:rsidRDefault="00F6336B" w:rsidP="00B82C0E">
      <w:pPr>
        <w:pStyle w:val="Articolo"/>
      </w:pPr>
      <w:bookmarkStart w:id="72" w:name="_Toc506375345"/>
      <w:bookmarkStart w:id="73" w:name="_Toc14880999"/>
      <w:bookmarkStart w:id="74" w:name="_Toc108523437"/>
      <w:r w:rsidRPr="00E764DD">
        <w:t>Riserve</w:t>
      </w:r>
      <w:bookmarkEnd w:id="72"/>
      <w:bookmarkEnd w:id="73"/>
      <w:bookmarkEnd w:id="74"/>
    </w:p>
    <w:p w14:paraId="7AC94760" w14:textId="77777777" w:rsidR="00F6336B" w:rsidRPr="00E764DD" w:rsidRDefault="00F6336B" w:rsidP="00404C5E">
      <w:pPr>
        <w:spacing w:after="240" w:line="360" w:lineRule="auto"/>
        <w:jc w:val="center"/>
        <w:rPr>
          <w:rFonts w:cs="Arial"/>
          <w:i/>
          <w:sz w:val="20"/>
          <w:szCs w:val="20"/>
          <w:lang w:val="en-US"/>
        </w:rPr>
      </w:pPr>
      <w:r w:rsidRPr="00E764DD">
        <w:rPr>
          <w:rFonts w:cs="Arial"/>
          <w:i/>
          <w:sz w:val="20"/>
          <w:szCs w:val="20"/>
          <w:lang w:val="en-US"/>
        </w:rPr>
        <w:t>(Art. 9 D.MIT. 49/2018)</w:t>
      </w:r>
    </w:p>
    <w:p w14:paraId="16C43785" w14:textId="77777777" w:rsidR="00F6336B" w:rsidRPr="00E764DD" w:rsidRDefault="00F6336B" w:rsidP="00404C5E">
      <w:pPr>
        <w:pStyle w:val="Default"/>
        <w:spacing w:after="60" w:line="360" w:lineRule="auto"/>
        <w:jc w:val="both"/>
        <w:rPr>
          <w:rFonts w:ascii="Arial" w:hAnsi="Arial" w:cs="Arial"/>
          <w:sz w:val="20"/>
          <w:szCs w:val="20"/>
        </w:rPr>
      </w:pPr>
      <w:r w:rsidRPr="00E764DD">
        <w:rPr>
          <w:rFonts w:ascii="Arial" w:hAnsi="Arial" w:cs="Arial"/>
          <w:color w:val="auto"/>
          <w:sz w:val="20"/>
          <w:szCs w:val="20"/>
        </w:rPr>
        <w:t xml:space="preserve">Il </w:t>
      </w:r>
      <w:r w:rsidRPr="00E764DD">
        <w:rPr>
          <w:rFonts w:ascii="Arial" w:hAnsi="Arial" w:cs="Arial"/>
          <w:sz w:val="20"/>
          <w:szCs w:val="20"/>
        </w:rPr>
        <w:t xml:space="preserve">Direttore dei Lavori comunica al </w:t>
      </w:r>
      <w:proofErr w:type="spellStart"/>
      <w:r w:rsidRPr="00E764DD">
        <w:rPr>
          <w:rFonts w:ascii="Arial" w:hAnsi="Arial" w:cs="Arial"/>
          <w:sz w:val="20"/>
          <w:szCs w:val="20"/>
        </w:rPr>
        <w:t>Rup</w:t>
      </w:r>
      <w:proofErr w:type="spellEnd"/>
      <w:r w:rsidRPr="00E764DD">
        <w:rPr>
          <w:rFonts w:ascii="Arial" w:hAnsi="Arial" w:cs="Arial"/>
          <w:sz w:val="20"/>
          <w:szCs w:val="20"/>
        </w:rPr>
        <w:t xml:space="preserve"> eventuali </w:t>
      </w:r>
      <w:r w:rsidRPr="00E764DD">
        <w:rPr>
          <w:rFonts w:ascii="Arial" w:hAnsi="Arial" w:cs="Arial"/>
          <w:b/>
          <w:bCs/>
          <w:sz w:val="20"/>
          <w:szCs w:val="20"/>
        </w:rPr>
        <w:t xml:space="preserve">contestazioni dell’esecutore </w:t>
      </w:r>
      <w:r w:rsidRPr="00E764DD">
        <w:rPr>
          <w:rFonts w:ascii="Arial" w:hAnsi="Arial" w:cs="Arial"/>
          <w:sz w:val="20"/>
          <w:szCs w:val="20"/>
        </w:rPr>
        <w:t xml:space="preserve">su aspetti tecnici che possano influire sull’esecuzione dei lavori. </w:t>
      </w:r>
    </w:p>
    <w:p w14:paraId="0092B6B9" w14:textId="77777777" w:rsidR="00F6336B" w:rsidRPr="00E764DD" w:rsidRDefault="00F6336B" w:rsidP="00404C5E">
      <w:pPr>
        <w:pStyle w:val="Default"/>
        <w:spacing w:after="60" w:line="360" w:lineRule="auto"/>
        <w:jc w:val="both"/>
        <w:rPr>
          <w:rFonts w:ascii="Arial" w:hAnsi="Arial" w:cs="Arial"/>
          <w:sz w:val="20"/>
          <w:szCs w:val="20"/>
        </w:rPr>
      </w:pPr>
      <w:r w:rsidRPr="00E764DD">
        <w:rPr>
          <w:rFonts w:ascii="Arial" w:hAnsi="Arial" w:cs="Arial"/>
          <w:sz w:val="20"/>
          <w:szCs w:val="20"/>
        </w:rPr>
        <w:t xml:space="preserve">In tali casi, il </w:t>
      </w:r>
      <w:proofErr w:type="spellStart"/>
      <w:r w:rsidRPr="00E764DD">
        <w:rPr>
          <w:rFonts w:ascii="Arial" w:hAnsi="Arial" w:cs="Arial"/>
          <w:sz w:val="20"/>
          <w:szCs w:val="20"/>
        </w:rPr>
        <w:t>Rup</w:t>
      </w:r>
      <w:proofErr w:type="spellEnd"/>
      <w:r w:rsidRPr="00E764DD">
        <w:rPr>
          <w:rFonts w:ascii="Arial" w:hAnsi="Arial" w:cs="Arial"/>
          <w:sz w:val="20"/>
          <w:szCs w:val="20"/>
        </w:rPr>
        <w:t xml:space="preserve"> convoca le parti entro quindici giorni dalla comunicazione e promuove, in contraddittorio, l’esame della questione al fine di risolvere la controversia; all’esito, il </w:t>
      </w:r>
      <w:proofErr w:type="spellStart"/>
      <w:r w:rsidRPr="00E764DD">
        <w:rPr>
          <w:rFonts w:ascii="Arial" w:hAnsi="Arial" w:cs="Arial"/>
          <w:sz w:val="20"/>
          <w:szCs w:val="20"/>
        </w:rPr>
        <w:t>Rup</w:t>
      </w:r>
      <w:proofErr w:type="spellEnd"/>
      <w:r w:rsidRPr="00E764DD">
        <w:rPr>
          <w:rFonts w:ascii="Arial" w:hAnsi="Arial" w:cs="Arial"/>
          <w:sz w:val="20"/>
          <w:szCs w:val="20"/>
        </w:rPr>
        <w:t xml:space="preserve"> comunica la decisione assunta </w:t>
      </w:r>
      <w:r w:rsidRPr="00E764DD">
        <w:rPr>
          <w:rFonts w:ascii="Arial" w:hAnsi="Arial" w:cs="Arial"/>
          <w:bCs/>
          <w:sz w:val="20"/>
          <w:szCs w:val="20"/>
        </w:rPr>
        <w:t>all’esecutore</w:t>
      </w:r>
      <w:r w:rsidRPr="00E764DD">
        <w:rPr>
          <w:rFonts w:ascii="Arial" w:hAnsi="Arial" w:cs="Arial"/>
          <w:sz w:val="20"/>
          <w:szCs w:val="20"/>
        </w:rPr>
        <w:t>, la quale ha l’obbligo di uniformarvisi, salvo il diritto di iscrivere riserva nel registro di contabilità in occasione della sottoscrizione.</w:t>
      </w:r>
    </w:p>
    <w:p w14:paraId="17787CAD" w14:textId="77777777" w:rsidR="00F6336B" w:rsidRPr="00E764DD" w:rsidRDefault="00F6336B" w:rsidP="00404C5E">
      <w:pPr>
        <w:pStyle w:val="Default"/>
        <w:spacing w:after="60" w:line="360" w:lineRule="auto"/>
        <w:jc w:val="both"/>
        <w:rPr>
          <w:rFonts w:ascii="Arial" w:hAnsi="Arial" w:cs="Arial"/>
          <w:color w:val="auto"/>
          <w:sz w:val="20"/>
          <w:szCs w:val="20"/>
        </w:rPr>
      </w:pPr>
      <w:r w:rsidRPr="00E764DD">
        <w:rPr>
          <w:rFonts w:ascii="Arial" w:hAnsi="Arial" w:cs="Arial"/>
          <w:sz w:val="20"/>
          <w:szCs w:val="20"/>
        </w:rPr>
        <w:t xml:space="preserve">Il Direttore dei Lavori redige in contraddittorio con l’imprenditore un </w:t>
      </w:r>
      <w:r w:rsidRPr="00E764DD">
        <w:rPr>
          <w:rFonts w:ascii="Arial" w:hAnsi="Arial" w:cs="Arial"/>
          <w:i/>
          <w:sz w:val="20"/>
          <w:szCs w:val="20"/>
        </w:rPr>
        <w:t xml:space="preserve">processo verbale delle circostanze </w:t>
      </w:r>
      <w:r w:rsidRPr="00E764DD">
        <w:rPr>
          <w:rFonts w:ascii="Arial" w:hAnsi="Arial" w:cs="Arial"/>
          <w:i/>
          <w:color w:val="auto"/>
          <w:sz w:val="20"/>
          <w:szCs w:val="20"/>
        </w:rPr>
        <w:t>contestate</w:t>
      </w:r>
      <w:r w:rsidRPr="00E764DD">
        <w:rPr>
          <w:rFonts w:ascii="Arial" w:hAnsi="Arial" w:cs="Arial"/>
          <w:color w:val="auto"/>
          <w:sz w:val="20"/>
          <w:szCs w:val="20"/>
        </w:rPr>
        <w:t xml:space="preserve"> o, in assenza di questo, in presenza di due testimoni. In quest’ultimo caso copia del verbale è comunicata all’</w:t>
      </w:r>
      <w:r w:rsidRPr="00E764DD">
        <w:rPr>
          <w:rFonts w:ascii="Arial" w:hAnsi="Arial" w:cs="Arial"/>
          <w:bCs/>
          <w:sz w:val="20"/>
          <w:szCs w:val="20"/>
        </w:rPr>
        <w:t xml:space="preserve">esecutore </w:t>
      </w:r>
      <w:r w:rsidRPr="00E764DD">
        <w:rPr>
          <w:rFonts w:ascii="Arial" w:hAnsi="Arial" w:cs="Arial"/>
          <w:color w:val="auto"/>
          <w:sz w:val="20"/>
          <w:szCs w:val="20"/>
        </w:rPr>
        <w:t>per le sue osservazioni, da presentarsi al Direttore dei Lavori nel termine di otto giorni dalla data del ricevimento. In mancanza di osservazioni nel termine, le risultanze del verbale si intendono definitivamente accettate.</w:t>
      </w:r>
    </w:p>
    <w:p w14:paraId="0453A56F" w14:textId="77777777" w:rsidR="00F6336B" w:rsidRPr="00E764DD" w:rsidRDefault="00F6336B" w:rsidP="00404C5E">
      <w:pPr>
        <w:pStyle w:val="Default"/>
        <w:spacing w:line="360" w:lineRule="auto"/>
        <w:jc w:val="both"/>
        <w:rPr>
          <w:rFonts w:ascii="Arial" w:hAnsi="Arial" w:cs="Arial"/>
          <w:color w:val="auto"/>
          <w:sz w:val="20"/>
          <w:szCs w:val="20"/>
        </w:rPr>
      </w:pPr>
      <w:r w:rsidRPr="00E764DD">
        <w:rPr>
          <w:rFonts w:ascii="Arial" w:hAnsi="Arial" w:cs="Arial"/>
          <w:color w:val="auto"/>
          <w:sz w:val="20"/>
          <w:szCs w:val="20"/>
        </w:rPr>
        <w:t>L’</w:t>
      </w:r>
      <w:r w:rsidRPr="00E764DD">
        <w:rPr>
          <w:rFonts w:ascii="Arial" w:hAnsi="Arial" w:cs="Arial"/>
          <w:bCs/>
          <w:sz w:val="20"/>
          <w:szCs w:val="20"/>
        </w:rPr>
        <w:t>esecutore</w:t>
      </w:r>
      <w:r w:rsidRPr="00E764DD">
        <w:rPr>
          <w:rFonts w:ascii="Arial" w:hAnsi="Arial" w:cs="Arial"/>
          <w:color w:val="auto"/>
          <w:sz w:val="20"/>
          <w:szCs w:val="20"/>
        </w:rPr>
        <w:t xml:space="preserve">, il suo rappresentante, oppure i testimoni firmano il processo verbale, che è inviato al </w:t>
      </w:r>
      <w:proofErr w:type="spellStart"/>
      <w:r w:rsidRPr="00E764DD">
        <w:rPr>
          <w:rFonts w:ascii="Arial" w:hAnsi="Arial" w:cs="Arial"/>
          <w:color w:val="auto"/>
          <w:sz w:val="20"/>
          <w:szCs w:val="20"/>
        </w:rPr>
        <w:t>Rup</w:t>
      </w:r>
      <w:proofErr w:type="spellEnd"/>
      <w:r w:rsidRPr="00E764DD">
        <w:rPr>
          <w:rFonts w:ascii="Arial" w:hAnsi="Arial" w:cs="Arial"/>
          <w:color w:val="auto"/>
          <w:sz w:val="20"/>
          <w:szCs w:val="20"/>
        </w:rPr>
        <w:t xml:space="preserve"> con le eventuali osservazioni dell’</w:t>
      </w:r>
      <w:r w:rsidRPr="00E764DD">
        <w:rPr>
          <w:rFonts w:ascii="Arial" w:hAnsi="Arial" w:cs="Arial"/>
          <w:bCs/>
          <w:sz w:val="20"/>
          <w:szCs w:val="20"/>
        </w:rPr>
        <w:t>esecutore</w:t>
      </w:r>
      <w:r w:rsidRPr="00E764DD">
        <w:rPr>
          <w:rFonts w:ascii="Arial" w:hAnsi="Arial" w:cs="Arial"/>
          <w:color w:val="auto"/>
          <w:sz w:val="20"/>
          <w:szCs w:val="20"/>
        </w:rPr>
        <w:t xml:space="preserve">. Contestazioni e relativi ordini di servizio sono annotati nel giornale dei lavori. </w:t>
      </w:r>
    </w:p>
    <w:p w14:paraId="17FE553A" w14:textId="77777777" w:rsidR="00F6336B" w:rsidRPr="00E764DD" w:rsidRDefault="00F6336B" w:rsidP="00404C5E">
      <w:pPr>
        <w:pStyle w:val="Default"/>
        <w:spacing w:line="360" w:lineRule="auto"/>
        <w:jc w:val="both"/>
        <w:rPr>
          <w:rFonts w:ascii="Arial" w:hAnsi="Arial" w:cs="Arial"/>
          <w:color w:val="auto"/>
          <w:sz w:val="20"/>
          <w:szCs w:val="20"/>
        </w:rPr>
      </w:pPr>
    </w:p>
    <w:p w14:paraId="13184F41" w14:textId="77777777" w:rsidR="00F6336B" w:rsidRPr="00E764DD" w:rsidRDefault="00F6336B" w:rsidP="00404C5E">
      <w:pPr>
        <w:pStyle w:val="Default"/>
        <w:spacing w:after="60" w:line="360" w:lineRule="auto"/>
        <w:jc w:val="both"/>
        <w:rPr>
          <w:rFonts w:ascii="Arial" w:hAnsi="Arial" w:cs="Arial"/>
          <w:color w:val="auto"/>
          <w:sz w:val="20"/>
          <w:szCs w:val="20"/>
        </w:rPr>
      </w:pPr>
      <w:r w:rsidRPr="00E764DD">
        <w:rPr>
          <w:rFonts w:ascii="Arial" w:hAnsi="Arial" w:cs="Arial"/>
          <w:color w:val="auto"/>
          <w:sz w:val="20"/>
          <w:szCs w:val="20"/>
        </w:rPr>
        <w:t>Se l’</w:t>
      </w:r>
      <w:r w:rsidRPr="00E764DD">
        <w:rPr>
          <w:rFonts w:ascii="Arial" w:hAnsi="Arial" w:cs="Arial"/>
          <w:bCs/>
          <w:sz w:val="20"/>
          <w:szCs w:val="20"/>
        </w:rPr>
        <w:t xml:space="preserve">esecutore </w:t>
      </w:r>
      <w:r w:rsidRPr="00E764DD">
        <w:rPr>
          <w:rFonts w:ascii="Arial" w:hAnsi="Arial" w:cs="Arial"/>
          <w:color w:val="auto"/>
          <w:sz w:val="20"/>
          <w:szCs w:val="20"/>
        </w:rPr>
        <w:t xml:space="preserve">firma il registro di contabilità con </w:t>
      </w:r>
      <w:r w:rsidRPr="00E764DD">
        <w:rPr>
          <w:rFonts w:ascii="Arial" w:hAnsi="Arial" w:cs="Arial"/>
          <w:b/>
          <w:bCs/>
          <w:color w:val="auto"/>
          <w:sz w:val="20"/>
          <w:szCs w:val="20"/>
        </w:rPr>
        <w:t>riserva</w:t>
      </w:r>
      <w:r w:rsidRPr="00E764DD">
        <w:rPr>
          <w:rFonts w:ascii="Arial" w:hAnsi="Arial" w:cs="Arial"/>
          <w:color w:val="auto"/>
          <w:sz w:val="20"/>
          <w:szCs w:val="20"/>
        </w:rPr>
        <w:t>, il Direttore dei Lavori, nei successivi quindici giorni, espone nel registro le sue motivate deduzioni al fine di consentire alla stazione appaltante la percezione delle ragioni ostative al riconoscimento delle pretese dell’</w:t>
      </w:r>
      <w:r w:rsidRPr="00E764DD">
        <w:rPr>
          <w:rFonts w:ascii="Arial" w:hAnsi="Arial" w:cs="Arial"/>
          <w:bCs/>
          <w:sz w:val="20"/>
          <w:szCs w:val="20"/>
        </w:rPr>
        <w:t>esecutore</w:t>
      </w:r>
      <w:r w:rsidRPr="00E764DD">
        <w:rPr>
          <w:rFonts w:ascii="Arial" w:hAnsi="Arial" w:cs="Arial"/>
          <w:color w:val="auto"/>
          <w:sz w:val="20"/>
          <w:szCs w:val="20"/>
        </w:rPr>
        <w:t>; in mancanza il Direttore dei Lavori è responsabile per le somme che, per tale negligenza, la stazione appaltante deve riconoscere all’</w:t>
      </w:r>
      <w:r w:rsidRPr="00E764DD">
        <w:rPr>
          <w:rFonts w:ascii="Arial" w:hAnsi="Arial" w:cs="Arial"/>
          <w:bCs/>
          <w:sz w:val="20"/>
          <w:szCs w:val="20"/>
        </w:rPr>
        <w:t>esecutore</w:t>
      </w:r>
      <w:r w:rsidRPr="00E764DD">
        <w:rPr>
          <w:rFonts w:ascii="Arial" w:hAnsi="Arial" w:cs="Arial"/>
          <w:color w:val="auto"/>
          <w:sz w:val="20"/>
          <w:szCs w:val="20"/>
        </w:rPr>
        <w:t>.</w:t>
      </w:r>
    </w:p>
    <w:p w14:paraId="26A51CC9" w14:textId="77777777" w:rsidR="00F6336B" w:rsidRPr="00E764DD" w:rsidRDefault="00F6336B" w:rsidP="00404C5E">
      <w:pPr>
        <w:pStyle w:val="Default"/>
        <w:spacing w:after="60" w:line="360" w:lineRule="auto"/>
        <w:jc w:val="both"/>
        <w:rPr>
          <w:rFonts w:ascii="Arial" w:hAnsi="Arial" w:cs="Arial"/>
          <w:color w:val="auto"/>
          <w:sz w:val="20"/>
          <w:szCs w:val="20"/>
        </w:rPr>
      </w:pPr>
      <w:r w:rsidRPr="00E764DD">
        <w:rPr>
          <w:rFonts w:ascii="Arial" w:hAnsi="Arial" w:cs="Arial"/>
          <w:color w:val="auto"/>
          <w:sz w:val="20"/>
          <w:szCs w:val="20"/>
        </w:rPr>
        <w:t>Le riserve, quantificate in via definitiva dall’</w:t>
      </w:r>
      <w:r w:rsidRPr="00E764DD">
        <w:rPr>
          <w:rFonts w:ascii="Arial" w:hAnsi="Arial" w:cs="Arial"/>
          <w:bCs/>
          <w:sz w:val="20"/>
          <w:szCs w:val="20"/>
        </w:rPr>
        <w:t>esecutore</w:t>
      </w:r>
      <w:r w:rsidRPr="00E764DD">
        <w:rPr>
          <w:rFonts w:ascii="Arial" w:hAnsi="Arial" w:cs="Arial"/>
          <w:color w:val="auto"/>
          <w:sz w:val="20"/>
          <w:szCs w:val="20"/>
        </w:rPr>
        <w:t xml:space="preserve">, sono comunque iscritte, a pena di decadenza, nel primo atto contabile idoneo a riceverle successivamente all’insorgenza del fatto che le ha determinate; le riserve sono iscritte, a pena di decadenza, anche nel registro di contabilità, all’atto della firma immediatamente successiva al verificarsi del fatto pregiudizievole; le riserve non confermate nel conto </w:t>
      </w:r>
      <w:r w:rsidRPr="00E764DD">
        <w:rPr>
          <w:rFonts w:ascii="Arial" w:hAnsi="Arial" w:cs="Arial"/>
          <w:color w:val="auto"/>
          <w:sz w:val="20"/>
          <w:szCs w:val="20"/>
        </w:rPr>
        <w:lastRenderedPageBreak/>
        <w:t>finale si intendono abbandonate. La quantificazione della riserva è effettuata in via definitiva, senza possibilità di successive integrazioni o incrementi rispetto all'importo iscritto.</w:t>
      </w:r>
    </w:p>
    <w:p w14:paraId="274E14A3" w14:textId="77777777" w:rsidR="00F6336B" w:rsidRPr="00E764DD" w:rsidRDefault="00F6336B" w:rsidP="00404C5E">
      <w:pPr>
        <w:pStyle w:val="Default"/>
        <w:spacing w:after="60" w:line="360" w:lineRule="auto"/>
        <w:jc w:val="both"/>
        <w:rPr>
          <w:rFonts w:ascii="Arial" w:hAnsi="Arial" w:cs="Arial"/>
          <w:color w:val="auto"/>
          <w:sz w:val="20"/>
          <w:szCs w:val="20"/>
        </w:rPr>
      </w:pPr>
      <w:r w:rsidRPr="00E764DD">
        <w:rPr>
          <w:rFonts w:ascii="Arial" w:hAnsi="Arial" w:cs="Arial"/>
          <w:color w:val="auto"/>
          <w:sz w:val="20"/>
          <w:szCs w:val="20"/>
        </w:rPr>
        <w:t xml:space="preserve">Ove per un legittimo impedimento non sia possibile eseguire una precisa e completa contabilizzazione, il Direttore dei Lavori può registrare in partita provvisoria sui libretti quantità dedotte da </w:t>
      </w:r>
      <w:r w:rsidR="002863AB" w:rsidRPr="00E764DD">
        <w:rPr>
          <w:rFonts w:ascii="Arial" w:hAnsi="Arial" w:cs="Arial"/>
          <w:color w:val="auto"/>
          <w:sz w:val="20"/>
          <w:szCs w:val="20"/>
        </w:rPr>
        <w:t>corpo/misura</w:t>
      </w:r>
      <w:r w:rsidRPr="00E764DD">
        <w:rPr>
          <w:rFonts w:ascii="Arial" w:hAnsi="Arial" w:cs="Arial"/>
          <w:color w:val="auto"/>
          <w:sz w:val="20"/>
          <w:szCs w:val="20"/>
        </w:rPr>
        <w:t xml:space="preserve">zioni sommarie. In tal caso l’onere dell’immediata riserva diventa operante quando in sede di contabilizzazione definitiva delle categorie di lavorazioni interessate sono portate in detrazione le partite provvisorie. </w:t>
      </w:r>
    </w:p>
    <w:p w14:paraId="797A8997" w14:textId="77777777" w:rsidR="00F6336B" w:rsidRPr="00E764DD" w:rsidRDefault="00F6336B" w:rsidP="00404C5E">
      <w:pPr>
        <w:pStyle w:val="Default"/>
        <w:spacing w:after="60" w:line="360" w:lineRule="auto"/>
        <w:jc w:val="both"/>
        <w:rPr>
          <w:rFonts w:ascii="Arial" w:hAnsi="Arial" w:cs="Arial"/>
          <w:color w:val="auto"/>
          <w:sz w:val="20"/>
          <w:szCs w:val="20"/>
        </w:rPr>
      </w:pPr>
      <w:r w:rsidRPr="00E764DD">
        <w:rPr>
          <w:rFonts w:ascii="Arial" w:hAnsi="Arial" w:cs="Arial"/>
          <w:color w:val="auto"/>
          <w:sz w:val="20"/>
          <w:szCs w:val="20"/>
        </w:rPr>
        <w:t xml:space="preserve">Nel caso in cui l’esecutore, non firmi il registro di contabilità, è invitato a farlo entro il termine perentorio di quindici giorni e, qualora persista nell’astensione o nel rifiuto, se ne fa espressa menzione nel registro. Se l’esecutore, ha firmato con riserva, qualora l’esplicazione e la quantificazione non siano possibili al momento della formulazione della stessa, egli formula, a pena di decadenza, nel termine di quindici giorni, le sue riserve, scrivendo e firmando nel registro le corrispondenti domande di indennità e indicando con precisione le cifre di compenso cui crede aver diritto, e le ragioni di ciascuna domanda. </w:t>
      </w:r>
    </w:p>
    <w:p w14:paraId="6CFD5C47" w14:textId="77777777" w:rsidR="00F6336B" w:rsidRPr="00E764DD" w:rsidRDefault="00F6336B" w:rsidP="00404C5E">
      <w:pPr>
        <w:pStyle w:val="Default"/>
        <w:spacing w:line="360" w:lineRule="auto"/>
        <w:jc w:val="both"/>
        <w:rPr>
          <w:rFonts w:ascii="Arial" w:hAnsi="Arial" w:cs="Arial"/>
          <w:color w:val="auto"/>
          <w:sz w:val="20"/>
          <w:szCs w:val="20"/>
        </w:rPr>
      </w:pPr>
      <w:r w:rsidRPr="00E764DD">
        <w:rPr>
          <w:rFonts w:ascii="Arial" w:hAnsi="Arial" w:cs="Arial"/>
          <w:color w:val="auto"/>
          <w:sz w:val="20"/>
          <w:szCs w:val="20"/>
        </w:rPr>
        <w:t xml:space="preserve">Nel caso in cui l’esecutore non ha firmato il registro nel termine di cui sopra, oppure lo ha fatto con riserva, ma senza esplicare le sue riserve nel modo e nel termine sopraindicati, i fatti registrati si intendono definitivamente accertati, e l’esecutore decade dal diritto di far valere in qualunque termine e modo le riserve o le domande che ad essi si riferiscono. </w:t>
      </w:r>
    </w:p>
    <w:p w14:paraId="4ECA001C" w14:textId="77777777" w:rsidR="00F6336B" w:rsidRPr="00E764DD" w:rsidRDefault="00F6336B" w:rsidP="00404C5E">
      <w:pPr>
        <w:pStyle w:val="cap1"/>
        <w:spacing w:line="360" w:lineRule="auto"/>
      </w:pPr>
      <w:bookmarkStart w:id="75" w:name="_Toc506375322"/>
      <w:bookmarkStart w:id="76" w:name="_Toc168824233"/>
      <w:bookmarkStart w:id="77" w:name="_Toc14881000"/>
      <w:bookmarkStart w:id="78" w:name="_Toc108523438"/>
      <w:r w:rsidRPr="00E764DD">
        <w:t>CAPO IV – NORME DI SICUREZZA</w:t>
      </w:r>
      <w:bookmarkEnd w:id="75"/>
      <w:bookmarkEnd w:id="76"/>
      <w:bookmarkEnd w:id="77"/>
      <w:bookmarkEnd w:id="78"/>
      <w:r w:rsidRPr="00E764DD">
        <w:t xml:space="preserve"> </w:t>
      </w:r>
    </w:p>
    <w:p w14:paraId="367316CD" w14:textId="77777777" w:rsidR="00F6336B" w:rsidRPr="00E764DD" w:rsidRDefault="00F6336B" w:rsidP="00B82C0E">
      <w:pPr>
        <w:pStyle w:val="Articolo"/>
      </w:pPr>
      <w:bookmarkStart w:id="79" w:name="_Toc168824234"/>
      <w:bookmarkStart w:id="80" w:name="_Toc506375323"/>
      <w:bookmarkStart w:id="81" w:name="_Toc14881001"/>
      <w:bookmarkStart w:id="82" w:name="_Toc108523439"/>
      <w:r w:rsidRPr="00E764DD">
        <w:t>Norme di sicurezza generali</w:t>
      </w:r>
      <w:bookmarkEnd w:id="79"/>
      <w:bookmarkEnd w:id="80"/>
      <w:bookmarkEnd w:id="81"/>
      <w:bookmarkEnd w:id="82"/>
    </w:p>
    <w:p w14:paraId="783E8E23"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I lavori appaltati devono svolgersi nel pieno rispetto di tutte le norme vigenti in materia di prevenzione degli infortuni e igiene del lavoro e in ogni caso in condizione di permanente sicurezza e igiene</w:t>
      </w:r>
    </w:p>
    <w:p w14:paraId="12DFC27D"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L’esecutore è altresì obbligato ad osservare scrupolosamente le disposizioni del Regolamento Edilizio vigente del Comune presso i quali si svolgono i lavori, per quanto attiene la gestione del cantiere, nonché all’osservanza delle misure generali di tutela di cui all’art. 15 del D.Lgs. 81/2008, nonché le disposizioni dello stesso decreto applicabili alle lavorazioni previste in cantiere.</w:t>
      </w:r>
    </w:p>
    <w:p w14:paraId="2D34ECEF"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L’esecutore predispone, per tempo e secondo quanto previsto dalle vigenti disposizioni, gli appositi piani per la riduzione del rumore, in relazione al personale e alle attrezzature utilizzate.</w:t>
      </w:r>
    </w:p>
    <w:p w14:paraId="62725727" w14:textId="77777777" w:rsidR="00F6336B" w:rsidRPr="00E764DD" w:rsidRDefault="00F6336B" w:rsidP="00404C5E">
      <w:pPr>
        <w:spacing w:line="360" w:lineRule="auto"/>
        <w:jc w:val="both"/>
        <w:rPr>
          <w:rFonts w:cs="Arial"/>
          <w:sz w:val="20"/>
          <w:szCs w:val="20"/>
        </w:rPr>
      </w:pPr>
      <w:r w:rsidRPr="00E764DD">
        <w:rPr>
          <w:rFonts w:cs="Arial"/>
          <w:sz w:val="20"/>
          <w:szCs w:val="20"/>
        </w:rPr>
        <w:t>L’esecutore non può iniziare o continuare i lavori qualora sia in difetto nell’applicazione di quanto stabilito nel presente articolo.</w:t>
      </w:r>
    </w:p>
    <w:p w14:paraId="57865433" w14:textId="77777777" w:rsidR="00F6336B" w:rsidRPr="00E764DD" w:rsidRDefault="00F6336B" w:rsidP="00B82C0E">
      <w:pPr>
        <w:pStyle w:val="Articolo"/>
      </w:pPr>
      <w:bookmarkStart w:id="83" w:name="_Toc168824235"/>
      <w:bookmarkStart w:id="84" w:name="_Toc506375324"/>
      <w:bookmarkStart w:id="85" w:name="_Toc14881002"/>
      <w:bookmarkStart w:id="86" w:name="_Toc108523440"/>
      <w:r w:rsidRPr="00E764DD">
        <w:t>Piani di sicurezza</w:t>
      </w:r>
      <w:bookmarkEnd w:id="83"/>
      <w:bookmarkEnd w:id="84"/>
      <w:bookmarkEnd w:id="85"/>
      <w:bookmarkEnd w:id="86"/>
    </w:p>
    <w:p w14:paraId="57590AFB"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Il cantiere per entità e tipologia ricade nell’ambito di applicazione del D.Lgs. 81/2008 Titolo IV che per l’appalto in oggetto verrà quindi integralmente applicato e dovrà essere rispettato da tutte le imprese e lavoratori autonomi presenti in cantiere.</w:t>
      </w:r>
    </w:p>
    <w:p w14:paraId="0E0732F4"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L’esecutore è obbligato ad osservare e a far osservare a tutte le imprese e lavoratori autonomi eventualmente presenti in cantiere, scrupolosamente e senza riserve o eccezioni, il piano di sicurezza e di coordinamento predisposto dal coordinatore per la sicurezza e messo a disposizione da parte della Stazione appaltante, ai sensi del D.Lgs. 81/2008 Titolo IV.</w:t>
      </w:r>
    </w:p>
    <w:p w14:paraId="453A601B"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lastRenderedPageBreak/>
        <w:t xml:space="preserve">L’esecutore può presentare al coordinatore per la sicurezza in fase di esecuzione una o più </w:t>
      </w:r>
      <w:r w:rsidRPr="00E764DD">
        <w:rPr>
          <w:rFonts w:cs="Arial"/>
          <w:b/>
          <w:sz w:val="20"/>
          <w:szCs w:val="20"/>
        </w:rPr>
        <w:t>proposte motivate di modificazione o di integrazione al piano di sicurezza di coordinamento</w:t>
      </w:r>
      <w:r w:rsidRPr="00E764DD">
        <w:rPr>
          <w:rFonts w:cs="Arial"/>
          <w:sz w:val="20"/>
          <w:szCs w:val="20"/>
        </w:rPr>
        <w:t>, ai sensi dell’art. 100 comma 5 del D.Lgs. 81/2008, nei seguenti casi:</w:t>
      </w:r>
    </w:p>
    <w:p w14:paraId="6B85BEC0" w14:textId="77777777" w:rsidR="00F6336B" w:rsidRPr="00E764DD" w:rsidRDefault="00F6336B" w:rsidP="00404C5E">
      <w:pPr>
        <w:numPr>
          <w:ilvl w:val="0"/>
          <w:numId w:val="3"/>
        </w:numPr>
        <w:tabs>
          <w:tab w:val="num" w:pos="567"/>
        </w:tabs>
        <w:spacing w:after="120" w:line="360" w:lineRule="auto"/>
        <w:ind w:left="567" w:right="-1" w:hanging="425"/>
        <w:jc w:val="both"/>
        <w:rPr>
          <w:rFonts w:cs="Arial"/>
          <w:sz w:val="20"/>
          <w:szCs w:val="20"/>
        </w:rPr>
      </w:pPr>
      <w:r w:rsidRPr="00E764DD">
        <w:rPr>
          <w:rFonts w:cs="Arial"/>
          <w:sz w:val="20"/>
          <w:szCs w:val="20"/>
        </w:rPr>
        <w:t>per adeguarne i contenuti alle proprie tecnologie ovvero quando ritenga di poter meglio garantire la sicurezza nel cantiere sulla base della propria esperienza, anche in seguito alla consultazione obbligatoria e preventiva dei rappresentanti per la sicurezza dei propri lavoratori o a rilievi da parte degli organi di vigilanza;</w:t>
      </w:r>
    </w:p>
    <w:p w14:paraId="04F3CEE1" w14:textId="77777777" w:rsidR="00F6336B" w:rsidRPr="00E764DD" w:rsidRDefault="00F6336B" w:rsidP="00404C5E">
      <w:pPr>
        <w:numPr>
          <w:ilvl w:val="0"/>
          <w:numId w:val="3"/>
        </w:numPr>
        <w:tabs>
          <w:tab w:val="num" w:pos="567"/>
        </w:tabs>
        <w:spacing w:after="120" w:line="360" w:lineRule="auto"/>
        <w:ind w:left="567" w:right="-1" w:hanging="425"/>
        <w:jc w:val="both"/>
        <w:rPr>
          <w:rFonts w:cs="Arial"/>
          <w:sz w:val="20"/>
          <w:szCs w:val="20"/>
        </w:rPr>
      </w:pPr>
      <w:r w:rsidRPr="00E764DD">
        <w:rPr>
          <w:rFonts w:cs="Arial"/>
          <w:sz w:val="20"/>
          <w:szCs w:val="20"/>
        </w:rPr>
        <w:t>per garantire il rispetto delle norme per la prevenzione degli infortuni e la tutela della salute dei lavoratori eventualmente disattese nel piano di sicurezza, anche in seguito a rilievi o prescrizioni degli organi di vigilanza.</w:t>
      </w:r>
    </w:p>
    <w:p w14:paraId="18543C6C"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L’esecutore ha il diritto che il coordinatore per la sicurezza in fase di esecuzione si pronunci tempestivamente, con atto motivato da annotare sulla documentazione di cantiere, sull’accoglimento o il rigetto delle proposte presentate; le decisioni del coordinatore sono vincolanti per l’esecutore.</w:t>
      </w:r>
    </w:p>
    <w:p w14:paraId="729EB4ED"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 xml:space="preserve">Qualora il coordinatore non si pronunci entro il termine di tre giorni lavorativi dalla presentazione delle proposte dell’esecutore, nei casi di cui alla lettera a), le proposte s’intendono accolte. </w:t>
      </w:r>
    </w:p>
    <w:p w14:paraId="4D8FE30E" w14:textId="77777777" w:rsidR="00F6336B" w:rsidRPr="00E764DD" w:rsidRDefault="00F6336B" w:rsidP="00404C5E">
      <w:pPr>
        <w:spacing w:after="120" w:line="360" w:lineRule="auto"/>
        <w:ind w:right="-1"/>
        <w:jc w:val="both"/>
        <w:rPr>
          <w:rFonts w:cs="Arial"/>
          <w:sz w:val="20"/>
          <w:szCs w:val="20"/>
        </w:rPr>
      </w:pPr>
      <w:r w:rsidRPr="00E764DD">
        <w:rPr>
          <w:rFonts w:cs="Arial"/>
          <w:sz w:val="20"/>
          <w:szCs w:val="20"/>
        </w:rPr>
        <w:t>Qualora il coordinatore non si sia pronunciato entro il termine di tre giorni lavorativi dalla presentazione delle proposte dell’esecutore, prorogabile una sola volta di altri tre giorni lavorativi nei casi di cui alla lettera b), le proposte s’intendono rigettate.</w:t>
      </w:r>
    </w:p>
    <w:p w14:paraId="24066CC6" w14:textId="77777777" w:rsidR="00F6336B" w:rsidRPr="00E764DD" w:rsidRDefault="00F6336B" w:rsidP="00404C5E">
      <w:pPr>
        <w:spacing w:line="360" w:lineRule="auto"/>
        <w:ind w:right="-1"/>
        <w:jc w:val="both"/>
        <w:rPr>
          <w:rFonts w:cs="Arial"/>
          <w:sz w:val="20"/>
          <w:szCs w:val="20"/>
        </w:rPr>
      </w:pPr>
      <w:r w:rsidRPr="00E764DD">
        <w:rPr>
          <w:rFonts w:cs="Arial"/>
          <w:sz w:val="20"/>
          <w:szCs w:val="20"/>
        </w:rPr>
        <w:t>Nei casi di cui alla lettera a), l’eventuale accoglimento delle modificazioni e integrazioni non può in alcun modo giustificare variazioni o adeguamenti dei prezzi pattuiti, né maggiorazioni di alcun genere del corrispettivo.</w:t>
      </w:r>
    </w:p>
    <w:p w14:paraId="2587B5DB" w14:textId="77777777" w:rsidR="00F6336B" w:rsidRPr="00E764DD" w:rsidRDefault="00F6336B" w:rsidP="00404C5E">
      <w:pPr>
        <w:spacing w:line="360" w:lineRule="auto"/>
        <w:ind w:right="-1"/>
        <w:jc w:val="both"/>
        <w:rPr>
          <w:rFonts w:cs="Arial"/>
          <w:sz w:val="20"/>
          <w:szCs w:val="20"/>
        </w:rPr>
      </w:pPr>
    </w:p>
    <w:p w14:paraId="625868CD" w14:textId="77777777" w:rsidR="00F6336B" w:rsidRPr="00E764DD" w:rsidRDefault="00F6336B" w:rsidP="00404C5E">
      <w:pPr>
        <w:tabs>
          <w:tab w:val="left" w:pos="-1418"/>
          <w:tab w:val="left" w:pos="-993"/>
          <w:tab w:val="left" w:pos="567"/>
        </w:tabs>
        <w:spacing w:after="120" w:line="360" w:lineRule="auto"/>
        <w:ind w:right="-1"/>
        <w:jc w:val="both"/>
        <w:rPr>
          <w:rFonts w:cs="Arial"/>
          <w:sz w:val="20"/>
          <w:szCs w:val="20"/>
        </w:rPr>
      </w:pPr>
      <w:r w:rsidRPr="00E764DD">
        <w:rPr>
          <w:rFonts w:cs="Arial"/>
          <w:sz w:val="20"/>
          <w:szCs w:val="20"/>
        </w:rPr>
        <w:t xml:space="preserve">L’esecutore deve predisporre e consegnare al direttore dei lavori o, se nominato, al coordinatore per la sicurezza nella fase di esecuzione, prima dell’inizio dei lavori, un </w:t>
      </w:r>
      <w:r w:rsidRPr="00E764DD">
        <w:rPr>
          <w:rFonts w:cs="Arial"/>
          <w:b/>
          <w:sz w:val="20"/>
          <w:szCs w:val="20"/>
        </w:rPr>
        <w:t>Piano operativo di sicurezza (POS)</w:t>
      </w:r>
      <w:r w:rsidRPr="00E764DD">
        <w:rPr>
          <w:rFonts w:cs="Arial"/>
          <w:sz w:val="20"/>
          <w:szCs w:val="20"/>
        </w:rPr>
        <w:t xml:space="preserve">, di cui all’art. 89 comma 1 </w:t>
      </w:r>
      <w:proofErr w:type="spellStart"/>
      <w:r w:rsidRPr="00E764DD">
        <w:rPr>
          <w:rFonts w:cs="Arial"/>
          <w:sz w:val="20"/>
          <w:szCs w:val="20"/>
        </w:rPr>
        <w:t>let</w:t>
      </w:r>
      <w:proofErr w:type="spellEnd"/>
      <w:r w:rsidRPr="00E764DD">
        <w:rPr>
          <w:rFonts w:cs="Arial"/>
          <w:sz w:val="20"/>
          <w:szCs w:val="20"/>
        </w:rPr>
        <w:t>. h) del D.Lgs. 81/2008, per quanto attiene alle proprie scelte autonome e relative responsabilità nell'organizzazione del cantiere e nell'esecuzione dei lavori.</w:t>
      </w:r>
    </w:p>
    <w:p w14:paraId="74B95CEE" w14:textId="77777777" w:rsidR="00F6336B" w:rsidRPr="00E764DD" w:rsidRDefault="00F6336B" w:rsidP="00404C5E">
      <w:pPr>
        <w:tabs>
          <w:tab w:val="left" w:pos="-1418"/>
          <w:tab w:val="left" w:pos="-993"/>
          <w:tab w:val="left" w:pos="567"/>
        </w:tabs>
        <w:spacing w:after="60" w:line="360" w:lineRule="auto"/>
        <w:jc w:val="both"/>
        <w:rPr>
          <w:rFonts w:cs="Arial"/>
          <w:sz w:val="20"/>
          <w:szCs w:val="20"/>
        </w:rPr>
      </w:pPr>
      <w:r w:rsidRPr="00E764DD">
        <w:rPr>
          <w:rFonts w:cs="Arial"/>
          <w:sz w:val="20"/>
          <w:szCs w:val="20"/>
        </w:rPr>
        <w:t>Il piano operativo di sicurezza (POS):</w:t>
      </w:r>
    </w:p>
    <w:p w14:paraId="062F1C36" w14:textId="77777777" w:rsidR="00F6336B" w:rsidRPr="00E764DD" w:rsidRDefault="00F6336B" w:rsidP="00404C5E">
      <w:pPr>
        <w:numPr>
          <w:ilvl w:val="0"/>
          <w:numId w:val="18"/>
        </w:numPr>
        <w:tabs>
          <w:tab w:val="left" w:pos="-1418"/>
          <w:tab w:val="left" w:pos="-993"/>
          <w:tab w:val="left" w:pos="567"/>
        </w:tabs>
        <w:spacing w:after="60" w:line="360" w:lineRule="auto"/>
        <w:ind w:left="567" w:hanging="425"/>
        <w:jc w:val="both"/>
        <w:rPr>
          <w:rFonts w:cs="Arial"/>
          <w:sz w:val="20"/>
          <w:szCs w:val="20"/>
        </w:rPr>
      </w:pPr>
      <w:r w:rsidRPr="00E764DD">
        <w:rPr>
          <w:rFonts w:cs="Arial"/>
          <w:sz w:val="20"/>
          <w:szCs w:val="20"/>
        </w:rPr>
        <w:t xml:space="preserve">costituisce </w:t>
      </w:r>
      <w:r w:rsidRPr="00E764DD">
        <w:rPr>
          <w:rFonts w:cs="Arial"/>
          <w:i/>
          <w:sz w:val="20"/>
          <w:szCs w:val="20"/>
        </w:rPr>
        <w:t>piano complementare di dettaglio del piano di sicurezza e di coordinamento</w:t>
      </w:r>
      <w:r w:rsidRPr="00E764DD">
        <w:rPr>
          <w:rFonts w:cs="Arial"/>
          <w:sz w:val="20"/>
          <w:szCs w:val="20"/>
        </w:rPr>
        <w:t xml:space="preserve"> di cui all’art. 100 comma 1 del D.Lgs. 81/2008;</w:t>
      </w:r>
    </w:p>
    <w:p w14:paraId="5859FFEF" w14:textId="77777777" w:rsidR="00F6336B" w:rsidRPr="00E764DD" w:rsidRDefault="00F6336B" w:rsidP="00404C5E">
      <w:pPr>
        <w:numPr>
          <w:ilvl w:val="0"/>
          <w:numId w:val="18"/>
        </w:numPr>
        <w:tabs>
          <w:tab w:val="left" w:pos="-1418"/>
          <w:tab w:val="left" w:pos="-993"/>
          <w:tab w:val="left" w:pos="567"/>
        </w:tabs>
        <w:spacing w:after="60" w:line="360" w:lineRule="auto"/>
        <w:ind w:left="567" w:hanging="425"/>
        <w:jc w:val="both"/>
        <w:rPr>
          <w:rFonts w:cs="Arial"/>
          <w:sz w:val="20"/>
          <w:szCs w:val="20"/>
        </w:rPr>
      </w:pPr>
      <w:r w:rsidRPr="00E764DD">
        <w:rPr>
          <w:rFonts w:cs="Arial"/>
          <w:i/>
          <w:sz w:val="20"/>
          <w:szCs w:val="20"/>
        </w:rPr>
        <w:t>comprende il documento di valutazione dei rischi</w:t>
      </w:r>
      <w:r w:rsidRPr="00E764DD">
        <w:rPr>
          <w:rFonts w:cs="Arial"/>
          <w:sz w:val="20"/>
          <w:szCs w:val="20"/>
        </w:rPr>
        <w:t xml:space="preserve"> di cui all'articolo 28, e gli adempimenti di cui all’articolo 26, comma 1, lettera b), del D.Lgs. 81/2008 e contiene inoltre le notizie di cui all’articolo 18, commi 1 e 2 dello stesso decreto, con riferimento allo specifico cantiere e deve essere aggiornato ad ogni mutamento delle lavorazioni rispetto alle previsioni.</w:t>
      </w:r>
    </w:p>
    <w:p w14:paraId="0FBC5622" w14:textId="77777777" w:rsidR="00F6336B" w:rsidRPr="00E764DD" w:rsidRDefault="00F6336B" w:rsidP="00404C5E">
      <w:pPr>
        <w:numPr>
          <w:ilvl w:val="0"/>
          <w:numId w:val="18"/>
        </w:numPr>
        <w:tabs>
          <w:tab w:val="left" w:pos="-1418"/>
          <w:tab w:val="left" w:pos="-993"/>
          <w:tab w:val="left" w:pos="567"/>
        </w:tabs>
        <w:spacing w:after="120" w:line="360" w:lineRule="auto"/>
        <w:ind w:left="567" w:right="-1" w:hanging="425"/>
        <w:jc w:val="both"/>
        <w:rPr>
          <w:rFonts w:cs="Arial"/>
          <w:i/>
          <w:sz w:val="20"/>
          <w:szCs w:val="20"/>
        </w:rPr>
      </w:pPr>
      <w:r w:rsidRPr="00E764DD">
        <w:rPr>
          <w:rFonts w:cs="Arial"/>
          <w:bCs/>
          <w:i/>
          <w:sz w:val="20"/>
          <w:szCs w:val="20"/>
        </w:rPr>
        <w:t>dovrà contenere gli elementi minimi previsti dall’Allegato XV del D.Lgs. 81/2008.</w:t>
      </w:r>
    </w:p>
    <w:p w14:paraId="474115D1" w14:textId="33351D86" w:rsidR="00F6336B" w:rsidRPr="00E764DD" w:rsidRDefault="00F6336B" w:rsidP="00404C5E">
      <w:pPr>
        <w:spacing w:after="120" w:line="360" w:lineRule="auto"/>
        <w:jc w:val="both"/>
        <w:rPr>
          <w:rFonts w:cs="Arial"/>
          <w:sz w:val="20"/>
          <w:szCs w:val="20"/>
        </w:rPr>
      </w:pPr>
      <w:r w:rsidRPr="00E764DD">
        <w:rPr>
          <w:rFonts w:cs="Arial"/>
          <w:sz w:val="20"/>
          <w:szCs w:val="20"/>
        </w:rPr>
        <w:t xml:space="preserve">I piani di sicurezza di cui </w:t>
      </w:r>
      <w:r w:rsidR="0011052B" w:rsidRPr="00E764DD">
        <w:rPr>
          <w:rFonts w:cs="Arial"/>
          <w:sz w:val="20"/>
          <w:szCs w:val="20"/>
        </w:rPr>
        <w:t>ai commi</w:t>
      </w:r>
      <w:r w:rsidRPr="00E764DD">
        <w:rPr>
          <w:rFonts w:cs="Arial"/>
          <w:sz w:val="20"/>
          <w:szCs w:val="20"/>
        </w:rPr>
        <w:t xml:space="preserve"> precedenti formano parte integrante del contratto.</w:t>
      </w:r>
    </w:p>
    <w:p w14:paraId="26EEC6FF" w14:textId="77777777" w:rsidR="00F6336B" w:rsidRPr="00E764DD" w:rsidRDefault="00F6336B" w:rsidP="00404C5E">
      <w:pPr>
        <w:spacing w:after="120" w:line="360" w:lineRule="auto"/>
        <w:jc w:val="both"/>
        <w:rPr>
          <w:rFonts w:cs="Arial"/>
          <w:sz w:val="20"/>
          <w:szCs w:val="20"/>
        </w:rPr>
      </w:pPr>
      <w:r w:rsidRPr="00E764DD">
        <w:rPr>
          <w:rFonts w:cs="Arial"/>
          <w:sz w:val="20"/>
          <w:szCs w:val="20"/>
        </w:rPr>
        <w:t>L'esecutore deve fornire tempestivamente al Direttore dei lavori e/o al Coordinatore per la sicurezza gli aggiornamenti alla documentazione di cui sopra, ogni volta che mutino le condizioni del cantiere ovvero i processi lavorativi utilizzati.</w:t>
      </w:r>
    </w:p>
    <w:p w14:paraId="3154F6D6"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lastRenderedPageBreak/>
        <w:t>Le gravi o ripetute violazioni dei piani stessi da parte dell'esecutore, previa la sua formale costituzione in mora, costituiscono causa di risoluzione del contratto in suo danno.</w:t>
      </w:r>
    </w:p>
    <w:p w14:paraId="238E2D2F" w14:textId="77777777" w:rsidR="00F6336B" w:rsidRPr="00E764DD" w:rsidRDefault="00F6336B" w:rsidP="00404C5E">
      <w:pPr>
        <w:pStyle w:val="cap1"/>
        <w:spacing w:line="360" w:lineRule="auto"/>
      </w:pPr>
      <w:bookmarkStart w:id="87" w:name="_Toc506375325"/>
      <w:bookmarkStart w:id="88" w:name="_Toc168824237"/>
      <w:bookmarkStart w:id="89" w:name="_Toc14881003"/>
      <w:bookmarkStart w:id="90" w:name="_Toc108523441"/>
      <w:r w:rsidRPr="00E764DD">
        <w:t>CAPO V – ONERI E OBBLIGHI A CARICO DELL’ESECUTORE</w:t>
      </w:r>
      <w:bookmarkEnd w:id="87"/>
      <w:bookmarkEnd w:id="88"/>
      <w:bookmarkEnd w:id="89"/>
      <w:bookmarkEnd w:id="90"/>
    </w:p>
    <w:p w14:paraId="20683BD1" w14:textId="77777777" w:rsidR="00F6336B" w:rsidRPr="00E764DD" w:rsidRDefault="00F6336B" w:rsidP="00B82C0E">
      <w:pPr>
        <w:pStyle w:val="Articolo"/>
      </w:pPr>
      <w:bookmarkStart w:id="91" w:name="_Toc464115620"/>
      <w:bookmarkStart w:id="92" w:name="_Toc506375326"/>
      <w:bookmarkStart w:id="93" w:name="_Toc14881004"/>
      <w:bookmarkStart w:id="94" w:name="_Toc108523442"/>
      <w:bookmarkStart w:id="95" w:name="_Toc168824238"/>
      <w:r w:rsidRPr="00E764DD">
        <w:t xml:space="preserve">Oneri </w:t>
      </w:r>
      <w:bookmarkEnd w:id="91"/>
      <w:r w:rsidRPr="00E764DD">
        <w:t>di carattere generale</w:t>
      </w:r>
      <w:bookmarkEnd w:id="92"/>
      <w:bookmarkEnd w:id="93"/>
      <w:bookmarkEnd w:id="94"/>
    </w:p>
    <w:p w14:paraId="59CB8F4D"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t>L’esecutore è responsabile della disciplina e del buon ordine del cantiere ed ha l’obbligo di osservare e di far osservare al proprio personale le norme di legge e di regolamento.</w:t>
      </w:r>
    </w:p>
    <w:p w14:paraId="714556A9"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t>L’esecutore, tramite il direttore di cantiere, assicura l’organizzazione, la gestione tecnica e la conduzione del cantiere da parte di tutte le imprese impegnate nell’esecuzione dei lavori.</w:t>
      </w:r>
    </w:p>
    <w:p w14:paraId="0C1A7B7F"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t>La direzione del cantiere è assunta dal direttore tecnico dell'impresa o da altro tecnico formalmente incaricato dall'appaltatore. In caso di appalto affidato ad un raggruppamento temporaneo di imprese o a consorzio, l'incarico della direzione di cantiere è attribuito mediante delega conferita da tutte le imprese operanti nel cantiere; la delega deve indicare specificamente le attribuzioni da esercitare dal direttore anche in rapporto a quelle degli altri soggetti operanti nel cantiere.</w:t>
      </w:r>
    </w:p>
    <w:p w14:paraId="6F007267"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t>Il Direttore dei lavori ha il diritto di esigere il cambiamento del direttore di cantiere e del personale dell’esecutore per indisciplina, incapacità o grave negligenza.</w:t>
      </w:r>
    </w:p>
    <w:p w14:paraId="7F31CD41" w14:textId="77777777" w:rsidR="00F6336B" w:rsidRPr="00E764DD" w:rsidRDefault="00F6336B" w:rsidP="00404C5E">
      <w:pPr>
        <w:pStyle w:val="Testonotadichiusura"/>
        <w:spacing w:after="120" w:line="360" w:lineRule="auto"/>
        <w:jc w:val="both"/>
        <w:rPr>
          <w:rFonts w:cs="Arial"/>
          <w:sz w:val="20"/>
          <w:szCs w:val="20"/>
        </w:rPr>
      </w:pPr>
      <w:r w:rsidRPr="00E764DD">
        <w:rPr>
          <w:rFonts w:cs="Arial"/>
          <w:sz w:val="20"/>
          <w:szCs w:val="20"/>
        </w:rPr>
        <w:t>L’esecutore è in tutti i casi responsabile dei danni causati dall’imperizia o dalla negligenza di detti soggetti, nonché della mala fede o della frode nella somministrazione o nell’impiego dei materiali.</w:t>
      </w:r>
    </w:p>
    <w:p w14:paraId="349C2FEC" w14:textId="639148A3" w:rsidR="00F6336B" w:rsidRPr="00E764DD" w:rsidRDefault="00F6336B" w:rsidP="00404C5E">
      <w:pPr>
        <w:pStyle w:val="Testonotadichiusura"/>
        <w:spacing w:line="360" w:lineRule="auto"/>
        <w:jc w:val="both"/>
        <w:rPr>
          <w:rFonts w:cs="Arial"/>
          <w:sz w:val="20"/>
          <w:szCs w:val="20"/>
        </w:rPr>
      </w:pPr>
      <w:r w:rsidRPr="00E764DD">
        <w:rPr>
          <w:rFonts w:cs="Arial"/>
          <w:sz w:val="20"/>
          <w:szCs w:val="20"/>
        </w:rPr>
        <w:t xml:space="preserve">L’Appaltatore deve osservare le norme e prescrizioni dei contratti collettivi, delle leggi e dei regolamenti sulla </w:t>
      </w:r>
      <w:r w:rsidR="0011052B" w:rsidRPr="00E764DD">
        <w:rPr>
          <w:rFonts w:cs="Arial"/>
          <w:sz w:val="20"/>
          <w:szCs w:val="20"/>
        </w:rPr>
        <w:t>tutela,</w:t>
      </w:r>
      <w:r w:rsidRPr="00E764DD">
        <w:rPr>
          <w:rFonts w:cs="Arial"/>
          <w:sz w:val="20"/>
          <w:szCs w:val="20"/>
        </w:rPr>
        <w:t xml:space="preserve"> sicurezza, salute, assicurazione ed assistenza dei lavoratori.</w:t>
      </w:r>
    </w:p>
    <w:p w14:paraId="66E74D92" w14:textId="77777777" w:rsidR="00F6336B" w:rsidRPr="00E764DD" w:rsidRDefault="00F6336B" w:rsidP="00B82C0E">
      <w:pPr>
        <w:pStyle w:val="Articolo"/>
      </w:pPr>
      <w:bookmarkStart w:id="96" w:name="_Toc506375327"/>
      <w:bookmarkStart w:id="97" w:name="_Toc14881005"/>
      <w:bookmarkStart w:id="98" w:name="_Toc108523443"/>
      <w:r w:rsidRPr="00E764DD">
        <w:t>Oneri e obblighi a carico dell’esecutore prima della stipulazione e consegna dei lavori</w:t>
      </w:r>
      <w:bookmarkEnd w:id="95"/>
      <w:bookmarkEnd w:id="96"/>
      <w:bookmarkEnd w:id="97"/>
      <w:bookmarkEnd w:id="98"/>
    </w:p>
    <w:p w14:paraId="5297B5E6" w14:textId="77777777" w:rsidR="00F6336B" w:rsidRPr="00E764DD" w:rsidRDefault="00F6336B" w:rsidP="00404C5E">
      <w:pPr>
        <w:tabs>
          <w:tab w:val="left" w:pos="-709"/>
        </w:tabs>
        <w:spacing w:line="360" w:lineRule="auto"/>
        <w:jc w:val="both"/>
        <w:rPr>
          <w:rFonts w:cs="Arial"/>
          <w:sz w:val="20"/>
          <w:szCs w:val="20"/>
        </w:rPr>
      </w:pPr>
      <w:r w:rsidRPr="00E764DD">
        <w:rPr>
          <w:rFonts w:cs="Arial"/>
          <w:sz w:val="20"/>
          <w:szCs w:val="20"/>
        </w:rPr>
        <w:t xml:space="preserve">Prima della stipulazione del contratto o, nei casi di urgenza, prima della consegna anticipata l’esecutore dovrà sottoscrivere, concordemente con il responsabile del procedimento, </w:t>
      </w:r>
      <w:r w:rsidRPr="00E764DD">
        <w:rPr>
          <w:rFonts w:cs="Arial"/>
          <w:b/>
          <w:bCs/>
          <w:sz w:val="20"/>
          <w:szCs w:val="20"/>
        </w:rPr>
        <w:t>il verbale</w:t>
      </w:r>
      <w:r w:rsidRPr="00E764DD">
        <w:rPr>
          <w:rFonts w:cs="Arial"/>
          <w:sz w:val="20"/>
          <w:szCs w:val="20"/>
        </w:rPr>
        <w:t xml:space="preserve"> </w:t>
      </w:r>
      <w:r w:rsidRPr="00E764DD">
        <w:rPr>
          <w:rFonts w:cs="Arial"/>
          <w:b/>
          <w:bCs/>
          <w:sz w:val="20"/>
          <w:szCs w:val="20"/>
        </w:rPr>
        <w:t>del permanere delle condizioni</w:t>
      </w:r>
      <w:r w:rsidRPr="00E764DD">
        <w:rPr>
          <w:rFonts w:cs="Arial"/>
          <w:sz w:val="20"/>
          <w:szCs w:val="20"/>
        </w:rPr>
        <w:t xml:space="preserve"> che consentono l’immediata esecuzione dei lavori.</w:t>
      </w:r>
    </w:p>
    <w:p w14:paraId="212A2CEC" w14:textId="77777777" w:rsidR="00F6336B" w:rsidRPr="00E764DD" w:rsidRDefault="00F6336B" w:rsidP="00404C5E">
      <w:pPr>
        <w:tabs>
          <w:tab w:val="left" w:pos="-709"/>
        </w:tabs>
        <w:spacing w:line="360" w:lineRule="auto"/>
        <w:jc w:val="both"/>
        <w:rPr>
          <w:rFonts w:cs="Arial"/>
          <w:sz w:val="20"/>
          <w:szCs w:val="20"/>
        </w:rPr>
      </w:pPr>
    </w:p>
    <w:p w14:paraId="6A0A1094" w14:textId="77777777" w:rsidR="00F6336B" w:rsidRPr="00E764DD" w:rsidRDefault="00F6336B" w:rsidP="00404C5E">
      <w:pPr>
        <w:tabs>
          <w:tab w:val="left" w:pos="-709"/>
        </w:tabs>
        <w:spacing w:after="240" w:line="360" w:lineRule="auto"/>
        <w:jc w:val="both"/>
        <w:rPr>
          <w:rFonts w:cs="Arial"/>
          <w:sz w:val="20"/>
          <w:szCs w:val="20"/>
        </w:rPr>
      </w:pPr>
      <w:r w:rsidRPr="00E764DD">
        <w:rPr>
          <w:rFonts w:cs="Arial"/>
          <w:sz w:val="20"/>
          <w:szCs w:val="20"/>
        </w:rPr>
        <w:t>Prima della consegna dei lavori l’esecutore deve consegnare al direttore dei lavori la seguente documentazione:</w:t>
      </w:r>
    </w:p>
    <w:p w14:paraId="1F2AFC79" w14:textId="77777777" w:rsidR="00F6336B" w:rsidRPr="00E764DD" w:rsidRDefault="00F6336B" w:rsidP="00404C5E">
      <w:pPr>
        <w:numPr>
          <w:ilvl w:val="0"/>
          <w:numId w:val="19"/>
        </w:numPr>
        <w:tabs>
          <w:tab w:val="num" w:pos="567"/>
        </w:tabs>
        <w:spacing w:after="240" w:line="360" w:lineRule="auto"/>
        <w:ind w:left="567"/>
        <w:jc w:val="both"/>
        <w:rPr>
          <w:rFonts w:cs="Arial"/>
          <w:sz w:val="20"/>
          <w:szCs w:val="20"/>
        </w:rPr>
      </w:pPr>
      <w:r w:rsidRPr="00E764DD">
        <w:rPr>
          <w:rFonts w:cs="Arial"/>
          <w:b/>
          <w:bCs/>
          <w:iCs/>
          <w:sz w:val="20"/>
          <w:szCs w:val="20"/>
        </w:rPr>
        <w:t xml:space="preserve">la </w:t>
      </w:r>
      <w:r w:rsidRPr="00E764DD">
        <w:rPr>
          <w:rFonts w:cs="Arial"/>
          <w:b/>
          <w:bCs/>
          <w:i/>
          <w:iCs/>
          <w:sz w:val="20"/>
          <w:szCs w:val="20"/>
        </w:rPr>
        <w:t>polizza di assicurazione</w:t>
      </w:r>
      <w:r w:rsidRPr="00E764DD">
        <w:rPr>
          <w:rFonts w:cs="Arial"/>
          <w:sz w:val="20"/>
          <w:szCs w:val="20"/>
        </w:rPr>
        <w:t xml:space="preserve"> </w:t>
      </w:r>
      <w:r w:rsidRPr="00E764DD">
        <w:rPr>
          <w:rFonts w:cs="Arial"/>
          <w:b/>
          <w:i/>
          <w:sz w:val="20"/>
          <w:szCs w:val="20"/>
        </w:rPr>
        <w:t>per danni di esecuzione e responsabilità civile verso terzi</w:t>
      </w:r>
      <w:r w:rsidRPr="00E764DD">
        <w:rPr>
          <w:rFonts w:cs="Arial"/>
          <w:sz w:val="20"/>
          <w:szCs w:val="20"/>
        </w:rPr>
        <w:t xml:space="preserve">, ai sensi dell’art. 103 comma 7 del </w:t>
      </w:r>
      <w:proofErr w:type="spellStart"/>
      <w:r w:rsidRPr="00E764DD">
        <w:rPr>
          <w:rFonts w:cs="Arial"/>
          <w:sz w:val="20"/>
          <w:szCs w:val="20"/>
        </w:rPr>
        <w:t>D.Lgs</w:t>
      </w:r>
      <w:proofErr w:type="spellEnd"/>
      <w:r w:rsidRPr="00E764DD">
        <w:rPr>
          <w:rFonts w:cs="Arial"/>
          <w:sz w:val="20"/>
          <w:szCs w:val="20"/>
        </w:rPr>
        <w:t xml:space="preserve"> 50/2016, a</w:t>
      </w:r>
      <w:r w:rsidRPr="00E764DD">
        <w:rPr>
          <w:rFonts w:cs="Arial"/>
          <w:bCs/>
          <w:iCs/>
          <w:sz w:val="20"/>
          <w:szCs w:val="20"/>
        </w:rPr>
        <w:t>lmeno 10 giorni prima della consegna dei lavori;</w:t>
      </w:r>
    </w:p>
    <w:p w14:paraId="4F24675A" w14:textId="77777777" w:rsidR="00F6336B" w:rsidRPr="00E764DD" w:rsidRDefault="00F6336B" w:rsidP="00404C5E">
      <w:pPr>
        <w:numPr>
          <w:ilvl w:val="0"/>
          <w:numId w:val="19"/>
        </w:numPr>
        <w:tabs>
          <w:tab w:val="left" w:pos="-709"/>
          <w:tab w:val="num" w:pos="567"/>
        </w:tabs>
        <w:spacing w:after="240" w:line="360" w:lineRule="auto"/>
        <w:ind w:left="567"/>
        <w:jc w:val="both"/>
        <w:rPr>
          <w:rFonts w:cs="Arial"/>
          <w:sz w:val="20"/>
          <w:szCs w:val="20"/>
        </w:rPr>
      </w:pPr>
      <w:r w:rsidRPr="00E764DD">
        <w:rPr>
          <w:rFonts w:cs="Arial"/>
          <w:sz w:val="20"/>
          <w:szCs w:val="20"/>
        </w:rPr>
        <w:t xml:space="preserve">Il </w:t>
      </w:r>
      <w:r w:rsidRPr="00E764DD">
        <w:rPr>
          <w:rFonts w:cs="Arial"/>
          <w:b/>
          <w:sz w:val="20"/>
          <w:szCs w:val="20"/>
        </w:rPr>
        <w:t>Programma di esecuzione dei lavori</w:t>
      </w:r>
      <w:r w:rsidRPr="00E764DD">
        <w:rPr>
          <w:rFonts w:cs="Arial"/>
          <w:sz w:val="20"/>
          <w:szCs w:val="20"/>
        </w:rPr>
        <w:t xml:space="preserve">, </w:t>
      </w:r>
      <w:r w:rsidRPr="00E764DD">
        <w:rPr>
          <w:rFonts w:cs="Arial"/>
          <w:bCs/>
          <w:sz w:val="20"/>
          <w:szCs w:val="20"/>
        </w:rPr>
        <w:t>ai sensi dell’a</w:t>
      </w:r>
      <w:r w:rsidRPr="00E764DD">
        <w:rPr>
          <w:rFonts w:cs="Arial"/>
          <w:sz w:val="20"/>
          <w:szCs w:val="20"/>
        </w:rPr>
        <w:t xml:space="preserve">rt. 1 c.1 </w:t>
      </w:r>
      <w:proofErr w:type="spellStart"/>
      <w:r w:rsidRPr="00E764DD">
        <w:rPr>
          <w:rFonts w:cs="Arial"/>
          <w:sz w:val="20"/>
          <w:szCs w:val="20"/>
        </w:rPr>
        <w:t>let</w:t>
      </w:r>
      <w:proofErr w:type="spellEnd"/>
      <w:r w:rsidRPr="00E764DD">
        <w:rPr>
          <w:rFonts w:cs="Arial"/>
          <w:sz w:val="20"/>
          <w:szCs w:val="20"/>
        </w:rPr>
        <w:t xml:space="preserve">. f) D.MIT. 49/2018 </w:t>
      </w:r>
      <w:r w:rsidRPr="00E764DD">
        <w:rPr>
          <w:rFonts w:cs="Arial"/>
          <w:bCs/>
          <w:sz w:val="20"/>
          <w:szCs w:val="20"/>
        </w:rPr>
        <w:t>e dell’art. 6 del presente Capitolato;</w:t>
      </w:r>
    </w:p>
    <w:p w14:paraId="429DC6C8" w14:textId="77777777" w:rsidR="00F6336B" w:rsidRPr="00E764DD" w:rsidRDefault="00F6336B" w:rsidP="00404C5E">
      <w:pPr>
        <w:numPr>
          <w:ilvl w:val="0"/>
          <w:numId w:val="19"/>
        </w:numPr>
        <w:tabs>
          <w:tab w:val="left" w:pos="-709"/>
          <w:tab w:val="num" w:pos="567"/>
        </w:tabs>
        <w:spacing w:after="240" w:line="360" w:lineRule="auto"/>
        <w:ind w:left="567"/>
        <w:jc w:val="both"/>
        <w:rPr>
          <w:rFonts w:cs="Arial"/>
          <w:sz w:val="20"/>
          <w:szCs w:val="20"/>
        </w:rPr>
      </w:pPr>
      <w:r w:rsidRPr="00E764DD">
        <w:rPr>
          <w:rFonts w:cs="Arial"/>
          <w:b/>
          <w:sz w:val="20"/>
          <w:szCs w:val="20"/>
        </w:rPr>
        <w:t>eventuali proposte integrative del piano di sicurezza e di coordinamento</w:t>
      </w:r>
      <w:r w:rsidRPr="00E764DD">
        <w:rPr>
          <w:rFonts w:cs="Arial"/>
          <w:sz w:val="20"/>
          <w:szCs w:val="20"/>
        </w:rPr>
        <w:t xml:space="preserve"> di cui all'art. 100 comma 5 del D.Lgs. 81/2008;</w:t>
      </w:r>
    </w:p>
    <w:p w14:paraId="39DFAD64" w14:textId="77777777" w:rsidR="00F6336B" w:rsidRPr="00E764DD" w:rsidRDefault="00F6336B" w:rsidP="00404C5E">
      <w:pPr>
        <w:numPr>
          <w:ilvl w:val="0"/>
          <w:numId w:val="19"/>
        </w:numPr>
        <w:tabs>
          <w:tab w:val="left" w:pos="-709"/>
          <w:tab w:val="num" w:pos="567"/>
        </w:tabs>
        <w:spacing w:after="240" w:line="360" w:lineRule="auto"/>
        <w:ind w:left="567"/>
        <w:jc w:val="both"/>
        <w:rPr>
          <w:rFonts w:cs="Arial"/>
          <w:sz w:val="20"/>
          <w:szCs w:val="20"/>
        </w:rPr>
      </w:pPr>
      <w:r w:rsidRPr="00E764DD">
        <w:rPr>
          <w:rFonts w:cs="Arial"/>
          <w:sz w:val="20"/>
          <w:szCs w:val="20"/>
        </w:rPr>
        <w:t xml:space="preserve">un </w:t>
      </w:r>
      <w:r w:rsidRPr="00E764DD">
        <w:rPr>
          <w:rFonts w:cs="Arial"/>
          <w:b/>
          <w:sz w:val="20"/>
          <w:szCs w:val="20"/>
        </w:rPr>
        <w:t>Piano Operativo di Sicurezza (POS)</w:t>
      </w:r>
      <w:r w:rsidRPr="00E764DD">
        <w:rPr>
          <w:rFonts w:cs="Arial"/>
          <w:sz w:val="20"/>
          <w:szCs w:val="20"/>
        </w:rPr>
        <w:t xml:space="preserve">, di cui all’art. 89 comma 1 </w:t>
      </w:r>
      <w:proofErr w:type="spellStart"/>
      <w:r w:rsidRPr="00E764DD">
        <w:rPr>
          <w:rFonts w:cs="Arial"/>
          <w:sz w:val="20"/>
          <w:szCs w:val="20"/>
        </w:rPr>
        <w:t>let</w:t>
      </w:r>
      <w:proofErr w:type="spellEnd"/>
      <w:r w:rsidRPr="00E764DD">
        <w:rPr>
          <w:rFonts w:cs="Arial"/>
          <w:sz w:val="20"/>
          <w:szCs w:val="20"/>
        </w:rPr>
        <w:t>. h) D.Lgs. 81/2008;</w:t>
      </w:r>
    </w:p>
    <w:p w14:paraId="550B9AC9" w14:textId="77777777" w:rsidR="00F6336B" w:rsidRPr="00E764DD" w:rsidRDefault="00F6336B" w:rsidP="00404C5E">
      <w:pPr>
        <w:numPr>
          <w:ilvl w:val="0"/>
          <w:numId w:val="19"/>
        </w:numPr>
        <w:tabs>
          <w:tab w:val="left" w:pos="-709"/>
          <w:tab w:val="num" w:pos="567"/>
        </w:tabs>
        <w:spacing w:after="120" w:line="360" w:lineRule="auto"/>
        <w:ind w:left="567"/>
        <w:jc w:val="both"/>
        <w:rPr>
          <w:rFonts w:cs="Arial"/>
          <w:sz w:val="20"/>
          <w:szCs w:val="20"/>
        </w:rPr>
      </w:pPr>
      <w:r w:rsidRPr="00E764DD">
        <w:rPr>
          <w:rFonts w:cs="Arial"/>
          <w:b/>
          <w:sz w:val="20"/>
          <w:szCs w:val="20"/>
        </w:rPr>
        <w:lastRenderedPageBreak/>
        <w:t xml:space="preserve">Dichiarazione redatta su carta intestata </w:t>
      </w:r>
      <w:r w:rsidRPr="00E764DD">
        <w:rPr>
          <w:rFonts w:cs="Arial"/>
          <w:i/>
          <w:iCs/>
          <w:sz w:val="20"/>
          <w:szCs w:val="20"/>
        </w:rPr>
        <w:t xml:space="preserve">resa in forma di dichiarazione sostitutiva di notorietà, pertanto dovrà essere allegata una fotocopia di un documento di identità valido del dichiarante, </w:t>
      </w:r>
      <w:r w:rsidRPr="00E764DD">
        <w:rPr>
          <w:rFonts w:cs="Arial"/>
          <w:b/>
          <w:sz w:val="20"/>
          <w:szCs w:val="20"/>
        </w:rPr>
        <w:t>dalla quale risultino</w:t>
      </w:r>
      <w:r w:rsidRPr="00E764DD">
        <w:rPr>
          <w:rFonts w:cs="Arial"/>
          <w:i/>
          <w:iCs/>
          <w:sz w:val="20"/>
          <w:szCs w:val="20"/>
        </w:rPr>
        <w:t>:</w:t>
      </w:r>
      <w:r w:rsidRPr="00E764DD">
        <w:rPr>
          <w:rFonts w:cs="Arial"/>
          <w:b/>
          <w:sz w:val="20"/>
          <w:szCs w:val="20"/>
        </w:rPr>
        <w:t xml:space="preserve"> </w:t>
      </w:r>
    </w:p>
    <w:p w14:paraId="393DF978" w14:textId="77777777" w:rsidR="00F6336B" w:rsidRPr="00E764DD" w:rsidRDefault="00F6336B" w:rsidP="00404C5E">
      <w:pPr>
        <w:numPr>
          <w:ilvl w:val="0"/>
          <w:numId w:val="20"/>
        </w:numPr>
        <w:tabs>
          <w:tab w:val="left" w:pos="-709"/>
          <w:tab w:val="left" w:pos="1134"/>
        </w:tabs>
        <w:spacing w:after="120" w:line="360" w:lineRule="auto"/>
        <w:ind w:left="1134" w:hanging="425"/>
        <w:jc w:val="both"/>
        <w:rPr>
          <w:rFonts w:cs="Arial"/>
          <w:sz w:val="20"/>
          <w:szCs w:val="20"/>
        </w:rPr>
      </w:pPr>
      <w:r w:rsidRPr="00E764DD">
        <w:rPr>
          <w:rFonts w:cs="Arial"/>
          <w:sz w:val="20"/>
          <w:szCs w:val="20"/>
        </w:rPr>
        <w:t xml:space="preserve">i </w:t>
      </w:r>
      <w:r w:rsidRPr="00E764DD">
        <w:rPr>
          <w:rFonts w:cs="Arial"/>
          <w:b/>
          <w:sz w:val="20"/>
          <w:szCs w:val="20"/>
        </w:rPr>
        <w:t>nominativi</w:t>
      </w:r>
      <w:r w:rsidRPr="00E764DD">
        <w:rPr>
          <w:rFonts w:cs="Arial"/>
          <w:sz w:val="20"/>
          <w:szCs w:val="20"/>
        </w:rPr>
        <w:t xml:space="preserve"> del Direttore Tecnico di Cantiere e del Responsabile di Cantiere,</w:t>
      </w:r>
    </w:p>
    <w:p w14:paraId="19985261" w14:textId="77777777" w:rsidR="00F6336B" w:rsidRPr="00E764DD" w:rsidRDefault="00F6336B" w:rsidP="00404C5E">
      <w:pPr>
        <w:numPr>
          <w:ilvl w:val="0"/>
          <w:numId w:val="20"/>
        </w:numPr>
        <w:tabs>
          <w:tab w:val="left" w:pos="-709"/>
          <w:tab w:val="left" w:pos="1134"/>
        </w:tabs>
        <w:spacing w:line="360" w:lineRule="auto"/>
        <w:ind w:left="1134" w:hanging="425"/>
        <w:jc w:val="both"/>
        <w:rPr>
          <w:rFonts w:cs="Arial"/>
          <w:sz w:val="20"/>
          <w:szCs w:val="20"/>
        </w:rPr>
      </w:pPr>
      <w:r w:rsidRPr="00E764DD">
        <w:rPr>
          <w:rFonts w:cs="Arial"/>
          <w:sz w:val="20"/>
          <w:szCs w:val="20"/>
        </w:rPr>
        <w:t xml:space="preserve">la </w:t>
      </w:r>
      <w:r w:rsidRPr="00E764DD">
        <w:rPr>
          <w:rFonts w:cs="Arial"/>
          <w:b/>
          <w:sz w:val="20"/>
          <w:szCs w:val="20"/>
        </w:rPr>
        <w:t>posizione presso gli Enti assicurativi e previdenziali</w:t>
      </w:r>
      <w:r w:rsidRPr="00E764DD">
        <w:rPr>
          <w:rFonts w:cs="Arial"/>
          <w:sz w:val="20"/>
          <w:szCs w:val="20"/>
        </w:rPr>
        <w:t xml:space="preserve"> (INPS, INAIL, Cassa Edile).</w:t>
      </w:r>
    </w:p>
    <w:p w14:paraId="039D084B" w14:textId="77777777" w:rsidR="00F6336B" w:rsidRPr="00E764DD" w:rsidRDefault="00F6336B" w:rsidP="00404C5E">
      <w:pPr>
        <w:tabs>
          <w:tab w:val="left" w:pos="-709"/>
          <w:tab w:val="left" w:pos="1134"/>
        </w:tabs>
        <w:spacing w:after="120" w:line="360" w:lineRule="auto"/>
        <w:ind w:left="1134"/>
        <w:jc w:val="both"/>
        <w:rPr>
          <w:rFonts w:cs="Arial"/>
          <w:sz w:val="20"/>
          <w:szCs w:val="20"/>
        </w:rPr>
      </w:pPr>
      <w:r w:rsidRPr="00E764DD">
        <w:rPr>
          <w:rFonts w:cs="Arial"/>
          <w:sz w:val="20"/>
          <w:szCs w:val="20"/>
        </w:rPr>
        <w:t>Nel caso in cui la Ditta non sia soggetta ai versamenti alla Cassa Edile, dovrà essere rilasciata dichiarazione del Contratto Collettivo Nazionale di lavoro applicato</w:t>
      </w:r>
    </w:p>
    <w:p w14:paraId="3A53C970" w14:textId="77777777" w:rsidR="00F6336B" w:rsidRPr="00E764DD" w:rsidRDefault="00F6336B" w:rsidP="00404C5E">
      <w:pPr>
        <w:numPr>
          <w:ilvl w:val="0"/>
          <w:numId w:val="20"/>
        </w:numPr>
        <w:tabs>
          <w:tab w:val="left" w:pos="-709"/>
          <w:tab w:val="left" w:pos="1134"/>
        </w:tabs>
        <w:spacing w:after="120" w:line="360" w:lineRule="auto"/>
        <w:ind w:left="1134" w:hanging="425"/>
        <w:jc w:val="both"/>
        <w:rPr>
          <w:rFonts w:cs="Arial"/>
          <w:sz w:val="20"/>
          <w:szCs w:val="20"/>
        </w:rPr>
      </w:pPr>
      <w:r w:rsidRPr="00E764DD">
        <w:rPr>
          <w:rFonts w:cs="Arial"/>
          <w:b/>
          <w:sz w:val="20"/>
          <w:szCs w:val="20"/>
        </w:rPr>
        <w:t>l'organico medio annuo</w:t>
      </w:r>
      <w:r w:rsidRPr="00E764DD">
        <w:rPr>
          <w:rFonts w:cs="Arial"/>
          <w:sz w:val="20"/>
          <w:szCs w:val="20"/>
        </w:rPr>
        <w:t xml:space="preserve">, distinto per qualifica, destinato al lavoro in oggetto, corredata dagli estremi delle denunce dei lavoratori effettuate all'Istituto nazionale della previdenza sociale (INPS), all'Istituto nazionale assicurazione infortuni sul lavoro (INAIL) e alle casse edili (ai sensi dell’art. 90 comma 9 </w:t>
      </w:r>
      <w:proofErr w:type="spellStart"/>
      <w:r w:rsidRPr="00E764DD">
        <w:rPr>
          <w:rFonts w:cs="Arial"/>
          <w:sz w:val="20"/>
          <w:szCs w:val="20"/>
        </w:rPr>
        <w:t>let</w:t>
      </w:r>
      <w:proofErr w:type="spellEnd"/>
      <w:r w:rsidRPr="00E764DD">
        <w:rPr>
          <w:rFonts w:cs="Arial"/>
          <w:sz w:val="20"/>
          <w:szCs w:val="20"/>
        </w:rPr>
        <w:t>. b) D.Lgs. 81/2008);</w:t>
      </w:r>
    </w:p>
    <w:p w14:paraId="3B639D43" w14:textId="77777777" w:rsidR="00F6336B" w:rsidRPr="00E764DD" w:rsidRDefault="00F6336B" w:rsidP="00404C5E">
      <w:pPr>
        <w:numPr>
          <w:ilvl w:val="0"/>
          <w:numId w:val="20"/>
        </w:numPr>
        <w:tabs>
          <w:tab w:val="left" w:pos="-709"/>
          <w:tab w:val="left" w:pos="1134"/>
        </w:tabs>
        <w:spacing w:after="240" w:line="360" w:lineRule="auto"/>
        <w:ind w:left="1134" w:hanging="425"/>
        <w:jc w:val="both"/>
        <w:rPr>
          <w:rFonts w:cs="Arial"/>
          <w:sz w:val="20"/>
          <w:szCs w:val="20"/>
        </w:rPr>
      </w:pPr>
      <w:r w:rsidRPr="00E764DD">
        <w:rPr>
          <w:rFonts w:cs="Arial"/>
          <w:b/>
          <w:sz w:val="20"/>
          <w:szCs w:val="20"/>
        </w:rPr>
        <w:t>il contratto collettivo applicato ai lavoratori dipendenti</w:t>
      </w:r>
      <w:r w:rsidRPr="00E764DD">
        <w:rPr>
          <w:rFonts w:cs="Arial"/>
          <w:sz w:val="20"/>
          <w:szCs w:val="20"/>
        </w:rPr>
        <w:t xml:space="preserve"> (ai sensi dell’art. 90 comma 9 </w:t>
      </w:r>
      <w:proofErr w:type="spellStart"/>
      <w:r w:rsidRPr="00E764DD">
        <w:rPr>
          <w:rFonts w:cs="Arial"/>
          <w:sz w:val="20"/>
          <w:szCs w:val="20"/>
        </w:rPr>
        <w:t>let</w:t>
      </w:r>
      <w:proofErr w:type="spellEnd"/>
      <w:r w:rsidRPr="00E764DD">
        <w:rPr>
          <w:rFonts w:cs="Arial"/>
          <w:sz w:val="20"/>
          <w:szCs w:val="20"/>
        </w:rPr>
        <w:t>. b D.Lgs. 81/2008), stipulato dalle organizzazioni sindacali comparativamente più rappresentative;</w:t>
      </w:r>
    </w:p>
    <w:p w14:paraId="7794E96E" w14:textId="77777777" w:rsidR="00F6336B" w:rsidRPr="00E764DD" w:rsidRDefault="00F6336B" w:rsidP="00404C5E">
      <w:pPr>
        <w:numPr>
          <w:ilvl w:val="0"/>
          <w:numId w:val="19"/>
        </w:numPr>
        <w:tabs>
          <w:tab w:val="left" w:pos="-709"/>
          <w:tab w:val="num" w:pos="567"/>
        </w:tabs>
        <w:spacing w:after="240" w:line="360" w:lineRule="auto"/>
        <w:ind w:left="567"/>
        <w:jc w:val="both"/>
        <w:rPr>
          <w:rFonts w:cs="Arial"/>
          <w:sz w:val="20"/>
          <w:szCs w:val="20"/>
        </w:rPr>
      </w:pPr>
      <w:r w:rsidRPr="00E764DD">
        <w:rPr>
          <w:rFonts w:cs="Arial"/>
          <w:sz w:val="20"/>
          <w:szCs w:val="20"/>
        </w:rPr>
        <w:t>Copia fotostatica della ricevuta di avvenuta denuncia agli enti previdenziali;</w:t>
      </w:r>
    </w:p>
    <w:p w14:paraId="26CC15DA" w14:textId="77777777" w:rsidR="00F6336B" w:rsidRPr="00E764DD" w:rsidRDefault="00F6336B" w:rsidP="00404C5E">
      <w:pPr>
        <w:tabs>
          <w:tab w:val="left" w:pos="-709"/>
        </w:tabs>
        <w:spacing w:after="240" w:line="360" w:lineRule="auto"/>
        <w:jc w:val="both"/>
        <w:rPr>
          <w:rFonts w:cs="Arial"/>
          <w:sz w:val="20"/>
          <w:szCs w:val="20"/>
        </w:rPr>
      </w:pPr>
      <w:bookmarkStart w:id="99" w:name="_Toc168824239"/>
      <w:r w:rsidRPr="00E764DD">
        <w:rPr>
          <w:rFonts w:cs="Arial"/>
          <w:sz w:val="20"/>
          <w:szCs w:val="20"/>
        </w:rPr>
        <w:t>Dovranno essere inoltre consegnate le seguenti ulteriori documentazioni.</w:t>
      </w:r>
    </w:p>
    <w:p w14:paraId="7E6F0D74" w14:textId="77777777" w:rsidR="00F6336B" w:rsidRPr="00E764DD" w:rsidRDefault="00F6336B" w:rsidP="00404C5E">
      <w:pPr>
        <w:numPr>
          <w:ilvl w:val="0"/>
          <w:numId w:val="24"/>
        </w:numPr>
        <w:tabs>
          <w:tab w:val="left" w:pos="567"/>
        </w:tabs>
        <w:spacing w:after="240" w:line="360" w:lineRule="auto"/>
        <w:ind w:left="567" w:hanging="567"/>
        <w:jc w:val="both"/>
        <w:rPr>
          <w:rFonts w:cs="Arial"/>
          <w:sz w:val="20"/>
          <w:szCs w:val="20"/>
        </w:rPr>
      </w:pPr>
      <w:r w:rsidRPr="00E764DD">
        <w:rPr>
          <w:rFonts w:cs="Arial"/>
          <w:b/>
          <w:sz w:val="20"/>
          <w:szCs w:val="20"/>
        </w:rPr>
        <w:t>Piano di montaggio, uso e smontaggio dei ponteggi (</w:t>
      </w:r>
      <w:proofErr w:type="spellStart"/>
      <w:r w:rsidRPr="00E764DD">
        <w:rPr>
          <w:rFonts w:cs="Arial"/>
          <w:b/>
          <w:sz w:val="20"/>
          <w:szCs w:val="20"/>
        </w:rPr>
        <w:t>Pimus</w:t>
      </w:r>
      <w:proofErr w:type="spellEnd"/>
      <w:r w:rsidRPr="00E764DD">
        <w:rPr>
          <w:rFonts w:cs="Arial"/>
          <w:b/>
          <w:sz w:val="20"/>
          <w:szCs w:val="20"/>
        </w:rPr>
        <w:t>)</w:t>
      </w:r>
      <w:r w:rsidRPr="00E764DD">
        <w:rPr>
          <w:rFonts w:cs="Arial"/>
          <w:sz w:val="20"/>
          <w:szCs w:val="20"/>
        </w:rPr>
        <w:t>, ai sensi dell’art. 136 del D.Lgs. 81/2008 e con i contenuti minimi di cui all’Allegato XXII dello stesso decreto.</w:t>
      </w:r>
    </w:p>
    <w:p w14:paraId="0564235D" w14:textId="77777777" w:rsidR="00F6336B" w:rsidRPr="00E764DD" w:rsidRDefault="00F6336B" w:rsidP="00404C5E">
      <w:pPr>
        <w:numPr>
          <w:ilvl w:val="0"/>
          <w:numId w:val="24"/>
        </w:numPr>
        <w:tabs>
          <w:tab w:val="left" w:pos="567"/>
        </w:tabs>
        <w:spacing w:after="240" w:line="360" w:lineRule="auto"/>
        <w:ind w:left="567" w:hanging="567"/>
        <w:jc w:val="both"/>
        <w:rPr>
          <w:rFonts w:cs="Arial"/>
          <w:sz w:val="20"/>
          <w:szCs w:val="20"/>
        </w:rPr>
      </w:pPr>
      <w:r w:rsidRPr="00E764DD">
        <w:rPr>
          <w:rFonts w:cs="Arial"/>
          <w:b/>
          <w:sz w:val="20"/>
          <w:szCs w:val="20"/>
        </w:rPr>
        <w:t>Progetto di costruzione dei ponteggi</w:t>
      </w:r>
      <w:r w:rsidRPr="00E764DD">
        <w:rPr>
          <w:rFonts w:cs="Arial"/>
          <w:sz w:val="20"/>
          <w:szCs w:val="20"/>
        </w:rPr>
        <w:t xml:space="preserve"> firmato da un ingegnere o architetto abilitato;</w:t>
      </w:r>
    </w:p>
    <w:p w14:paraId="6DAD62F3" w14:textId="77777777" w:rsidR="00F6336B" w:rsidRPr="00E764DD" w:rsidRDefault="00F6336B" w:rsidP="00404C5E">
      <w:pPr>
        <w:numPr>
          <w:ilvl w:val="0"/>
          <w:numId w:val="24"/>
        </w:numPr>
        <w:tabs>
          <w:tab w:val="left" w:pos="567"/>
        </w:tabs>
        <w:spacing w:after="240" w:line="360" w:lineRule="auto"/>
        <w:ind w:left="567" w:hanging="567"/>
        <w:jc w:val="both"/>
        <w:rPr>
          <w:rFonts w:cs="Arial"/>
          <w:sz w:val="20"/>
          <w:szCs w:val="20"/>
        </w:rPr>
      </w:pPr>
      <w:r w:rsidRPr="00E764DD">
        <w:rPr>
          <w:rFonts w:cs="Arial"/>
          <w:sz w:val="20"/>
          <w:szCs w:val="20"/>
        </w:rPr>
        <w:t>Piano di valutazione dell’esposizione alle vibrazioni (D.Lgs. 187/2005) e piano dell’esposizione agli agenti chimici in attuazione alla direttiva CEE n. 98/24.</w:t>
      </w:r>
    </w:p>
    <w:p w14:paraId="2FB9FF03" w14:textId="77777777" w:rsidR="00F6336B" w:rsidRPr="00E764DD" w:rsidRDefault="00F6336B" w:rsidP="00404C5E">
      <w:pPr>
        <w:numPr>
          <w:ilvl w:val="0"/>
          <w:numId w:val="24"/>
        </w:numPr>
        <w:tabs>
          <w:tab w:val="left" w:pos="567"/>
        </w:tabs>
        <w:spacing w:after="240" w:line="360" w:lineRule="auto"/>
        <w:ind w:left="567" w:hanging="567"/>
        <w:jc w:val="both"/>
        <w:rPr>
          <w:rFonts w:cs="Arial"/>
          <w:sz w:val="20"/>
          <w:szCs w:val="20"/>
        </w:rPr>
      </w:pPr>
      <w:r w:rsidRPr="00E764DD">
        <w:rPr>
          <w:rFonts w:cs="Arial"/>
          <w:b/>
          <w:sz w:val="20"/>
          <w:szCs w:val="20"/>
        </w:rPr>
        <w:t xml:space="preserve">La compilazione per quanto di competenza del Documento Unico Valutazione Rischi Interferenza (DUVRI), </w:t>
      </w:r>
      <w:r w:rsidRPr="00E764DD">
        <w:rPr>
          <w:rFonts w:cs="Arial"/>
          <w:sz w:val="20"/>
          <w:szCs w:val="20"/>
        </w:rPr>
        <w:t>previsto dall’art. 26 del D.Lgs. 81/2008</w:t>
      </w:r>
      <w:bookmarkStart w:id="100" w:name="_Toc506375328"/>
      <w:bookmarkStart w:id="101" w:name="_Toc14881006"/>
      <w:r w:rsidRPr="00E764DD">
        <w:rPr>
          <w:rFonts w:cs="Arial"/>
          <w:sz w:val="20"/>
          <w:szCs w:val="20"/>
        </w:rPr>
        <w:t>Oneri e obblighi a carico dell’esecutore dopo la consegna dei lavori</w:t>
      </w:r>
      <w:bookmarkEnd w:id="99"/>
      <w:bookmarkEnd w:id="100"/>
      <w:bookmarkEnd w:id="101"/>
    </w:p>
    <w:p w14:paraId="0D78DDF3" w14:textId="77777777" w:rsidR="00907F84" w:rsidRPr="00E764DD" w:rsidRDefault="00907F84" w:rsidP="00B82C0E">
      <w:pPr>
        <w:pStyle w:val="Articolo"/>
      </w:pPr>
      <w:bookmarkStart w:id="102" w:name="_Toc47385777"/>
      <w:bookmarkStart w:id="103" w:name="_Toc108523444"/>
      <w:r w:rsidRPr="00E764DD">
        <w:t>Oneri e obblighi a carico dell’esecutore dopo la consegna dei lavori</w:t>
      </w:r>
      <w:bookmarkEnd w:id="102"/>
      <w:bookmarkEnd w:id="103"/>
    </w:p>
    <w:p w14:paraId="70E76E2B" w14:textId="77777777" w:rsidR="00F6336B" w:rsidRPr="00E764DD" w:rsidRDefault="00F6336B" w:rsidP="00404C5E">
      <w:pPr>
        <w:tabs>
          <w:tab w:val="left" w:pos="-709"/>
        </w:tabs>
        <w:spacing w:after="120" w:line="360" w:lineRule="auto"/>
        <w:ind w:right="-1"/>
        <w:jc w:val="both"/>
        <w:rPr>
          <w:rFonts w:cs="Arial"/>
          <w:sz w:val="20"/>
          <w:szCs w:val="20"/>
        </w:rPr>
      </w:pPr>
      <w:r w:rsidRPr="00E764DD">
        <w:rPr>
          <w:rFonts w:cs="Arial"/>
          <w:sz w:val="20"/>
          <w:szCs w:val="20"/>
        </w:rPr>
        <w:t>Oltre agli oneri previsti dalla normativa vigente e dal presente capitolato speciale d’appalto, nonché a quanto previsto da tutti i piani per le misure di sicurezza fisica dei lavoratori, sono a carico dell’esecutore gli oneri e gli obblighi che seguono.</w:t>
      </w:r>
    </w:p>
    <w:p w14:paraId="797A5EFB" w14:textId="77777777" w:rsidR="00F6336B" w:rsidRPr="00E764DD" w:rsidRDefault="00F6336B" w:rsidP="00404C5E">
      <w:pPr>
        <w:pStyle w:val="Rientrocorpodeltesto2"/>
        <w:numPr>
          <w:ilvl w:val="0"/>
          <w:numId w:val="21"/>
        </w:numPr>
        <w:tabs>
          <w:tab w:val="left" w:pos="426"/>
        </w:tabs>
        <w:spacing w:after="120" w:line="360" w:lineRule="auto"/>
        <w:ind w:left="426" w:right="-1" w:hanging="425"/>
        <w:rPr>
          <w:sz w:val="20"/>
          <w:szCs w:val="20"/>
        </w:rPr>
      </w:pPr>
      <w:r w:rsidRPr="00E764DD">
        <w:rPr>
          <w:sz w:val="20"/>
          <w:szCs w:val="20"/>
        </w:rPr>
        <w:t xml:space="preserve">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d’arte, richiedendo al direttore dei lavori tempestive disposizioni scritte per i particolari che eventualmente non risultassero da disegni, dal capitolato o dalla descrizione delle opere. In ogni caso l’esecutore non deve dare corso all’esecuzione di aggiunte o varianti non ordinate per iscritto ai sensi dell’articolo 1659 del </w:t>
      </w:r>
      <w:proofErr w:type="gramStart"/>
      <w:r w:rsidRPr="00E764DD">
        <w:rPr>
          <w:sz w:val="20"/>
          <w:szCs w:val="20"/>
        </w:rPr>
        <w:t>codice civile</w:t>
      </w:r>
      <w:proofErr w:type="gramEnd"/>
      <w:r w:rsidRPr="00E764DD">
        <w:rPr>
          <w:sz w:val="20"/>
          <w:szCs w:val="20"/>
        </w:rPr>
        <w:t>;</w:t>
      </w:r>
    </w:p>
    <w:p w14:paraId="669AAAA8"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lastRenderedPageBreak/>
        <w:t>i movimenti di terra e ogni altro onere relativo alla formazione del cantiere attrezzato, in relazione alla entità dell’opera, con tutti i più moderni e perfezionati impianti per assicurare una perfetta e rapida esecuzione di tutte le opere prestabilite, ponteggi e palizzate, adeguatamente protetti, in adiacenza di proprietà pubbliche o private, la recinzione con solido steccato, nonché la pulizia, la manutenzione del cantiere stesso, l’</w:t>
      </w:r>
      <w:proofErr w:type="spellStart"/>
      <w:r w:rsidRPr="00E764DD">
        <w:rPr>
          <w:rFonts w:cs="Arial"/>
          <w:sz w:val="20"/>
          <w:szCs w:val="20"/>
        </w:rPr>
        <w:t>inghiaiamento</w:t>
      </w:r>
      <w:proofErr w:type="spellEnd"/>
      <w:r w:rsidRPr="00E764DD">
        <w:rPr>
          <w:rFonts w:cs="Arial"/>
          <w:sz w:val="20"/>
          <w:szCs w:val="20"/>
        </w:rPr>
        <w:t xml:space="preserve"> e la sistemazione delle sue strade, in modo da rendere sicuri il transito e la circolazione dei veicoli e delle persone addette ai lavori tutti, ivi comprese le eventuali opere scorporate o affidate a terzi dallo stesso ente appaltante;</w:t>
      </w:r>
    </w:p>
    <w:p w14:paraId="5691E963"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la custodia e la tutela del cantiere, di tutti i manufatti e dei materiali in esso esistenti, anche se di proprietà della Stazione appaltante e ciò anche durante periodi di sospensione dei lavori e fino alla presa in consegna dell’opera da parte della Stazione appaltante.</w:t>
      </w:r>
    </w:p>
    <w:p w14:paraId="36B36C8F"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l’assunzione in proprio, tenendone indenne la Stazione appaltante, di ogni responsabilità risarcitoria e delle obbligazioni relative comunque connesse all’esecuzione delle prestazioni dell’esecutore a termini di contratto;</w:t>
      </w:r>
    </w:p>
    <w:p w14:paraId="1C586B84"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l’esecuzione, presso gli Istituti autorizzati e accettati dall’Amministrazione, di tutte le prove che saranno ordinate dalla direzione lavori, sui materiali e manufatti impiegati o da impiegarsi nella costruzione, compresa la confezione dei campioni e l’esecuzione, da parte di professionista abilitato di gradimento dell’Amministrazione, di prove di carico statiche/dinamiche che siano ordinate dalla stessa direzione lavori su tutte le opere in calcestruzzo semplice o armato e qualsiasi altra struttura portante, nonché prove di tenuta per le tubazioni; in particolare per opere in calcestruzzo armato è fatto obbligo di effettuare almeno un prelievo di calcestruzzo per ogni giorno di getto, confezionato in un gruppo di due provini secondo le modalità previste al cap. 11.2 del DM 14 gennaio 2008 ed il prelievo di n. 3 spezzoni di acciaio per ogni diametro e per ogni lotto di spedizione secondo le modalità previste al cap. 11.3.2.10.4 del DM 14 gennaio 2008;</w:t>
      </w:r>
    </w:p>
    <w:p w14:paraId="072157F6"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le responsabilità sulla non rispondenza degli elementi eseguiti rispetto a quelli progettati o previsti dal capitolato.</w:t>
      </w:r>
    </w:p>
    <w:p w14:paraId="253823E7" w14:textId="77777777" w:rsidR="002C578E" w:rsidRPr="00E764DD" w:rsidRDefault="002C578E"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 xml:space="preserve">L’installazione di </w:t>
      </w:r>
      <w:proofErr w:type="spellStart"/>
      <w:r w:rsidRPr="00E764DD">
        <w:rPr>
          <w:rFonts w:cs="Arial"/>
          <w:sz w:val="20"/>
          <w:szCs w:val="20"/>
        </w:rPr>
        <w:t>grù</w:t>
      </w:r>
      <w:proofErr w:type="spellEnd"/>
      <w:r w:rsidRPr="00E764DD">
        <w:rPr>
          <w:rFonts w:cs="Arial"/>
          <w:sz w:val="20"/>
          <w:szCs w:val="20"/>
        </w:rPr>
        <w:t xml:space="preserve">, basamenti delle </w:t>
      </w:r>
      <w:proofErr w:type="spellStart"/>
      <w:r w:rsidRPr="00E764DD">
        <w:rPr>
          <w:rFonts w:cs="Arial"/>
          <w:sz w:val="20"/>
          <w:szCs w:val="20"/>
        </w:rPr>
        <w:t>grù</w:t>
      </w:r>
      <w:proofErr w:type="spellEnd"/>
      <w:r w:rsidRPr="00E764DD">
        <w:rPr>
          <w:rFonts w:cs="Arial"/>
          <w:sz w:val="20"/>
          <w:szCs w:val="20"/>
        </w:rPr>
        <w:t xml:space="preserve"> proge</w:t>
      </w:r>
      <w:r w:rsidR="003F4F9F" w:rsidRPr="00E764DD">
        <w:rPr>
          <w:rFonts w:cs="Arial"/>
          <w:sz w:val="20"/>
          <w:szCs w:val="20"/>
        </w:rPr>
        <w:t>ttazione degli stessi</w:t>
      </w:r>
      <w:r w:rsidR="00A53AA9" w:rsidRPr="00E764DD">
        <w:rPr>
          <w:rFonts w:cs="Arial"/>
          <w:sz w:val="20"/>
          <w:szCs w:val="20"/>
        </w:rPr>
        <w:t xml:space="preserve"> </w:t>
      </w:r>
      <w:proofErr w:type="spellStart"/>
      <w:r w:rsidR="00A53AA9" w:rsidRPr="00E764DD">
        <w:rPr>
          <w:rFonts w:cs="Arial"/>
          <w:sz w:val="20"/>
          <w:szCs w:val="20"/>
        </w:rPr>
        <w:t>ingagini</w:t>
      </w:r>
      <w:proofErr w:type="spellEnd"/>
      <w:r w:rsidR="00A53AA9" w:rsidRPr="00E764DD">
        <w:rPr>
          <w:rFonts w:cs="Arial"/>
          <w:sz w:val="20"/>
          <w:szCs w:val="20"/>
        </w:rPr>
        <w:t xml:space="preserve"> del terreno</w:t>
      </w:r>
      <w:r w:rsidR="003F4F9F" w:rsidRPr="00E764DD">
        <w:rPr>
          <w:rFonts w:cs="Arial"/>
          <w:sz w:val="20"/>
          <w:szCs w:val="20"/>
        </w:rPr>
        <w:t xml:space="preserve">, noleggi a caldo </w:t>
      </w:r>
      <w:r w:rsidRPr="00E764DD">
        <w:rPr>
          <w:rFonts w:cs="Arial"/>
          <w:sz w:val="20"/>
          <w:szCs w:val="20"/>
        </w:rPr>
        <w:t>di autogrù, castelli di carico e quant’altro occorre per garantire la movimentazione del materiale.</w:t>
      </w:r>
    </w:p>
    <w:p w14:paraId="75C61CD9"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il mantenimento, fino all’emissione del certificato di collaudo o del certificato di regolare esecuzione, della continuità degli scoli delle acque e del transito sugli spazi, pubblici e privati, adiacenti le opere da eseguire;</w:t>
      </w:r>
    </w:p>
    <w:p w14:paraId="4C4D990F"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 xml:space="preserve">il ricevimento, lo scarico e il trasporto nei luoghi di deposito o nei punti di impiego secondo le disposizioni della direzione lavori, comunque all’interno del cantiere, dei materiali e dei manufatti esclusi dal presente appalto e approvvigionati o eseguiti da altre ditte per conto dell’ente appaltante e per i quali competono a termini di contratto all’esecutore le assistenze alla posa in opera; i danni che per cause dipendenti dall’esecutore fossero apportati ai materiali e manufatti suddetti devono essere ripristinati a carico dello stesso esecutore; </w:t>
      </w:r>
      <w:r w:rsidRPr="00E764DD">
        <w:rPr>
          <w:rFonts w:cs="Arial"/>
          <w:i/>
          <w:iCs/>
          <w:sz w:val="20"/>
          <w:szCs w:val="20"/>
        </w:rPr>
        <w:t xml:space="preserve">lo stesso </w:t>
      </w:r>
      <w:r w:rsidRPr="00E764DD">
        <w:rPr>
          <w:rFonts w:cs="Arial"/>
          <w:i/>
          <w:sz w:val="20"/>
          <w:szCs w:val="20"/>
        </w:rPr>
        <w:t>esecutore</w:t>
      </w:r>
      <w:r w:rsidRPr="00E764DD">
        <w:rPr>
          <w:rFonts w:cs="Arial"/>
          <w:sz w:val="20"/>
          <w:szCs w:val="20"/>
        </w:rPr>
        <w:t xml:space="preserve"> </w:t>
      </w:r>
      <w:r w:rsidRPr="00E764DD">
        <w:rPr>
          <w:rFonts w:cs="Arial"/>
          <w:i/>
          <w:iCs/>
          <w:sz w:val="20"/>
          <w:szCs w:val="20"/>
        </w:rPr>
        <w:t>è tenuto a consegnare alla direzione lavori la documentazione tecnica dei materiali utilizzati</w:t>
      </w:r>
      <w:r w:rsidRPr="00E764DD">
        <w:rPr>
          <w:rFonts w:cs="Arial"/>
          <w:sz w:val="20"/>
          <w:szCs w:val="20"/>
        </w:rPr>
        <w:t xml:space="preserve">; </w:t>
      </w:r>
    </w:p>
    <w:p w14:paraId="57F5A166"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lastRenderedPageBreak/>
        <w:t>la concessione, su richiesta della direzione lavori, a qualunque altra impresa alla quale siano affidati lavori non compresi nel presente appalto, l’uso parziale o totale dei ponteggi di servizio, delle impalcature, delle costruzioni provvisorie e degli apparecchi di sollevamento per tutto il tempo necessario all’esecuzione dei lavori che l’ente appaltante intenderà eseguire direttamente ovvero a mezzo di altre ditte dalle quali, come dall’ente appaltante, l’impresa non potrà pretendere compensi di sorta, tranne che per l’impiego di personale addetto ad impianti di sollevamento; il tutto compatibilmente con le esigenze e le misure di sicurezza;</w:t>
      </w:r>
    </w:p>
    <w:p w14:paraId="053DB4CD" w14:textId="6BB3FF6B"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 xml:space="preserve">la pulizia del cantiere e delle vie di transito e di </w:t>
      </w:r>
      <w:r w:rsidR="00C95573" w:rsidRPr="00E764DD">
        <w:rPr>
          <w:rFonts w:cs="Arial"/>
          <w:sz w:val="20"/>
          <w:szCs w:val="20"/>
        </w:rPr>
        <w:t>accesso allo</w:t>
      </w:r>
      <w:r w:rsidRPr="00E764DD">
        <w:rPr>
          <w:rFonts w:cs="Arial"/>
          <w:sz w:val="20"/>
          <w:szCs w:val="20"/>
        </w:rPr>
        <w:t xml:space="preserve"> stesso, compreso lo sgombero dei materiali di rifiuto lasciati da altre ditte;</w:t>
      </w:r>
    </w:p>
    <w:p w14:paraId="2B4DE1C8"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le spese, i contributi, i diritti, i lavori, le forniture e le prestazioni occorrenti per gli allacciamenti provvisori di acqua, energia elettrica, gas e fognatura, necessari per il funzionamento del cantiere e per l’esecuzione dei lavori, nonché le spese per le utenze e i consumi dipendenti dai predetti servizi; l’esecutore si obbliga a concedere, con il solo rimborso delle spese vive, l’uso dei predetti servizi alle altre ditte che eseguono forniture o lavori per conto della Stazione appaltante, sempre nel rispetto delle esigenze e delle misure di sicurezza;</w:t>
      </w:r>
    </w:p>
    <w:p w14:paraId="65DB902B"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l’esecuzione di un’opera campione delle singole categorie di lavoro ogni volta che questo sia previsto specificatamente dal capitolato speciale o sia richiesto dalla direzione dei lavori, per ottenere il relativo nullaosta alla realizzazione delle opere simili;</w:t>
      </w:r>
    </w:p>
    <w:p w14:paraId="3336ABA5"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l’utilizzo di prodotti conformi al Capo II (Dichiarazione di prestazione e marcatura CE) del Regolamento 305/2011 (UE) e all’art. 5 (Condizioni per l’immissione sul mercato e per l’impiego dei prodotti da costruzione), comma 5;</w:t>
      </w:r>
    </w:p>
    <w:p w14:paraId="5363B39B"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la fornitura e manutenzione dei cartelli di avviso, di fanali di segnalazione notturna nei punti prescritti e di quanto altro indicato dalle disposizioni vigenti a scopo di sicurezza, nonché l’illuminazione notturna del cantiere;</w:t>
      </w:r>
    </w:p>
    <w:p w14:paraId="32EE12E8"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in relazione all’entità e alla dimensione del cantiere, l’allestimento e la manutenzione entro il recinto del cantiere di un locale ad uso ufficio, esistente indicato dalla D.L. o in struttura prefabbricata, del personale di direzione lavori e assistenza, arredato, illuminato e provvisto di armadio con chiusura, tavolo, sedie, n. 1 stazione di lavoro informatica, e materiale di cancelleria;</w:t>
      </w:r>
    </w:p>
    <w:p w14:paraId="725820B3"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 xml:space="preserve">la predisposizione del personale e degli strumenti necessari per tracciamenti, rilievi, </w:t>
      </w:r>
      <w:r w:rsidR="002863AB" w:rsidRPr="00E764DD">
        <w:rPr>
          <w:rFonts w:cs="Arial"/>
          <w:sz w:val="20"/>
          <w:szCs w:val="20"/>
        </w:rPr>
        <w:t>corpo/misura</w:t>
      </w:r>
      <w:r w:rsidRPr="00E764DD">
        <w:rPr>
          <w:rFonts w:cs="Arial"/>
          <w:sz w:val="20"/>
          <w:szCs w:val="20"/>
        </w:rPr>
        <w:t>zioni, prove e controlli dei lavori tenendo a disposizione del direttore dei lavori i disegni e le tavole per gli opportuni raffronti e controlli, con divieto di darne visione a terzi e con formale impegno di astenersi dal riprodurre o contraffare i disegni e i modelli avuti in consegna;</w:t>
      </w:r>
    </w:p>
    <w:p w14:paraId="39EB6BBD"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la consegna, prima della smobilitazione del cantiere, di un certo quantitativo di materiale usato, per le finalità di eventuali successivi ricambi omogenei, previsto dal capitolato speciale o precisato da parte della direzione lavori con ordine di servizio e che viene liquidato in base al solo costo del materiale;</w:t>
      </w:r>
    </w:p>
    <w:p w14:paraId="1790FD1E"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la presentazione, ove non già presentato in sede di consegna, del progetto di costruzione dei ponteggi firmato da un ingegnere o architetto abilitato;</w:t>
      </w:r>
    </w:p>
    <w:p w14:paraId="304B1801"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lastRenderedPageBreak/>
        <w:t xml:space="preserve">la presentazione, ove non già presentato in sede di consegna, del piano di montaggio, uso e smontaggio del ponteggio (PIMUS), in base al </w:t>
      </w:r>
      <w:proofErr w:type="spellStart"/>
      <w:r w:rsidRPr="00E764DD">
        <w:rPr>
          <w:rFonts w:cs="Arial"/>
          <w:sz w:val="20"/>
          <w:szCs w:val="20"/>
        </w:rPr>
        <w:t>d.lgs</w:t>
      </w:r>
      <w:proofErr w:type="spellEnd"/>
      <w:r w:rsidRPr="00E764DD">
        <w:rPr>
          <w:rFonts w:cs="Arial"/>
          <w:sz w:val="20"/>
          <w:szCs w:val="20"/>
        </w:rPr>
        <w:t xml:space="preserve"> 235/2003 e circolare del Ministero del lavoro n. 25/2006;</w:t>
      </w:r>
    </w:p>
    <w:p w14:paraId="4BE4A95E" w14:textId="174E83CF"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 xml:space="preserve">la verifica dei calcoli e del progetto esecutivo delle opere strutturali eseguita da un tecnico iscritto all'Albo professionale, e l'approntamento di quanto necessario per le denunce, le autorizzazioni, ecc., secondo quanto previsto dal D.P.R. 380/01 e dal DM 14 gennaio </w:t>
      </w:r>
      <w:r w:rsidR="00370C49" w:rsidRPr="00E764DD">
        <w:rPr>
          <w:rFonts w:cs="Arial"/>
          <w:sz w:val="20"/>
          <w:szCs w:val="20"/>
        </w:rPr>
        <w:t>2008, nonché</w:t>
      </w:r>
      <w:r w:rsidRPr="00E764DD">
        <w:rPr>
          <w:rFonts w:cs="Arial"/>
          <w:sz w:val="20"/>
          <w:szCs w:val="20"/>
        </w:rPr>
        <w:t>, la normativa tecnica regionale;</w:t>
      </w:r>
    </w:p>
    <w:p w14:paraId="1E424E2C"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pacing w:val="-8"/>
          <w:sz w:val="20"/>
          <w:szCs w:val="20"/>
        </w:rPr>
        <w:t>l</w:t>
      </w:r>
      <w:r w:rsidRPr="00E764DD">
        <w:rPr>
          <w:rFonts w:cs="Arial"/>
          <w:sz w:val="20"/>
          <w:szCs w:val="20"/>
        </w:rPr>
        <w:t>’idonea protezione dei materiali impiegati e messi in opera a prevenzione di danni di qualsiasi natura e causa, nonché la rimozione di dette protezioni a richiesta della direzione lavori; nel caso di sospensione dei lavori deve essere adottato ogni provvedimento necessario ad evitare deterioramenti di qualsiasi genere e per qualsiasi causa alle opere eseguite, restando a carico dell’esecutore l’obbligo di risarcimento degli eventuali danni conseguenti al mancato   od insufficiente rispetto della presente norma;</w:t>
      </w:r>
    </w:p>
    <w:p w14:paraId="70BDAB59" w14:textId="77777777" w:rsidR="00F6336B" w:rsidRPr="00E764DD" w:rsidRDefault="00F6336B" w:rsidP="00404C5E">
      <w:pPr>
        <w:numPr>
          <w:ilvl w:val="0"/>
          <w:numId w:val="21"/>
        </w:numPr>
        <w:tabs>
          <w:tab w:val="left" w:pos="426"/>
        </w:tabs>
        <w:spacing w:after="120" w:line="360" w:lineRule="auto"/>
        <w:ind w:left="426" w:right="-1" w:hanging="425"/>
        <w:jc w:val="both"/>
        <w:rPr>
          <w:rFonts w:cs="Arial"/>
          <w:sz w:val="20"/>
          <w:szCs w:val="20"/>
        </w:rPr>
      </w:pPr>
      <w:r w:rsidRPr="00E764DD">
        <w:rPr>
          <w:rFonts w:cs="Arial"/>
          <w:sz w:val="20"/>
          <w:szCs w:val="20"/>
        </w:rPr>
        <w:t>l’adozione, nel compimento di tutti i lavori, dei procedimenti e delle cautele necessarie a garantire l’incolumità degli operai, delle persone addette ai lavori stessi e dei terzi, del coordinamento e della coerenza tra i Piani operativi di sicurezza delle eventuali ditte subappaltatrici, nonché ad evitare danni ai beni pubblici e privati, osservando le disposizioni contenute nelle vigenti norme in materia di prevenzione infortuni; con ogni più ampia responsabilità in caso di infortuni a carico dell’esecutore, restandone sollevati la Stazione appaltante, nonché il personale preposto alla direzione e sorveglianza dei lavori;</w:t>
      </w:r>
    </w:p>
    <w:p w14:paraId="37636C78" w14:textId="749733F7" w:rsidR="00F6336B" w:rsidRPr="00E764DD" w:rsidRDefault="00F6336B" w:rsidP="00404C5E">
      <w:pPr>
        <w:numPr>
          <w:ilvl w:val="0"/>
          <w:numId w:val="21"/>
        </w:numPr>
        <w:tabs>
          <w:tab w:val="left" w:pos="426"/>
        </w:tabs>
        <w:spacing w:after="60" w:line="360" w:lineRule="auto"/>
        <w:ind w:left="426" w:hanging="425"/>
        <w:jc w:val="both"/>
        <w:rPr>
          <w:rFonts w:cs="Arial"/>
          <w:sz w:val="20"/>
          <w:szCs w:val="20"/>
        </w:rPr>
      </w:pPr>
      <w:r w:rsidRPr="00E764DD">
        <w:rPr>
          <w:rFonts w:cs="Arial"/>
          <w:sz w:val="20"/>
          <w:szCs w:val="20"/>
        </w:rPr>
        <w:t xml:space="preserve">la predisposizione e l’esposizione in sito di un cartello indicatore, con le dimensioni di almeno cm. 100 di base e 200 di altezza, recanti le descrizioni di cui alla Circolare del Ministero dei LL.PP. </w:t>
      </w:r>
      <w:r w:rsidR="00C95573" w:rsidRPr="00E764DD">
        <w:rPr>
          <w:rFonts w:cs="Arial"/>
          <w:sz w:val="20"/>
          <w:szCs w:val="20"/>
        </w:rPr>
        <w:t>del 1° giugno</w:t>
      </w:r>
      <w:r w:rsidRPr="00E764DD">
        <w:rPr>
          <w:rFonts w:cs="Arial"/>
          <w:sz w:val="20"/>
          <w:szCs w:val="20"/>
        </w:rPr>
        <w:t xml:space="preserve"> 1990, n. 1729/UL ed in conformità allo schema tipico indicato nel presente capitolato (Tabella C), curandone i necessari aggiornamenti periodici.</w:t>
      </w:r>
    </w:p>
    <w:p w14:paraId="7C450A3C" w14:textId="77777777" w:rsidR="00F6336B" w:rsidRPr="00E764DD" w:rsidRDefault="00F6336B" w:rsidP="00404C5E">
      <w:pPr>
        <w:tabs>
          <w:tab w:val="left" w:pos="426"/>
        </w:tabs>
        <w:spacing w:after="120" w:line="360" w:lineRule="auto"/>
        <w:ind w:left="426"/>
        <w:jc w:val="both"/>
        <w:rPr>
          <w:rFonts w:cs="Arial"/>
          <w:sz w:val="20"/>
          <w:szCs w:val="20"/>
        </w:rPr>
      </w:pPr>
      <w:r w:rsidRPr="00E764DD">
        <w:rPr>
          <w:rFonts w:cs="Arial"/>
          <w:sz w:val="20"/>
          <w:szCs w:val="20"/>
        </w:rPr>
        <w:t>Per gli interventi negli immobili siti nel Comune di Genova, ai sensi dell’art. 22 comma 5 del Regolamento Edilizio del Comune di Genova nei casi di nuova costruzione, di sostituzione edilizia o interventi di demolizione e ricostruzione anche fedele di fabbricati, (ovviamente all’interno del Comune di Genova) è fatto obbligo del posizionamento di un ulteriore cartello, rispetto a quello indicato nel presente capitolato (Tabella C), di superficie non inferiore a mq 1 che riporti in prospettiva il previsto nuovo immobile allo scopo di consentire immediata informazione di quanto verrà realizzato;</w:t>
      </w:r>
    </w:p>
    <w:p w14:paraId="7FA6AD68" w14:textId="77777777" w:rsidR="00F6336B" w:rsidRPr="00E764DD" w:rsidRDefault="00F6336B" w:rsidP="00404C5E">
      <w:pPr>
        <w:numPr>
          <w:ilvl w:val="0"/>
          <w:numId w:val="21"/>
        </w:numPr>
        <w:tabs>
          <w:tab w:val="left" w:pos="426"/>
        </w:tabs>
        <w:spacing w:after="60" w:line="360" w:lineRule="auto"/>
        <w:ind w:left="426" w:hanging="425"/>
        <w:jc w:val="both"/>
        <w:rPr>
          <w:rFonts w:cs="Arial"/>
          <w:sz w:val="20"/>
          <w:szCs w:val="20"/>
        </w:rPr>
      </w:pPr>
      <w:r w:rsidRPr="00E764DD">
        <w:rPr>
          <w:rFonts w:cs="Arial"/>
          <w:sz w:val="20"/>
          <w:szCs w:val="20"/>
        </w:rPr>
        <w:t>richiedere, prima della realizzazione dei lavori, presso tutti i soggetti diversi dalla Stazione appaltante (Consorzi, privati, Comune, Regione, ANAS, ENEL, Telecom e altri eventuali) interessati direttamente o indirettamente ai lavori, tutti i permessi necessari e a seguire tutte le disposizioni emanate dai suddetti per quanto di competenza, in relazione all’esecuzione delle opere e alla conduzione del cantiere, con esclusione dei permessi e degli altri atti di assenso aventi natura definitiva e afferenti il lavoro pubblico in quanto tale.</w:t>
      </w:r>
    </w:p>
    <w:p w14:paraId="38577AAC" w14:textId="77777777" w:rsidR="00F6336B" w:rsidRPr="00E764DD" w:rsidRDefault="00F6336B" w:rsidP="00404C5E">
      <w:pPr>
        <w:tabs>
          <w:tab w:val="left" w:pos="426"/>
        </w:tabs>
        <w:spacing w:line="360" w:lineRule="auto"/>
        <w:ind w:left="426" w:right="-1"/>
        <w:jc w:val="both"/>
        <w:rPr>
          <w:rFonts w:cs="Arial"/>
          <w:sz w:val="20"/>
          <w:szCs w:val="20"/>
        </w:rPr>
      </w:pPr>
      <w:r w:rsidRPr="00E764DD">
        <w:rPr>
          <w:rFonts w:cs="Arial"/>
          <w:sz w:val="20"/>
          <w:szCs w:val="20"/>
        </w:rPr>
        <w:t xml:space="preserve">L’esecutore dovrà procedere altresì alla verifica puntuale dei </w:t>
      </w:r>
      <w:proofErr w:type="gramStart"/>
      <w:r w:rsidRPr="00E764DD">
        <w:rPr>
          <w:rFonts w:cs="Arial"/>
          <w:sz w:val="20"/>
          <w:szCs w:val="20"/>
        </w:rPr>
        <w:t>sotto-servizi</w:t>
      </w:r>
      <w:proofErr w:type="gramEnd"/>
      <w:r w:rsidRPr="00E764DD">
        <w:rPr>
          <w:rFonts w:cs="Arial"/>
          <w:sz w:val="20"/>
          <w:szCs w:val="20"/>
        </w:rPr>
        <w:t xml:space="preserve"> (Enel, gas, </w:t>
      </w:r>
      <w:proofErr w:type="spellStart"/>
      <w:r w:rsidRPr="00E764DD">
        <w:rPr>
          <w:rFonts w:cs="Arial"/>
          <w:sz w:val="20"/>
          <w:szCs w:val="20"/>
        </w:rPr>
        <w:t>telecom</w:t>
      </w:r>
      <w:proofErr w:type="spellEnd"/>
      <w:r w:rsidRPr="00E764DD">
        <w:rPr>
          <w:rFonts w:cs="Arial"/>
          <w:sz w:val="20"/>
          <w:szCs w:val="20"/>
        </w:rPr>
        <w:t>, ecc.) interessati dai lavori.</w:t>
      </w:r>
    </w:p>
    <w:p w14:paraId="0F09F71F" w14:textId="6DCF4A06" w:rsidR="008879E4" w:rsidRDefault="008879E4" w:rsidP="00404C5E">
      <w:pPr>
        <w:tabs>
          <w:tab w:val="left" w:pos="426"/>
        </w:tabs>
        <w:spacing w:line="360" w:lineRule="auto"/>
        <w:ind w:left="426" w:right="-1"/>
        <w:jc w:val="both"/>
        <w:rPr>
          <w:rFonts w:cs="Arial"/>
          <w:sz w:val="20"/>
          <w:szCs w:val="20"/>
        </w:rPr>
      </w:pPr>
    </w:p>
    <w:p w14:paraId="4457AD8F" w14:textId="77777777" w:rsidR="00E70553" w:rsidRPr="00E764DD" w:rsidRDefault="00E70553" w:rsidP="00404C5E">
      <w:pPr>
        <w:tabs>
          <w:tab w:val="left" w:pos="426"/>
        </w:tabs>
        <w:spacing w:line="360" w:lineRule="auto"/>
        <w:ind w:left="426" w:right="-1"/>
        <w:jc w:val="both"/>
        <w:rPr>
          <w:rFonts w:cs="Arial"/>
          <w:sz w:val="20"/>
          <w:szCs w:val="20"/>
        </w:rPr>
      </w:pPr>
    </w:p>
    <w:p w14:paraId="0C5A238D" w14:textId="77777777" w:rsidR="00F6336B" w:rsidRPr="00E764DD" w:rsidRDefault="00F6336B" w:rsidP="00404C5E">
      <w:pPr>
        <w:tabs>
          <w:tab w:val="left" w:pos="-709"/>
        </w:tabs>
        <w:spacing w:after="120" w:line="360" w:lineRule="auto"/>
        <w:jc w:val="both"/>
        <w:rPr>
          <w:rFonts w:cs="Arial"/>
          <w:sz w:val="20"/>
          <w:szCs w:val="20"/>
        </w:rPr>
      </w:pPr>
      <w:r w:rsidRPr="00E764DD">
        <w:rPr>
          <w:rFonts w:cs="Arial"/>
          <w:b/>
          <w:sz w:val="20"/>
          <w:szCs w:val="20"/>
          <w:u w:val="single"/>
        </w:rPr>
        <w:t>Al termine dei lavori</w:t>
      </w:r>
      <w:r w:rsidRPr="00E764DD">
        <w:rPr>
          <w:rFonts w:cs="Arial"/>
          <w:b/>
          <w:sz w:val="20"/>
          <w:szCs w:val="20"/>
        </w:rPr>
        <w:t xml:space="preserve"> sono a carico dell’esecutore</w:t>
      </w:r>
      <w:r w:rsidRPr="00E764DD">
        <w:rPr>
          <w:rFonts w:cs="Arial"/>
          <w:sz w:val="20"/>
          <w:szCs w:val="20"/>
        </w:rPr>
        <w:t xml:space="preserve"> gli oneri e gli obblighi che seguono.</w:t>
      </w:r>
    </w:p>
    <w:p w14:paraId="7912900B" w14:textId="77777777" w:rsidR="00F6336B" w:rsidRPr="00E764DD" w:rsidRDefault="00F6336B" w:rsidP="00404C5E">
      <w:pPr>
        <w:numPr>
          <w:ilvl w:val="0"/>
          <w:numId w:val="22"/>
        </w:numPr>
        <w:tabs>
          <w:tab w:val="left" w:pos="426"/>
        </w:tabs>
        <w:spacing w:after="120" w:line="360" w:lineRule="auto"/>
        <w:ind w:left="426" w:hanging="426"/>
        <w:jc w:val="both"/>
        <w:rPr>
          <w:rFonts w:cs="Arial"/>
          <w:sz w:val="20"/>
          <w:szCs w:val="20"/>
        </w:rPr>
      </w:pPr>
      <w:r w:rsidRPr="00E764DD">
        <w:rPr>
          <w:rFonts w:cs="Arial"/>
          <w:sz w:val="20"/>
          <w:szCs w:val="20"/>
        </w:rPr>
        <w:t xml:space="preserve">la </w:t>
      </w:r>
      <w:r w:rsidRPr="00E764DD">
        <w:rPr>
          <w:rFonts w:cs="Arial"/>
          <w:b/>
          <w:i/>
          <w:sz w:val="20"/>
          <w:szCs w:val="20"/>
        </w:rPr>
        <w:t>redazione della</w:t>
      </w:r>
      <w:r w:rsidRPr="00E764DD">
        <w:rPr>
          <w:rFonts w:cs="Arial"/>
          <w:sz w:val="20"/>
          <w:szCs w:val="20"/>
        </w:rPr>
        <w:t xml:space="preserve"> </w:t>
      </w:r>
      <w:r w:rsidRPr="00E764DD">
        <w:rPr>
          <w:rFonts w:cs="Arial"/>
          <w:b/>
          <w:i/>
          <w:sz w:val="20"/>
          <w:szCs w:val="20"/>
        </w:rPr>
        <w:t>dichiarazione di conformità degli impianti realizzati</w:t>
      </w:r>
      <w:r w:rsidRPr="00E764DD">
        <w:rPr>
          <w:rFonts w:cs="Arial"/>
          <w:sz w:val="20"/>
          <w:szCs w:val="20"/>
        </w:rPr>
        <w:t xml:space="preserve">, di cui all'art. 7 del DM 22 gennaio 2008 n.37, con la relazione e gli allegati ivi previsti e s.m. e i. </w:t>
      </w:r>
      <w:r w:rsidRPr="00E764DD">
        <w:rPr>
          <w:rFonts w:cs="Arial"/>
          <w:i/>
          <w:sz w:val="20"/>
          <w:szCs w:val="20"/>
        </w:rPr>
        <w:t xml:space="preserve">(Decreto 19 maggio 2010 Modifica degli allegati al decreto 22 gennaio 2008, n. 37, concernente il regolamento in materia di </w:t>
      </w:r>
      <w:proofErr w:type="spellStart"/>
      <w:r w:rsidRPr="00E764DD">
        <w:rPr>
          <w:rFonts w:cs="Arial"/>
          <w:i/>
          <w:sz w:val="20"/>
          <w:szCs w:val="20"/>
        </w:rPr>
        <w:t>attivita'</w:t>
      </w:r>
      <w:proofErr w:type="spellEnd"/>
      <w:r w:rsidRPr="00E764DD">
        <w:rPr>
          <w:rFonts w:cs="Arial"/>
          <w:i/>
          <w:sz w:val="20"/>
          <w:szCs w:val="20"/>
        </w:rPr>
        <w:t xml:space="preserve"> di installazione degli impianti all'interno degli edifici)</w:t>
      </w:r>
      <w:r w:rsidRPr="00E764DD">
        <w:rPr>
          <w:rFonts w:cs="Arial"/>
          <w:sz w:val="20"/>
          <w:szCs w:val="20"/>
        </w:rPr>
        <w:t>;</w:t>
      </w:r>
    </w:p>
    <w:p w14:paraId="582CDC32" w14:textId="77777777" w:rsidR="00F6336B" w:rsidRPr="00E764DD" w:rsidRDefault="00F6336B" w:rsidP="00404C5E">
      <w:pPr>
        <w:numPr>
          <w:ilvl w:val="0"/>
          <w:numId w:val="22"/>
        </w:numPr>
        <w:tabs>
          <w:tab w:val="left" w:pos="426"/>
        </w:tabs>
        <w:spacing w:after="120" w:line="360" w:lineRule="auto"/>
        <w:ind w:left="426" w:hanging="426"/>
        <w:jc w:val="both"/>
        <w:rPr>
          <w:rFonts w:cs="Arial"/>
          <w:sz w:val="20"/>
          <w:szCs w:val="20"/>
        </w:rPr>
      </w:pPr>
      <w:r w:rsidRPr="00E764DD">
        <w:rPr>
          <w:rFonts w:cs="Arial"/>
          <w:bCs/>
          <w:sz w:val="20"/>
          <w:szCs w:val="20"/>
        </w:rPr>
        <w:t xml:space="preserve">la </w:t>
      </w:r>
      <w:r w:rsidRPr="00E764DD">
        <w:rPr>
          <w:rFonts w:cs="Arial"/>
          <w:b/>
          <w:bCs/>
          <w:sz w:val="20"/>
          <w:szCs w:val="20"/>
        </w:rPr>
        <w:t xml:space="preserve">consegna degli </w:t>
      </w:r>
      <w:proofErr w:type="spellStart"/>
      <w:r w:rsidRPr="00E764DD">
        <w:rPr>
          <w:rFonts w:cs="Arial"/>
          <w:b/>
          <w:bCs/>
          <w:sz w:val="20"/>
          <w:szCs w:val="20"/>
        </w:rPr>
        <w:t>as</w:t>
      </w:r>
      <w:proofErr w:type="spellEnd"/>
      <w:r w:rsidRPr="00E764DD">
        <w:rPr>
          <w:rFonts w:cs="Arial"/>
          <w:b/>
          <w:bCs/>
          <w:sz w:val="20"/>
          <w:szCs w:val="20"/>
        </w:rPr>
        <w:t xml:space="preserve"> </w:t>
      </w:r>
      <w:proofErr w:type="spellStart"/>
      <w:r w:rsidRPr="00E764DD">
        <w:rPr>
          <w:rFonts w:cs="Arial"/>
          <w:b/>
          <w:bCs/>
          <w:sz w:val="20"/>
          <w:szCs w:val="20"/>
        </w:rPr>
        <w:t>built</w:t>
      </w:r>
      <w:proofErr w:type="spellEnd"/>
      <w:r w:rsidRPr="00E764DD">
        <w:rPr>
          <w:rFonts w:cs="Arial"/>
          <w:b/>
          <w:bCs/>
          <w:sz w:val="20"/>
          <w:szCs w:val="20"/>
        </w:rPr>
        <w:t xml:space="preserve"> strutturali, edili e impiantistici</w:t>
      </w:r>
      <w:r w:rsidRPr="00E764DD">
        <w:rPr>
          <w:rFonts w:cs="Arial"/>
          <w:b/>
          <w:sz w:val="20"/>
          <w:szCs w:val="20"/>
        </w:rPr>
        <w:t xml:space="preserve"> e delle documentazioni a corredo</w:t>
      </w:r>
      <w:r w:rsidRPr="00E764DD">
        <w:rPr>
          <w:rFonts w:cs="Arial"/>
          <w:sz w:val="20"/>
          <w:szCs w:val="20"/>
        </w:rPr>
        <w:t xml:space="preserve"> di quanto realizzato in almeno tre copie cartacee e su supporto informatico, redatti in base agli standards in uso presso la Stazione Appaltante, ai fini della gestione degli stessi tramite il sistema informativo dell’Area Edilizia (S.I.G.E.)</w:t>
      </w:r>
    </w:p>
    <w:p w14:paraId="4C086113" w14:textId="77777777" w:rsidR="00F6336B" w:rsidRPr="00E764DD" w:rsidRDefault="00F6336B" w:rsidP="00404C5E">
      <w:pPr>
        <w:numPr>
          <w:ilvl w:val="0"/>
          <w:numId w:val="22"/>
        </w:numPr>
        <w:tabs>
          <w:tab w:val="left" w:pos="426"/>
        </w:tabs>
        <w:spacing w:after="120" w:line="360" w:lineRule="auto"/>
        <w:ind w:left="426" w:hanging="426"/>
        <w:jc w:val="both"/>
        <w:rPr>
          <w:rFonts w:cs="Arial"/>
          <w:sz w:val="20"/>
          <w:szCs w:val="20"/>
        </w:rPr>
      </w:pPr>
      <w:r w:rsidRPr="00E764DD">
        <w:rPr>
          <w:rFonts w:cs="Arial"/>
          <w:sz w:val="20"/>
          <w:szCs w:val="20"/>
        </w:rPr>
        <w:t>in caso di interventi rilevanti ai fini energetici, l’esecutore deve presentare un attestato di prestazione energetica (A.P.E.), ai sensi dell’art. 6 del D.Lgs. 192/2005, redatto secondo i criteri e le metodologie del decreto sopraindicato nonché delle disposizioni regionali in materia;</w:t>
      </w:r>
    </w:p>
    <w:p w14:paraId="7880F9DB" w14:textId="77777777" w:rsidR="00F6336B" w:rsidRPr="00E764DD" w:rsidRDefault="00F6336B" w:rsidP="00404C5E">
      <w:pPr>
        <w:numPr>
          <w:ilvl w:val="0"/>
          <w:numId w:val="22"/>
        </w:numPr>
        <w:tabs>
          <w:tab w:val="left" w:pos="426"/>
        </w:tabs>
        <w:spacing w:after="120" w:line="360" w:lineRule="auto"/>
        <w:ind w:left="426" w:hanging="426"/>
        <w:jc w:val="both"/>
        <w:rPr>
          <w:rFonts w:cs="Arial"/>
          <w:sz w:val="20"/>
          <w:szCs w:val="20"/>
        </w:rPr>
      </w:pPr>
      <w:r w:rsidRPr="00E764DD">
        <w:rPr>
          <w:rFonts w:cs="Arial"/>
          <w:sz w:val="20"/>
          <w:szCs w:val="20"/>
        </w:rPr>
        <w:t>consegna della Dichiarazione di prestazione (</w:t>
      </w:r>
      <w:proofErr w:type="spellStart"/>
      <w:r w:rsidRPr="00E764DD">
        <w:rPr>
          <w:rFonts w:cs="Arial"/>
          <w:sz w:val="20"/>
          <w:szCs w:val="20"/>
        </w:rPr>
        <w:t>D.o.P.</w:t>
      </w:r>
      <w:proofErr w:type="spellEnd"/>
      <w:r w:rsidRPr="00E764DD">
        <w:rPr>
          <w:rFonts w:cs="Arial"/>
          <w:sz w:val="20"/>
          <w:szCs w:val="20"/>
        </w:rPr>
        <w:t>) e marcatura CE per i prodotti secondo Regolamento 305/2011 (UE) e art. 5 (Condizioni per l’immissione sul mercato e per l’impiego dei prodotti da costruzione), comma 5;</w:t>
      </w:r>
    </w:p>
    <w:p w14:paraId="06FE2C3D" w14:textId="77777777" w:rsidR="00F6336B" w:rsidRPr="00E764DD" w:rsidRDefault="00F6336B" w:rsidP="00404C5E">
      <w:pPr>
        <w:numPr>
          <w:ilvl w:val="0"/>
          <w:numId w:val="22"/>
        </w:numPr>
        <w:tabs>
          <w:tab w:val="left" w:pos="426"/>
        </w:tabs>
        <w:spacing w:after="120" w:line="360" w:lineRule="auto"/>
        <w:ind w:left="426" w:right="-1" w:hanging="426"/>
        <w:jc w:val="both"/>
        <w:rPr>
          <w:rFonts w:cs="Arial"/>
          <w:sz w:val="20"/>
          <w:szCs w:val="20"/>
        </w:rPr>
      </w:pPr>
      <w:r w:rsidRPr="00E764DD">
        <w:rPr>
          <w:rFonts w:cs="Arial"/>
          <w:sz w:val="20"/>
          <w:szCs w:val="20"/>
        </w:rPr>
        <w:t>per i materiali soggetti alla normativa antincendio la dichiarazione di corretta posa in opera del prodotto redatta dall’installatore con gli allegati obbligatori: certificati di prova, documento di trasporto, ecc., su modelli prestabiliti dei VV.F.</w:t>
      </w:r>
    </w:p>
    <w:p w14:paraId="5FF3E65E" w14:textId="77777777" w:rsidR="00F6336B" w:rsidRPr="00E764DD" w:rsidRDefault="00F6336B" w:rsidP="00B82C0E">
      <w:pPr>
        <w:pStyle w:val="Articolo"/>
      </w:pPr>
      <w:bookmarkStart w:id="104" w:name="_Toc506375329"/>
      <w:bookmarkStart w:id="105" w:name="_Toc168824240"/>
      <w:bookmarkStart w:id="106" w:name="_Toc14881007"/>
      <w:bookmarkStart w:id="107" w:name="_Toc108523445"/>
      <w:r w:rsidRPr="00E764DD">
        <w:t>Obblighi speciali a carico dell’</w:t>
      </w:r>
      <w:bookmarkEnd w:id="104"/>
      <w:bookmarkEnd w:id="105"/>
      <w:r w:rsidRPr="00E764DD">
        <w:t>esecutore</w:t>
      </w:r>
      <w:bookmarkEnd w:id="106"/>
      <w:bookmarkEnd w:id="107"/>
    </w:p>
    <w:p w14:paraId="2AD9858F" w14:textId="77777777" w:rsidR="00F6336B" w:rsidRPr="00E764DD" w:rsidRDefault="00F6336B" w:rsidP="00404C5E">
      <w:pPr>
        <w:tabs>
          <w:tab w:val="left" w:pos="-1134"/>
        </w:tabs>
        <w:spacing w:after="120" w:line="360" w:lineRule="auto"/>
        <w:ind w:right="-1"/>
        <w:jc w:val="both"/>
        <w:rPr>
          <w:rFonts w:cs="Arial"/>
          <w:sz w:val="20"/>
          <w:szCs w:val="20"/>
        </w:rPr>
      </w:pPr>
      <w:r w:rsidRPr="00E764DD">
        <w:rPr>
          <w:rFonts w:cs="Arial"/>
          <w:sz w:val="20"/>
          <w:szCs w:val="20"/>
        </w:rPr>
        <w:t>L’esecutore è obbligato alla conservazione delle scritture di cantiere e in particolare:</w:t>
      </w:r>
    </w:p>
    <w:p w14:paraId="75E57784" w14:textId="77777777" w:rsidR="00F6336B" w:rsidRPr="00E764DD" w:rsidRDefault="00F6336B" w:rsidP="00404C5E">
      <w:pPr>
        <w:pStyle w:val="Corpodeltesto2"/>
        <w:numPr>
          <w:ilvl w:val="1"/>
          <w:numId w:val="26"/>
        </w:numPr>
        <w:tabs>
          <w:tab w:val="left" w:pos="426"/>
        </w:tabs>
        <w:spacing w:after="60" w:line="360" w:lineRule="auto"/>
        <w:ind w:left="426" w:hanging="426"/>
        <w:jc w:val="both"/>
        <w:rPr>
          <w:rFonts w:cs="Arial"/>
          <w:sz w:val="20"/>
          <w:szCs w:val="20"/>
        </w:rPr>
      </w:pPr>
      <w:r w:rsidRPr="00E764DD">
        <w:rPr>
          <w:rFonts w:cs="Arial"/>
          <w:sz w:val="20"/>
          <w:szCs w:val="20"/>
        </w:rPr>
        <w:t>il giornale dei lavori in cui sono annotati per ciascun giorno almeno:</w:t>
      </w:r>
    </w:p>
    <w:p w14:paraId="7F270879"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l’ordine, il modo e l’attività con cui progrediscono le lavorazioni; </w:t>
      </w:r>
    </w:p>
    <w:p w14:paraId="177CFE2C"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la qualifica e il numero degli operai impiegati;</w:t>
      </w:r>
    </w:p>
    <w:p w14:paraId="312FAD56"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l’attrezzatura tecnica impiegata per l’esecuzione dei lavori; </w:t>
      </w:r>
    </w:p>
    <w:p w14:paraId="0D197D6F" w14:textId="74386E73"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l’elenco delle provviste fornite </w:t>
      </w:r>
      <w:r w:rsidR="00C95573" w:rsidRPr="00E764DD">
        <w:rPr>
          <w:rFonts w:cs="Arial"/>
          <w:sz w:val="20"/>
          <w:szCs w:val="20"/>
        </w:rPr>
        <w:t>dall’esecutore, documentate</w:t>
      </w:r>
      <w:r w:rsidRPr="00E764DD">
        <w:rPr>
          <w:rFonts w:cs="Arial"/>
          <w:sz w:val="20"/>
          <w:szCs w:val="20"/>
        </w:rPr>
        <w:t xml:space="preserve"> dalle rispettive fatture quietanzate, nonché </w:t>
      </w:r>
    </w:p>
    <w:p w14:paraId="25EDBFDA"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quant’altro interessi l’andamento tecnico ed economico dei lavori, ivi compresi gli eventuali eventi infortunistici; </w:t>
      </w:r>
    </w:p>
    <w:p w14:paraId="2CE5CE56"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l’indicazione delle circostanze e degli avvenimenti relativi ai lavori che possano influire sui medesimi, inserendovi le osservazioni meteorologiche e idrometriche, le indicazioni sulla natura dei terreni e quelle particolarità che possono essere utili; </w:t>
      </w:r>
    </w:p>
    <w:p w14:paraId="07297F4E"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le disposizioni di servizio e gli ordini di servizio del RUP e del direttore dei lavori; </w:t>
      </w:r>
    </w:p>
    <w:p w14:paraId="5E058071"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le relazioni indirizzate al RUP;</w:t>
      </w:r>
    </w:p>
    <w:p w14:paraId="141D563B"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i processi verbali di accertamento di fatti o di esperimento di prove; </w:t>
      </w:r>
    </w:p>
    <w:p w14:paraId="4481CD7B" w14:textId="77777777" w:rsidR="00F6336B" w:rsidRPr="00E764DD" w:rsidRDefault="00F6336B" w:rsidP="00404C5E">
      <w:pPr>
        <w:pStyle w:val="Paragrafoelenco"/>
        <w:numPr>
          <w:ilvl w:val="0"/>
          <w:numId w:val="25"/>
        </w:numPr>
        <w:tabs>
          <w:tab w:val="left" w:pos="993"/>
        </w:tabs>
        <w:spacing w:after="60" w:line="360" w:lineRule="auto"/>
        <w:ind w:left="993" w:hanging="426"/>
        <w:contextualSpacing w:val="0"/>
        <w:jc w:val="both"/>
        <w:rPr>
          <w:rFonts w:cs="Arial"/>
          <w:sz w:val="20"/>
          <w:szCs w:val="20"/>
        </w:rPr>
      </w:pPr>
      <w:r w:rsidRPr="00E764DD">
        <w:rPr>
          <w:rFonts w:cs="Arial"/>
          <w:sz w:val="20"/>
          <w:szCs w:val="20"/>
        </w:rPr>
        <w:t xml:space="preserve">le contestazioni, le sospensioni e le riprese dei lavori; </w:t>
      </w:r>
    </w:p>
    <w:p w14:paraId="42B4BC6D" w14:textId="77777777" w:rsidR="00F6336B" w:rsidRPr="00E764DD" w:rsidRDefault="00F6336B" w:rsidP="00404C5E">
      <w:pPr>
        <w:pStyle w:val="Paragrafoelenco"/>
        <w:numPr>
          <w:ilvl w:val="0"/>
          <w:numId w:val="25"/>
        </w:numPr>
        <w:tabs>
          <w:tab w:val="left" w:pos="993"/>
        </w:tabs>
        <w:spacing w:line="360" w:lineRule="auto"/>
        <w:ind w:left="993" w:right="-1" w:hanging="426"/>
        <w:jc w:val="both"/>
        <w:rPr>
          <w:rFonts w:cs="Arial"/>
          <w:sz w:val="20"/>
          <w:szCs w:val="20"/>
        </w:rPr>
      </w:pPr>
      <w:r w:rsidRPr="00E764DD">
        <w:rPr>
          <w:rFonts w:cs="Arial"/>
          <w:sz w:val="20"/>
          <w:szCs w:val="20"/>
        </w:rPr>
        <w:lastRenderedPageBreak/>
        <w:t xml:space="preserve">le varianti ritualmente disposte, le modifiche od aggiunte ai prezzi; </w:t>
      </w:r>
    </w:p>
    <w:p w14:paraId="5EE64C85" w14:textId="77777777" w:rsidR="00F6336B" w:rsidRPr="00E764DD" w:rsidRDefault="00F6336B" w:rsidP="00404C5E">
      <w:pPr>
        <w:spacing w:line="360" w:lineRule="auto"/>
        <w:ind w:left="426"/>
        <w:jc w:val="both"/>
        <w:rPr>
          <w:rFonts w:cs="Arial"/>
          <w:sz w:val="20"/>
          <w:szCs w:val="20"/>
        </w:rPr>
      </w:pPr>
      <w:r w:rsidRPr="00E764DD">
        <w:rPr>
          <w:rFonts w:cs="Arial"/>
          <w:sz w:val="20"/>
          <w:szCs w:val="20"/>
        </w:rPr>
        <w:t xml:space="preserve">Il direttore dei lavori, in caso di delega ai direttori operativi o agli ispettori di cantiere, verifica l’esattezza delle annotazioni sul giornale dei lavori ed aggiunge le osservazioni, le prescrizioni e le avvertenze che ritiene opportune apponendo con la data la sua firma, di seguito all’ultima annotazione dei </w:t>
      </w:r>
      <w:proofErr w:type="gramStart"/>
      <w:r w:rsidRPr="00E764DD">
        <w:rPr>
          <w:rFonts w:cs="Arial"/>
          <w:sz w:val="20"/>
          <w:szCs w:val="20"/>
        </w:rPr>
        <w:t>predetti</w:t>
      </w:r>
      <w:proofErr w:type="gramEnd"/>
      <w:r w:rsidRPr="00E764DD">
        <w:rPr>
          <w:rFonts w:cs="Arial"/>
          <w:sz w:val="20"/>
          <w:szCs w:val="20"/>
        </w:rPr>
        <w:t xml:space="preserve"> soggetti delegati. </w:t>
      </w:r>
    </w:p>
    <w:p w14:paraId="4412656E" w14:textId="77777777" w:rsidR="00F6336B" w:rsidRPr="00E764DD" w:rsidRDefault="00F6336B" w:rsidP="00404C5E">
      <w:pPr>
        <w:tabs>
          <w:tab w:val="left" w:pos="851"/>
        </w:tabs>
        <w:spacing w:line="360" w:lineRule="auto"/>
        <w:ind w:left="851" w:right="-1" w:hanging="426"/>
        <w:jc w:val="both"/>
        <w:rPr>
          <w:rFonts w:cs="Arial"/>
          <w:strike/>
          <w:sz w:val="20"/>
          <w:szCs w:val="20"/>
        </w:rPr>
      </w:pPr>
    </w:p>
    <w:p w14:paraId="10CA0202" w14:textId="77777777" w:rsidR="00F6336B" w:rsidRPr="00E764DD" w:rsidRDefault="00F6336B" w:rsidP="00404C5E">
      <w:pPr>
        <w:pStyle w:val="Corpodeltesto2"/>
        <w:numPr>
          <w:ilvl w:val="1"/>
          <w:numId w:val="26"/>
        </w:numPr>
        <w:spacing w:after="60" w:line="360" w:lineRule="auto"/>
        <w:ind w:left="426" w:hanging="426"/>
        <w:jc w:val="both"/>
        <w:rPr>
          <w:rFonts w:cs="Arial"/>
          <w:sz w:val="20"/>
          <w:szCs w:val="20"/>
        </w:rPr>
      </w:pPr>
      <w:r w:rsidRPr="00E764DD">
        <w:rPr>
          <w:rFonts w:cs="Arial"/>
          <w:sz w:val="20"/>
          <w:szCs w:val="20"/>
        </w:rPr>
        <w:t xml:space="preserve">i libretti di </w:t>
      </w:r>
      <w:r w:rsidR="002863AB" w:rsidRPr="00E764DD">
        <w:rPr>
          <w:rFonts w:cs="Arial"/>
          <w:sz w:val="20"/>
          <w:szCs w:val="20"/>
        </w:rPr>
        <w:t>corpo/misura</w:t>
      </w:r>
      <w:r w:rsidRPr="00E764DD">
        <w:rPr>
          <w:rFonts w:cs="Arial"/>
          <w:sz w:val="20"/>
          <w:szCs w:val="20"/>
        </w:rPr>
        <w:t xml:space="preserve"> delle lavorazioni e delle provviste, che contengono la </w:t>
      </w:r>
      <w:r w:rsidR="002863AB" w:rsidRPr="00E764DD">
        <w:rPr>
          <w:rFonts w:cs="Arial"/>
          <w:sz w:val="20"/>
          <w:szCs w:val="20"/>
        </w:rPr>
        <w:t>corpo/misura</w:t>
      </w:r>
      <w:r w:rsidRPr="00E764DD">
        <w:rPr>
          <w:rFonts w:cs="Arial"/>
          <w:sz w:val="20"/>
          <w:szCs w:val="20"/>
        </w:rPr>
        <w:t>zione e classificazione</w:t>
      </w:r>
      <w:r w:rsidRPr="00E764DD">
        <w:rPr>
          <w:rFonts w:cs="Arial"/>
          <w:color w:val="FF0000"/>
          <w:sz w:val="20"/>
          <w:szCs w:val="20"/>
        </w:rPr>
        <w:t xml:space="preserve"> </w:t>
      </w:r>
      <w:r w:rsidRPr="00E764DD">
        <w:rPr>
          <w:rFonts w:cs="Arial"/>
          <w:sz w:val="20"/>
          <w:szCs w:val="20"/>
        </w:rPr>
        <w:t>delle lavorazioni effettuate dal direttore dei lavori.</w:t>
      </w:r>
    </w:p>
    <w:p w14:paraId="30BBC06C" w14:textId="77777777" w:rsidR="00F6336B" w:rsidRPr="00E764DD" w:rsidRDefault="00F6336B" w:rsidP="00404C5E">
      <w:pPr>
        <w:pStyle w:val="Corpodeltesto2"/>
        <w:spacing w:after="60" w:line="360" w:lineRule="auto"/>
        <w:ind w:left="426" w:firstLine="0"/>
        <w:jc w:val="both"/>
        <w:rPr>
          <w:rFonts w:cs="Arial"/>
          <w:sz w:val="20"/>
          <w:szCs w:val="20"/>
        </w:rPr>
      </w:pPr>
      <w:r w:rsidRPr="00E764DD">
        <w:rPr>
          <w:rFonts w:cs="Arial"/>
          <w:sz w:val="20"/>
          <w:szCs w:val="20"/>
        </w:rPr>
        <w:t xml:space="preserve">Il direttore dei lavori cura che i libretti siano aggiornati e immediatamente firmati dall’esecutore o dal tecnico dell’esecutore che ha assistito al rilevamento delle misure. </w:t>
      </w:r>
    </w:p>
    <w:p w14:paraId="2DD1C3D4" w14:textId="77777777" w:rsidR="00F6336B" w:rsidRPr="00E764DD" w:rsidRDefault="00F6336B" w:rsidP="00404C5E">
      <w:pPr>
        <w:pStyle w:val="Corpodeltesto2"/>
        <w:spacing w:after="60" w:line="360" w:lineRule="auto"/>
        <w:ind w:left="426" w:firstLine="0"/>
        <w:jc w:val="both"/>
        <w:rPr>
          <w:rFonts w:cs="Arial"/>
          <w:sz w:val="20"/>
          <w:szCs w:val="20"/>
        </w:rPr>
      </w:pPr>
      <w:r w:rsidRPr="00E764DD">
        <w:rPr>
          <w:rFonts w:cs="Arial"/>
          <w:sz w:val="20"/>
          <w:szCs w:val="20"/>
        </w:rPr>
        <w:t xml:space="preserve">Per le lavorazioni e le somministrazioni che per la loro natura si giustificano mediante fattura, il direttore dei lavori è tenuto ad accertare la loro corrispondenza ai preventivi precedentemente accettati e allo stato di fatto. </w:t>
      </w:r>
    </w:p>
    <w:p w14:paraId="635278A0" w14:textId="77777777" w:rsidR="00F6336B" w:rsidRPr="00E764DD" w:rsidRDefault="00F6336B" w:rsidP="00404C5E">
      <w:pPr>
        <w:pStyle w:val="Corpodeltesto2"/>
        <w:spacing w:line="360" w:lineRule="auto"/>
        <w:ind w:left="425" w:firstLine="0"/>
        <w:jc w:val="both"/>
        <w:rPr>
          <w:rFonts w:cs="Arial"/>
          <w:sz w:val="20"/>
          <w:szCs w:val="20"/>
        </w:rPr>
      </w:pPr>
      <w:r w:rsidRPr="00E764DD">
        <w:rPr>
          <w:rFonts w:cs="Arial"/>
          <w:sz w:val="20"/>
          <w:szCs w:val="20"/>
        </w:rPr>
        <w:t xml:space="preserve">In caso di lavori a corpo, le lavorazioni sono annotate su un apposito libretto delle misure, sul quale, in occasione di ogni stato d’avanzamento e per ogni categoria di lavorazione in cui risultano suddivisi, il direttore dei lavori registra la quota percentuale dell’aliquota relativa alla voce disaggregata della stessa categoria, rilevabile dal contratto, che è stata eseguita. Le progressive quote percentuali delle voci disaggregate eseguite delle varie categorie di lavorazioni sono desunte da valutazioni autonomamente effettuate dal direttore dei lavori, il quale può controllarne l’ordine di grandezza attraverso un riscontro nel computo metrico estimativo dal quale le aliquote sono state dedotte. I libretti delle misure possono altresì contenere le figure quotate delle lavorazioni eseguite, i profili e i piani quotati raffiguranti lo stato delle cose prima e dopo le lavorazioni, oltre alle memorie esplicative al fine di dimostrare chiaramente ed esattamente, nelle sue varie parti, la forma e il modo di esecuzione; </w:t>
      </w:r>
    </w:p>
    <w:p w14:paraId="6DEA7F71" w14:textId="77777777" w:rsidR="00F6336B" w:rsidRPr="00E764DD" w:rsidRDefault="00F6336B" w:rsidP="00404C5E">
      <w:pPr>
        <w:pStyle w:val="Corpodeltesto2"/>
        <w:spacing w:line="360" w:lineRule="auto"/>
        <w:ind w:left="425" w:firstLine="0"/>
        <w:jc w:val="both"/>
        <w:rPr>
          <w:rFonts w:cs="Arial"/>
          <w:sz w:val="20"/>
          <w:szCs w:val="20"/>
        </w:rPr>
      </w:pPr>
    </w:p>
    <w:p w14:paraId="582812C7" w14:textId="77777777" w:rsidR="00F6336B" w:rsidRPr="00E764DD" w:rsidRDefault="00F6336B" w:rsidP="00404C5E">
      <w:pPr>
        <w:pStyle w:val="Corpodeltesto2"/>
        <w:numPr>
          <w:ilvl w:val="1"/>
          <w:numId w:val="26"/>
        </w:numPr>
        <w:tabs>
          <w:tab w:val="left" w:pos="426"/>
        </w:tabs>
        <w:spacing w:after="60" w:line="360" w:lineRule="auto"/>
        <w:ind w:left="426" w:hanging="426"/>
        <w:jc w:val="both"/>
        <w:rPr>
          <w:rFonts w:cs="Arial"/>
          <w:sz w:val="20"/>
          <w:szCs w:val="20"/>
        </w:rPr>
      </w:pPr>
      <w:r w:rsidRPr="00E764DD">
        <w:rPr>
          <w:rFonts w:cs="Arial"/>
          <w:sz w:val="20"/>
          <w:szCs w:val="20"/>
        </w:rPr>
        <w:t>note delle eventuali prestazioni in economia che sono sottoposte settimanalmente al visto del direttore dei lavori e dei suoi collaboratori (in quanto tali espressamente indicati sul libro giornale), per poter essere accettate a contabilità e dunque retribuite.</w:t>
      </w:r>
    </w:p>
    <w:p w14:paraId="14653888" w14:textId="77777777" w:rsidR="00F6336B" w:rsidRPr="00E764DD" w:rsidRDefault="00F6336B" w:rsidP="00B82C0E">
      <w:pPr>
        <w:pStyle w:val="Articolo"/>
      </w:pPr>
      <w:bookmarkStart w:id="108" w:name="_Toc506375330"/>
      <w:bookmarkStart w:id="109" w:name="_Toc14881008"/>
      <w:bookmarkStart w:id="110" w:name="_Toc108523446"/>
      <w:r w:rsidRPr="00E764DD">
        <w:t>Sistema qualità</w:t>
      </w:r>
      <w:bookmarkEnd w:id="108"/>
      <w:bookmarkEnd w:id="109"/>
      <w:bookmarkEnd w:id="110"/>
    </w:p>
    <w:p w14:paraId="0A3683E3" w14:textId="77777777" w:rsidR="00F6336B" w:rsidRPr="00E764DD" w:rsidRDefault="00F6336B" w:rsidP="00404C5E">
      <w:pPr>
        <w:tabs>
          <w:tab w:val="left" w:pos="-1134"/>
        </w:tabs>
        <w:spacing w:line="360" w:lineRule="auto"/>
        <w:ind w:right="-1"/>
        <w:jc w:val="both"/>
        <w:rPr>
          <w:rFonts w:cs="Arial"/>
          <w:sz w:val="20"/>
          <w:szCs w:val="20"/>
        </w:rPr>
      </w:pPr>
      <w:r w:rsidRPr="00E764DD">
        <w:rPr>
          <w:rFonts w:cs="Arial"/>
          <w:sz w:val="20"/>
          <w:szCs w:val="20"/>
        </w:rPr>
        <w:t xml:space="preserve">L’esecutore dovrà inoltre </w:t>
      </w:r>
      <w:r w:rsidRPr="00E764DD">
        <w:rPr>
          <w:rFonts w:cs="Arial"/>
          <w:sz w:val="20"/>
          <w:szCs w:val="20"/>
          <w:u w:val="single"/>
        </w:rPr>
        <w:t>provvedere ad uniformarsi alle procedure del sistema di gestione dell’esecuzione dei lavori</w:t>
      </w:r>
      <w:r w:rsidRPr="00E764DD">
        <w:rPr>
          <w:rFonts w:cs="Arial"/>
          <w:sz w:val="20"/>
          <w:szCs w:val="20"/>
        </w:rPr>
        <w:t xml:space="preserve"> vigente presso la Stazione Appaltante, redigendo le modulistiche ed applicando le procedure di pianificazione, verifica e controllo delle fasi esecutive previste dalla Stazione appaltante.</w:t>
      </w:r>
    </w:p>
    <w:p w14:paraId="686E6411" w14:textId="77777777" w:rsidR="00F6336B" w:rsidRPr="00E764DD" w:rsidRDefault="00F6336B" w:rsidP="00B82C0E">
      <w:pPr>
        <w:pStyle w:val="Articolo"/>
      </w:pPr>
      <w:bookmarkStart w:id="111" w:name="_Toc168824241"/>
      <w:bookmarkStart w:id="112" w:name="_Toc506375331"/>
      <w:bookmarkStart w:id="113" w:name="_Toc14881009"/>
      <w:bookmarkStart w:id="114" w:name="_Toc108523447"/>
      <w:r w:rsidRPr="00E764DD">
        <w:t>Lavorazioni in garanzia</w:t>
      </w:r>
      <w:bookmarkEnd w:id="111"/>
      <w:bookmarkEnd w:id="112"/>
      <w:bookmarkEnd w:id="113"/>
      <w:bookmarkEnd w:id="114"/>
    </w:p>
    <w:p w14:paraId="6E01E0C0" w14:textId="77777777" w:rsidR="00F6336B" w:rsidRPr="00E764DD" w:rsidRDefault="00F6336B" w:rsidP="00404C5E">
      <w:pPr>
        <w:spacing w:line="360" w:lineRule="auto"/>
        <w:jc w:val="both"/>
        <w:rPr>
          <w:rFonts w:cs="Arial"/>
          <w:sz w:val="20"/>
          <w:szCs w:val="20"/>
        </w:rPr>
      </w:pPr>
      <w:r w:rsidRPr="00E764DD">
        <w:rPr>
          <w:rFonts w:cs="Arial"/>
          <w:sz w:val="20"/>
          <w:szCs w:val="20"/>
        </w:rPr>
        <w:t xml:space="preserve">Ai sensi degli artt. 1667, 1668, 1669 del </w:t>
      </w:r>
      <w:proofErr w:type="gramStart"/>
      <w:r w:rsidRPr="00E764DD">
        <w:rPr>
          <w:rFonts w:cs="Arial"/>
          <w:sz w:val="20"/>
          <w:szCs w:val="20"/>
        </w:rPr>
        <w:t>Codice Civile</w:t>
      </w:r>
      <w:proofErr w:type="gramEnd"/>
      <w:r w:rsidRPr="00E764DD">
        <w:rPr>
          <w:rFonts w:cs="Arial"/>
          <w:sz w:val="20"/>
          <w:szCs w:val="20"/>
        </w:rPr>
        <w:t xml:space="preserve"> l’esecutore garantisce al Committente la conduzione a buon fine dei lavori e delle prestazioni oggetto del Contratto nel pieno rispetto dei requisiti e delle prescrizioni contrattuali.</w:t>
      </w:r>
    </w:p>
    <w:p w14:paraId="59181A43" w14:textId="77777777" w:rsidR="00F6336B" w:rsidRPr="00E764DD" w:rsidRDefault="00F6336B" w:rsidP="00404C5E">
      <w:pPr>
        <w:numPr>
          <w:ilvl w:val="12"/>
          <w:numId w:val="0"/>
        </w:numPr>
        <w:spacing w:line="360" w:lineRule="auto"/>
        <w:ind w:left="851" w:hanging="851"/>
        <w:jc w:val="both"/>
        <w:rPr>
          <w:rFonts w:cs="Arial"/>
          <w:sz w:val="20"/>
          <w:szCs w:val="20"/>
        </w:rPr>
      </w:pPr>
    </w:p>
    <w:p w14:paraId="0CB46791" w14:textId="77777777" w:rsidR="00F6336B" w:rsidRPr="00E764DD" w:rsidRDefault="00F6336B" w:rsidP="00404C5E">
      <w:pPr>
        <w:numPr>
          <w:ilvl w:val="0"/>
          <w:numId w:val="4"/>
        </w:numPr>
        <w:tabs>
          <w:tab w:val="clear" w:pos="360"/>
          <w:tab w:val="num" w:pos="567"/>
        </w:tabs>
        <w:spacing w:after="60" w:line="360" w:lineRule="auto"/>
        <w:ind w:left="567" w:hanging="567"/>
        <w:jc w:val="both"/>
        <w:rPr>
          <w:rFonts w:cs="Arial"/>
          <w:sz w:val="20"/>
          <w:szCs w:val="20"/>
        </w:rPr>
      </w:pPr>
      <w:r w:rsidRPr="00E764DD">
        <w:rPr>
          <w:rFonts w:cs="Arial"/>
          <w:sz w:val="20"/>
          <w:szCs w:val="20"/>
          <w:u w:val="single"/>
        </w:rPr>
        <w:t>Regola d'arte</w:t>
      </w:r>
    </w:p>
    <w:p w14:paraId="7FF5D660" w14:textId="77777777" w:rsidR="00F6336B" w:rsidRPr="00E764DD" w:rsidRDefault="00F6336B" w:rsidP="00404C5E">
      <w:pPr>
        <w:tabs>
          <w:tab w:val="num" w:pos="567"/>
        </w:tabs>
        <w:spacing w:line="360" w:lineRule="auto"/>
        <w:ind w:left="567"/>
        <w:jc w:val="both"/>
        <w:rPr>
          <w:rFonts w:cs="Arial"/>
          <w:sz w:val="20"/>
          <w:szCs w:val="20"/>
        </w:rPr>
      </w:pPr>
      <w:r w:rsidRPr="00E764DD">
        <w:rPr>
          <w:rFonts w:cs="Arial"/>
          <w:sz w:val="20"/>
          <w:szCs w:val="20"/>
        </w:rPr>
        <w:lastRenderedPageBreak/>
        <w:t>L’esecutore garantisce al Committente l'esecuzione di tutti i lavori a perfetta regola d'arte, in conformità agli standard normalmente accettati e prevalenti nel periodo di esecuzione delle opere oggetto dell'Appalto, utilizzando al meglio la Propria esperienza in lavori analoghi; garantisce inoltre che l'Appalto stesso, nella sua totalità ed in ciascuna delle parti che lo compongono, è esente da difetti, anche occulti, di ottima qualità, prevede l'impiego di parti e/o componenti nuove, idonee all'uso, perfettamente conforme alle caratteristiche di funzionalità secondo quanto prescritto nei documenti contrattuali ed alle Normative di sicurezza applicabili.</w:t>
      </w:r>
    </w:p>
    <w:p w14:paraId="152E23A1" w14:textId="77777777" w:rsidR="00F6336B" w:rsidRPr="00E764DD" w:rsidRDefault="00F6336B" w:rsidP="00404C5E">
      <w:pPr>
        <w:numPr>
          <w:ilvl w:val="12"/>
          <w:numId w:val="0"/>
        </w:numPr>
        <w:tabs>
          <w:tab w:val="num" w:pos="567"/>
        </w:tabs>
        <w:spacing w:line="360" w:lineRule="auto"/>
        <w:ind w:left="567" w:hanging="567"/>
        <w:jc w:val="both"/>
        <w:rPr>
          <w:rFonts w:cs="Arial"/>
          <w:sz w:val="20"/>
          <w:szCs w:val="20"/>
        </w:rPr>
      </w:pPr>
    </w:p>
    <w:p w14:paraId="2619899E" w14:textId="77777777" w:rsidR="00F6336B" w:rsidRPr="00E764DD" w:rsidRDefault="00F6336B" w:rsidP="00404C5E">
      <w:pPr>
        <w:numPr>
          <w:ilvl w:val="0"/>
          <w:numId w:val="4"/>
        </w:numPr>
        <w:tabs>
          <w:tab w:val="clear" w:pos="360"/>
          <w:tab w:val="num" w:pos="567"/>
        </w:tabs>
        <w:spacing w:after="60" w:line="360" w:lineRule="auto"/>
        <w:ind w:left="567" w:hanging="567"/>
        <w:jc w:val="both"/>
        <w:rPr>
          <w:rFonts w:cs="Arial"/>
          <w:sz w:val="20"/>
          <w:szCs w:val="20"/>
          <w:u w:val="single"/>
        </w:rPr>
      </w:pPr>
      <w:r w:rsidRPr="00E764DD">
        <w:rPr>
          <w:rFonts w:cs="Arial"/>
          <w:sz w:val="20"/>
          <w:szCs w:val="20"/>
          <w:u w:val="single"/>
        </w:rPr>
        <w:t>Durata</w:t>
      </w:r>
    </w:p>
    <w:p w14:paraId="3CC139BB" w14:textId="77777777" w:rsidR="00F6336B" w:rsidRPr="00E764DD" w:rsidRDefault="00F6336B" w:rsidP="00404C5E">
      <w:pPr>
        <w:spacing w:after="60" w:line="360" w:lineRule="auto"/>
        <w:ind w:left="567"/>
        <w:jc w:val="both"/>
        <w:rPr>
          <w:rFonts w:cs="Arial"/>
          <w:sz w:val="20"/>
          <w:szCs w:val="20"/>
        </w:rPr>
      </w:pPr>
      <w:r w:rsidRPr="00E764DD">
        <w:rPr>
          <w:rFonts w:cs="Arial"/>
          <w:sz w:val="20"/>
          <w:szCs w:val="20"/>
        </w:rPr>
        <w:t>Durante il periodo di garanzia l’esecutore è tenuto ad eseguire gratuitamente qualunque modifica, messa a punto o regolazione ritenute necessarie perché le opere soddisfino i requisiti contrattuali, nonché a sostituire tutte quelle parti che dovessero risultare difettose.</w:t>
      </w:r>
    </w:p>
    <w:p w14:paraId="5BD091C6" w14:textId="77777777" w:rsidR="00F6336B" w:rsidRPr="00E764DD" w:rsidRDefault="00F6336B" w:rsidP="00404C5E">
      <w:pPr>
        <w:spacing w:line="360" w:lineRule="auto"/>
        <w:ind w:left="567"/>
        <w:jc w:val="both"/>
        <w:rPr>
          <w:rFonts w:cs="Arial"/>
          <w:sz w:val="20"/>
          <w:szCs w:val="20"/>
        </w:rPr>
      </w:pPr>
      <w:r w:rsidRPr="00E764DD">
        <w:rPr>
          <w:rFonts w:cs="Arial"/>
          <w:sz w:val="20"/>
          <w:szCs w:val="20"/>
        </w:rPr>
        <w:t>Il periodo di garanzia decorrerà dalla data di collaudo e, fatte salve le disposizioni di Legge, avrà durata di:</w:t>
      </w:r>
    </w:p>
    <w:p w14:paraId="6B7546C6" w14:textId="77777777" w:rsidR="00F6336B" w:rsidRPr="00E764DD" w:rsidRDefault="00F6336B" w:rsidP="00404C5E">
      <w:pPr>
        <w:spacing w:line="360" w:lineRule="auto"/>
        <w:ind w:left="567"/>
        <w:jc w:val="both"/>
        <w:rPr>
          <w:rFonts w:cs="Arial"/>
          <w:sz w:val="20"/>
          <w:szCs w:val="20"/>
        </w:rPr>
      </w:pPr>
      <w:r w:rsidRPr="00E764DD">
        <w:rPr>
          <w:rFonts w:cs="Arial"/>
          <w:sz w:val="20"/>
          <w:szCs w:val="20"/>
        </w:rPr>
        <w:t>10 anni per le opere edili</w:t>
      </w:r>
    </w:p>
    <w:p w14:paraId="0D28FEB6" w14:textId="77777777" w:rsidR="00F6336B" w:rsidRPr="00E764DD" w:rsidRDefault="00F6336B" w:rsidP="00404C5E">
      <w:pPr>
        <w:spacing w:line="360" w:lineRule="auto"/>
        <w:ind w:left="567"/>
        <w:jc w:val="both"/>
        <w:rPr>
          <w:rFonts w:cs="Arial"/>
          <w:sz w:val="20"/>
          <w:szCs w:val="20"/>
        </w:rPr>
      </w:pPr>
      <w:r w:rsidRPr="00E764DD">
        <w:rPr>
          <w:rFonts w:cs="Arial"/>
          <w:sz w:val="20"/>
          <w:szCs w:val="20"/>
        </w:rPr>
        <w:t>10 anni per le impermeabilizzazioni</w:t>
      </w:r>
    </w:p>
    <w:p w14:paraId="78C04B6E" w14:textId="77777777" w:rsidR="00F6336B" w:rsidRPr="00E764DD" w:rsidRDefault="00F6336B" w:rsidP="00404C5E">
      <w:pPr>
        <w:numPr>
          <w:ilvl w:val="12"/>
          <w:numId w:val="0"/>
        </w:numPr>
        <w:tabs>
          <w:tab w:val="num" w:pos="567"/>
        </w:tabs>
        <w:spacing w:line="360" w:lineRule="auto"/>
        <w:ind w:left="567" w:hanging="567"/>
        <w:jc w:val="both"/>
        <w:rPr>
          <w:rFonts w:cs="Arial"/>
          <w:sz w:val="20"/>
          <w:szCs w:val="20"/>
        </w:rPr>
      </w:pPr>
    </w:p>
    <w:p w14:paraId="041AA776" w14:textId="77777777" w:rsidR="00F6336B" w:rsidRPr="00E764DD" w:rsidRDefault="00F6336B" w:rsidP="00404C5E">
      <w:pPr>
        <w:numPr>
          <w:ilvl w:val="0"/>
          <w:numId w:val="4"/>
        </w:numPr>
        <w:tabs>
          <w:tab w:val="clear" w:pos="360"/>
          <w:tab w:val="num" w:pos="567"/>
        </w:tabs>
        <w:spacing w:after="60" w:line="360" w:lineRule="auto"/>
        <w:ind w:left="567" w:hanging="567"/>
        <w:jc w:val="both"/>
        <w:rPr>
          <w:rFonts w:cs="Arial"/>
          <w:sz w:val="20"/>
          <w:szCs w:val="20"/>
          <w:u w:val="single"/>
        </w:rPr>
      </w:pPr>
      <w:r w:rsidRPr="00E764DD">
        <w:rPr>
          <w:rFonts w:cs="Arial"/>
          <w:sz w:val="20"/>
          <w:szCs w:val="20"/>
          <w:u w:val="single"/>
        </w:rPr>
        <w:t>Difetti</w:t>
      </w:r>
    </w:p>
    <w:p w14:paraId="0D970DF2" w14:textId="77777777" w:rsidR="00F6336B" w:rsidRPr="00E764DD" w:rsidRDefault="00F6336B" w:rsidP="00404C5E">
      <w:pPr>
        <w:spacing w:line="360" w:lineRule="auto"/>
        <w:ind w:left="567"/>
        <w:jc w:val="both"/>
        <w:rPr>
          <w:rFonts w:cs="Arial"/>
          <w:sz w:val="20"/>
          <w:szCs w:val="20"/>
        </w:rPr>
      </w:pPr>
      <w:r w:rsidRPr="00E764DD">
        <w:rPr>
          <w:rFonts w:cs="Arial"/>
          <w:sz w:val="20"/>
          <w:szCs w:val="20"/>
        </w:rPr>
        <w:t>Nel caso in cui il difetto contestato derivi da un errore di concezione o di esecuzione, l’esecutore è tenuto a riparare, modificare o sostituire tutte le parti identiche ed affette, tenendo conto della loro specifica utilizzazione, dello stesso difetto di concezione o di esecuzione, anche se queste non hanno dato luogo ad alcun inconveniente.</w:t>
      </w:r>
    </w:p>
    <w:p w14:paraId="76FEB99A" w14:textId="77777777" w:rsidR="00F6336B" w:rsidRPr="00E764DD" w:rsidRDefault="00F6336B" w:rsidP="00404C5E">
      <w:pPr>
        <w:tabs>
          <w:tab w:val="num" w:pos="567"/>
        </w:tabs>
        <w:spacing w:line="360" w:lineRule="auto"/>
        <w:ind w:left="567" w:right="-1" w:hanging="567"/>
        <w:jc w:val="both"/>
        <w:rPr>
          <w:rFonts w:cs="Arial"/>
          <w:sz w:val="20"/>
          <w:szCs w:val="20"/>
        </w:rPr>
      </w:pPr>
    </w:p>
    <w:p w14:paraId="25234E18" w14:textId="77777777" w:rsidR="00F6336B" w:rsidRPr="00E764DD" w:rsidRDefault="00F6336B" w:rsidP="00404C5E">
      <w:pPr>
        <w:numPr>
          <w:ilvl w:val="0"/>
          <w:numId w:val="4"/>
        </w:numPr>
        <w:tabs>
          <w:tab w:val="clear" w:pos="360"/>
          <w:tab w:val="num" w:pos="567"/>
        </w:tabs>
        <w:spacing w:after="60" w:line="360" w:lineRule="auto"/>
        <w:ind w:left="567" w:hanging="567"/>
        <w:jc w:val="both"/>
        <w:rPr>
          <w:rFonts w:cs="Arial"/>
          <w:sz w:val="20"/>
          <w:szCs w:val="20"/>
        </w:rPr>
      </w:pPr>
      <w:r w:rsidRPr="00E764DD">
        <w:rPr>
          <w:rFonts w:cs="Arial"/>
          <w:sz w:val="20"/>
          <w:szCs w:val="20"/>
          <w:u w:val="single"/>
        </w:rPr>
        <w:t>Ripristini</w:t>
      </w:r>
    </w:p>
    <w:p w14:paraId="5677C004" w14:textId="77777777" w:rsidR="00F6336B" w:rsidRPr="00E764DD" w:rsidRDefault="00F6336B" w:rsidP="00404C5E">
      <w:pPr>
        <w:spacing w:after="60" w:line="360" w:lineRule="auto"/>
        <w:ind w:left="567"/>
        <w:jc w:val="both"/>
        <w:rPr>
          <w:rFonts w:cs="Arial"/>
          <w:sz w:val="20"/>
          <w:szCs w:val="20"/>
        </w:rPr>
      </w:pPr>
      <w:r w:rsidRPr="00E764DD">
        <w:rPr>
          <w:rFonts w:cs="Arial"/>
          <w:sz w:val="20"/>
          <w:szCs w:val="20"/>
        </w:rPr>
        <w:t>Tutte le prestazioni che competono all’esecutore durante il periodo di garanzia devono essere svolte nel più breve tempo possibile, tenendo conto delle esigenze di operatività del Committente.</w:t>
      </w:r>
    </w:p>
    <w:p w14:paraId="4B0E365D" w14:textId="77777777" w:rsidR="00F6336B" w:rsidRPr="00E764DD" w:rsidRDefault="00F6336B" w:rsidP="00404C5E">
      <w:pPr>
        <w:spacing w:after="60" w:line="360" w:lineRule="auto"/>
        <w:ind w:left="567"/>
        <w:jc w:val="both"/>
        <w:rPr>
          <w:rFonts w:cs="Arial"/>
          <w:sz w:val="20"/>
          <w:szCs w:val="20"/>
        </w:rPr>
      </w:pPr>
      <w:r w:rsidRPr="00E764DD">
        <w:rPr>
          <w:rFonts w:cs="Arial"/>
          <w:sz w:val="20"/>
          <w:szCs w:val="20"/>
        </w:rPr>
        <w:t>Rientra negli oneri dell’esecutore prendere tutte quelle misure, quali le riparazioni provvisorie, eventualmente necessarie per rispondere al meglio alle suddette esigenze.</w:t>
      </w:r>
    </w:p>
    <w:p w14:paraId="7B48709D" w14:textId="77777777" w:rsidR="00F6336B" w:rsidRPr="00E764DD" w:rsidRDefault="00F6336B" w:rsidP="00404C5E">
      <w:pPr>
        <w:spacing w:line="360" w:lineRule="auto"/>
        <w:ind w:left="567"/>
        <w:jc w:val="both"/>
        <w:rPr>
          <w:rFonts w:cs="Arial"/>
          <w:sz w:val="20"/>
          <w:szCs w:val="20"/>
        </w:rPr>
      </w:pPr>
      <w:r w:rsidRPr="00E764DD">
        <w:rPr>
          <w:rFonts w:cs="Arial"/>
          <w:sz w:val="20"/>
          <w:szCs w:val="20"/>
        </w:rPr>
        <w:t>In caso di mancanza da parte dell’esecutore, il Committente può procedere direttamente, o far procedere da terzi, a spese dell’esecutore, all'esecuzione di cui ai precedenti articoli.</w:t>
      </w:r>
    </w:p>
    <w:p w14:paraId="25152748" w14:textId="77777777" w:rsidR="00F6336B" w:rsidRPr="00E764DD" w:rsidRDefault="00F6336B" w:rsidP="00404C5E">
      <w:pPr>
        <w:numPr>
          <w:ilvl w:val="12"/>
          <w:numId w:val="0"/>
        </w:numPr>
        <w:tabs>
          <w:tab w:val="num" w:pos="567"/>
        </w:tabs>
        <w:spacing w:line="360" w:lineRule="auto"/>
        <w:ind w:left="567" w:hanging="567"/>
        <w:jc w:val="both"/>
        <w:rPr>
          <w:rFonts w:cs="Arial"/>
          <w:sz w:val="20"/>
          <w:szCs w:val="20"/>
        </w:rPr>
      </w:pPr>
    </w:p>
    <w:p w14:paraId="3790AC87" w14:textId="77777777" w:rsidR="00F6336B" w:rsidRPr="00E764DD" w:rsidRDefault="00F6336B" w:rsidP="00404C5E">
      <w:pPr>
        <w:numPr>
          <w:ilvl w:val="0"/>
          <w:numId w:val="4"/>
        </w:numPr>
        <w:tabs>
          <w:tab w:val="clear" w:pos="360"/>
          <w:tab w:val="num" w:pos="567"/>
        </w:tabs>
        <w:spacing w:after="60" w:line="360" w:lineRule="auto"/>
        <w:ind w:left="567" w:hanging="567"/>
        <w:jc w:val="both"/>
        <w:rPr>
          <w:rFonts w:cs="Arial"/>
          <w:sz w:val="20"/>
          <w:szCs w:val="20"/>
        </w:rPr>
      </w:pPr>
      <w:r w:rsidRPr="00E764DD">
        <w:rPr>
          <w:rFonts w:cs="Arial"/>
          <w:sz w:val="20"/>
          <w:szCs w:val="20"/>
          <w:u w:val="single"/>
        </w:rPr>
        <w:t>Rinnovo decorrenza dei termini</w:t>
      </w:r>
    </w:p>
    <w:p w14:paraId="443799CC" w14:textId="77777777" w:rsidR="00F6336B" w:rsidRPr="00E764DD" w:rsidRDefault="00F6336B" w:rsidP="00404C5E">
      <w:pPr>
        <w:spacing w:after="60" w:line="360" w:lineRule="auto"/>
        <w:ind w:left="567"/>
        <w:jc w:val="both"/>
        <w:rPr>
          <w:rFonts w:cs="Arial"/>
          <w:sz w:val="20"/>
          <w:szCs w:val="20"/>
        </w:rPr>
      </w:pPr>
      <w:r w:rsidRPr="00E764DD">
        <w:rPr>
          <w:rFonts w:cs="Arial"/>
          <w:sz w:val="20"/>
          <w:szCs w:val="20"/>
        </w:rPr>
        <w:t>Se, durante il periodo di garanzia, il fabbricato oggetto dell'Appalto, o parti di esso (piani e/o locali), si rendono non utilizzabili, una o più volte, a causa di inconvenienti imputabili all’esecutore, il periodo di garanzia dell'Appalto, o delle parti suddette, è aumentato di tutti i periodi di indisponibilità degli stessi.</w:t>
      </w:r>
    </w:p>
    <w:p w14:paraId="24141063" w14:textId="77777777" w:rsidR="00D01646" w:rsidRPr="00E764DD" w:rsidRDefault="00F6336B" w:rsidP="00404C5E">
      <w:pPr>
        <w:spacing w:line="360" w:lineRule="auto"/>
        <w:ind w:left="567"/>
        <w:jc w:val="both"/>
        <w:rPr>
          <w:rFonts w:cs="Arial"/>
          <w:sz w:val="20"/>
          <w:szCs w:val="20"/>
        </w:rPr>
      </w:pPr>
      <w:r w:rsidRPr="00E764DD">
        <w:rPr>
          <w:rFonts w:cs="Arial"/>
          <w:sz w:val="20"/>
          <w:szCs w:val="20"/>
        </w:rPr>
        <w:t>Per tutte le parti che, in garanzia, siano state sostituite, riparate o comunque influenzate da tali operazioni, sia che ciò abbia comportato o meno l'indisponibilità totale o parziale delle opere oggetto dell'Appalto, il periodo di garanzia decorrerà dalla data di ultimazione della sostituzione, riparazione o modifica.</w:t>
      </w:r>
    </w:p>
    <w:p w14:paraId="7F00A21D" w14:textId="67B14229" w:rsidR="00F6336B" w:rsidRPr="00E764DD" w:rsidRDefault="00D01646" w:rsidP="00E70553">
      <w:pPr>
        <w:spacing w:line="360" w:lineRule="auto"/>
        <w:rPr>
          <w:rFonts w:cs="Arial"/>
          <w:sz w:val="20"/>
          <w:szCs w:val="20"/>
        </w:rPr>
      </w:pPr>
      <w:r w:rsidRPr="00E764DD">
        <w:rPr>
          <w:rFonts w:cs="Arial"/>
          <w:sz w:val="20"/>
          <w:szCs w:val="20"/>
        </w:rPr>
        <w:br w:type="page"/>
      </w:r>
    </w:p>
    <w:tbl>
      <w:tblPr>
        <w:tblW w:w="9648" w:type="dxa"/>
        <w:tblInd w:w="212" w:type="dxa"/>
        <w:tblLayout w:type="fixed"/>
        <w:tblCellMar>
          <w:left w:w="70" w:type="dxa"/>
          <w:right w:w="70" w:type="dxa"/>
        </w:tblCellMar>
        <w:tblLook w:val="04A0" w:firstRow="1" w:lastRow="0" w:firstColumn="1" w:lastColumn="0" w:noHBand="0" w:noVBand="1"/>
      </w:tblPr>
      <w:tblGrid>
        <w:gridCol w:w="2412"/>
        <w:gridCol w:w="709"/>
        <w:gridCol w:w="1059"/>
        <w:gridCol w:w="407"/>
        <w:gridCol w:w="493"/>
        <w:gridCol w:w="2094"/>
        <w:gridCol w:w="2474"/>
      </w:tblGrid>
      <w:tr w:rsidR="00F6336B" w:rsidRPr="00E764DD" w14:paraId="0F0720C6" w14:textId="77777777" w:rsidTr="00937B7A">
        <w:trPr>
          <w:cantSplit/>
          <w:trHeight w:val="555"/>
        </w:trPr>
        <w:tc>
          <w:tcPr>
            <w:tcW w:w="9648" w:type="dxa"/>
            <w:gridSpan w:val="7"/>
            <w:tcBorders>
              <w:top w:val="single" w:sz="4" w:space="0" w:color="auto"/>
              <w:left w:val="single" w:sz="4" w:space="0" w:color="auto"/>
              <w:bottom w:val="single" w:sz="4" w:space="0" w:color="auto"/>
              <w:right w:val="single" w:sz="4" w:space="0" w:color="auto"/>
            </w:tcBorders>
            <w:shd w:val="pct12" w:color="auto" w:fill="auto"/>
            <w:vAlign w:val="center"/>
            <w:hideMark/>
          </w:tcPr>
          <w:p w14:paraId="56582819" w14:textId="77777777" w:rsidR="00F6336B" w:rsidRPr="00E764DD" w:rsidRDefault="00F6336B" w:rsidP="00404C5E">
            <w:pPr>
              <w:pStyle w:val="Titolo3"/>
              <w:spacing w:line="360" w:lineRule="auto"/>
              <w:jc w:val="center"/>
              <w:rPr>
                <w:b/>
                <w:i w:val="0"/>
                <w:sz w:val="20"/>
                <w:szCs w:val="20"/>
              </w:rPr>
            </w:pPr>
            <w:bookmarkStart w:id="115" w:name="_Toc506375332"/>
            <w:bookmarkStart w:id="116" w:name="_Toc14881010"/>
            <w:bookmarkStart w:id="117" w:name="_Toc108523448"/>
            <w:r w:rsidRPr="00E764DD">
              <w:rPr>
                <w:b/>
                <w:i w:val="0"/>
                <w:sz w:val="20"/>
                <w:szCs w:val="20"/>
              </w:rPr>
              <w:lastRenderedPageBreak/>
              <w:t>Tabella C – Schema tipico cartello di cantiere</w:t>
            </w:r>
            <w:bookmarkEnd w:id="115"/>
            <w:bookmarkEnd w:id="116"/>
            <w:bookmarkEnd w:id="117"/>
          </w:p>
        </w:tc>
      </w:tr>
      <w:tr w:rsidR="00F6336B" w:rsidRPr="00E764DD" w14:paraId="3542CE64" w14:textId="77777777" w:rsidTr="00937B7A">
        <w:trPr>
          <w:cantSplit/>
          <w:trHeight w:val="416"/>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1F810FAB"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Ente appaltante: CITTA’ METROPOLITANA DI GENOVA</w:t>
            </w:r>
          </w:p>
        </w:tc>
      </w:tr>
      <w:tr w:rsidR="00F6336B" w:rsidRPr="00E764DD" w14:paraId="69A374A1" w14:textId="77777777" w:rsidTr="00937B7A">
        <w:trPr>
          <w:cantSplit/>
          <w:trHeight w:val="356"/>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5EF49FCD" w14:textId="77777777" w:rsidR="00F6336B" w:rsidRPr="00E764DD" w:rsidRDefault="00D845E0" w:rsidP="00404C5E">
            <w:pPr>
              <w:tabs>
                <w:tab w:val="left" w:pos="284"/>
              </w:tabs>
              <w:spacing w:line="360" w:lineRule="auto"/>
              <w:jc w:val="center"/>
              <w:rPr>
                <w:rFonts w:cs="Arial"/>
                <w:sz w:val="20"/>
                <w:szCs w:val="20"/>
              </w:rPr>
            </w:pPr>
            <w:r w:rsidRPr="00E764DD">
              <w:rPr>
                <w:rFonts w:cs="Arial"/>
                <w:sz w:val="20"/>
                <w:szCs w:val="20"/>
              </w:rPr>
              <w:t>COMUNE DI……………</w:t>
            </w:r>
            <w:proofErr w:type="gramStart"/>
            <w:r w:rsidRPr="00E764DD">
              <w:rPr>
                <w:rFonts w:cs="Arial"/>
                <w:sz w:val="20"/>
                <w:szCs w:val="20"/>
              </w:rPr>
              <w:t>…….</w:t>
            </w:r>
            <w:proofErr w:type="gramEnd"/>
            <w:r w:rsidRPr="00E764DD">
              <w:rPr>
                <w:rFonts w:cs="Arial"/>
                <w:sz w:val="20"/>
                <w:szCs w:val="20"/>
              </w:rPr>
              <w:t>.</w:t>
            </w:r>
          </w:p>
        </w:tc>
      </w:tr>
      <w:tr w:rsidR="00F6336B" w:rsidRPr="00E764DD" w14:paraId="748F5AEB" w14:textId="77777777" w:rsidTr="00937B7A">
        <w:trPr>
          <w:cantSplit/>
          <w:trHeight w:val="519"/>
        </w:trPr>
        <w:tc>
          <w:tcPr>
            <w:tcW w:w="9648" w:type="dxa"/>
            <w:gridSpan w:val="7"/>
            <w:tcBorders>
              <w:top w:val="single" w:sz="4" w:space="0" w:color="auto"/>
              <w:left w:val="single" w:sz="4" w:space="0" w:color="auto"/>
              <w:bottom w:val="single" w:sz="18" w:space="0" w:color="auto"/>
              <w:right w:val="single" w:sz="4" w:space="0" w:color="auto"/>
            </w:tcBorders>
            <w:vAlign w:val="center"/>
            <w:hideMark/>
          </w:tcPr>
          <w:p w14:paraId="3EBE39AD"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 xml:space="preserve">DIREZIONE </w:t>
            </w:r>
            <w:r w:rsidR="001C0822" w:rsidRPr="00E764DD">
              <w:rPr>
                <w:rFonts w:cs="Arial"/>
                <w:sz w:val="20"/>
                <w:szCs w:val="20"/>
              </w:rPr>
              <w:t>SERVIZI GENERALI, SCUOLE E GOVERNANCE</w:t>
            </w:r>
          </w:p>
          <w:p w14:paraId="22B77EFC"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 xml:space="preserve">SERVIZIO EDILIZIA </w:t>
            </w:r>
          </w:p>
        </w:tc>
      </w:tr>
      <w:tr w:rsidR="00F6336B" w:rsidRPr="00E764DD" w14:paraId="1F91EF09" w14:textId="77777777" w:rsidTr="00937B7A">
        <w:trPr>
          <w:cantSplit/>
          <w:trHeight w:val="477"/>
        </w:trPr>
        <w:tc>
          <w:tcPr>
            <w:tcW w:w="9648" w:type="dxa"/>
            <w:gridSpan w:val="7"/>
            <w:tcBorders>
              <w:top w:val="single" w:sz="18" w:space="0" w:color="auto"/>
              <w:left w:val="single" w:sz="18" w:space="0" w:color="auto"/>
              <w:bottom w:val="single" w:sz="18" w:space="0" w:color="auto"/>
              <w:right w:val="single" w:sz="18" w:space="0" w:color="auto"/>
            </w:tcBorders>
            <w:vAlign w:val="center"/>
            <w:hideMark/>
          </w:tcPr>
          <w:p w14:paraId="3A9FCD40" w14:textId="79255A58" w:rsidR="00F6336B" w:rsidRPr="00E764DD" w:rsidRDefault="00F6336B" w:rsidP="00404C5E">
            <w:pPr>
              <w:tabs>
                <w:tab w:val="left" w:pos="284"/>
              </w:tabs>
              <w:spacing w:line="360" w:lineRule="auto"/>
              <w:jc w:val="center"/>
              <w:rPr>
                <w:rFonts w:cs="Arial"/>
                <w:sz w:val="20"/>
                <w:szCs w:val="20"/>
              </w:rPr>
            </w:pPr>
            <w:r w:rsidRPr="00E764DD">
              <w:rPr>
                <w:rFonts w:cs="Arial"/>
                <w:b/>
                <w:bCs/>
                <w:sz w:val="20"/>
                <w:szCs w:val="20"/>
              </w:rPr>
              <w:t xml:space="preserve">LAVORI </w:t>
            </w:r>
            <w:r w:rsidR="00C95573" w:rsidRPr="00E764DD">
              <w:rPr>
                <w:rFonts w:cs="Arial"/>
                <w:b/>
                <w:bCs/>
                <w:sz w:val="20"/>
                <w:szCs w:val="20"/>
              </w:rPr>
              <w:t>DI:</w:t>
            </w:r>
            <w:r w:rsidRPr="00E764DD">
              <w:rPr>
                <w:rFonts w:cs="Arial"/>
                <w:b/>
                <w:bCs/>
                <w:sz w:val="20"/>
                <w:szCs w:val="20"/>
              </w:rPr>
              <w:t xml:space="preserve"> ………………………………………………………………………</w:t>
            </w:r>
            <w:proofErr w:type="gramStart"/>
            <w:r w:rsidRPr="00E764DD">
              <w:rPr>
                <w:rFonts w:cs="Arial"/>
                <w:b/>
                <w:bCs/>
                <w:sz w:val="20"/>
                <w:szCs w:val="20"/>
              </w:rPr>
              <w:t>…….</w:t>
            </w:r>
            <w:proofErr w:type="gramEnd"/>
            <w:r w:rsidRPr="00E764DD">
              <w:rPr>
                <w:rFonts w:cs="Arial"/>
                <w:b/>
                <w:bCs/>
                <w:sz w:val="20"/>
                <w:szCs w:val="20"/>
              </w:rPr>
              <w:t>.</w:t>
            </w:r>
          </w:p>
        </w:tc>
      </w:tr>
      <w:tr w:rsidR="00F6336B" w:rsidRPr="00E764DD" w14:paraId="6188A0B7" w14:textId="77777777" w:rsidTr="00937B7A">
        <w:trPr>
          <w:cantSplit/>
          <w:trHeight w:val="527"/>
        </w:trPr>
        <w:tc>
          <w:tcPr>
            <w:tcW w:w="9648" w:type="dxa"/>
            <w:gridSpan w:val="7"/>
            <w:tcBorders>
              <w:top w:val="single" w:sz="18" w:space="0" w:color="auto"/>
              <w:left w:val="single" w:sz="4" w:space="0" w:color="auto"/>
              <w:bottom w:val="single" w:sz="4" w:space="0" w:color="auto"/>
              <w:right w:val="single" w:sz="4" w:space="0" w:color="auto"/>
            </w:tcBorders>
            <w:shd w:val="pct10" w:color="auto" w:fill="FFFFFF"/>
            <w:vAlign w:val="center"/>
            <w:hideMark/>
          </w:tcPr>
          <w:p w14:paraId="3C8BFD7E" w14:textId="77777777" w:rsidR="00F6336B" w:rsidRPr="00E764DD" w:rsidRDefault="00F6336B" w:rsidP="00404C5E">
            <w:pPr>
              <w:tabs>
                <w:tab w:val="left" w:pos="284"/>
              </w:tabs>
              <w:spacing w:line="360" w:lineRule="auto"/>
              <w:jc w:val="both"/>
              <w:rPr>
                <w:rFonts w:cs="Arial"/>
                <w:sz w:val="20"/>
                <w:szCs w:val="20"/>
              </w:rPr>
            </w:pPr>
            <w:r w:rsidRPr="00E764DD">
              <w:rPr>
                <w:rFonts w:cs="Arial"/>
                <w:b/>
                <w:bCs/>
                <w:sz w:val="20"/>
                <w:szCs w:val="20"/>
              </w:rPr>
              <w:t xml:space="preserve">Progetto: </w:t>
            </w:r>
            <w:r w:rsidRPr="00E764DD">
              <w:rPr>
                <w:rFonts w:cs="Arial"/>
                <w:sz w:val="20"/>
                <w:szCs w:val="20"/>
              </w:rPr>
              <w:t>approvato con …………</w:t>
            </w:r>
            <w:proofErr w:type="gramStart"/>
            <w:r w:rsidRPr="00E764DD">
              <w:rPr>
                <w:rFonts w:cs="Arial"/>
                <w:sz w:val="20"/>
                <w:szCs w:val="20"/>
              </w:rPr>
              <w:t>…….</w:t>
            </w:r>
            <w:proofErr w:type="gramEnd"/>
            <w:r w:rsidRPr="00E764DD">
              <w:rPr>
                <w:rFonts w:cs="Arial"/>
                <w:sz w:val="20"/>
                <w:szCs w:val="20"/>
              </w:rPr>
              <w:t>.  n. ____ del ___________</w:t>
            </w:r>
          </w:p>
        </w:tc>
      </w:tr>
      <w:tr w:rsidR="00F6336B" w:rsidRPr="00E764DD" w14:paraId="5C59D01F" w14:textId="77777777" w:rsidTr="00937B7A">
        <w:trPr>
          <w:cantSplit/>
          <w:trHeight w:val="345"/>
        </w:trPr>
        <w:tc>
          <w:tcPr>
            <w:tcW w:w="5080" w:type="dxa"/>
            <w:gridSpan w:val="5"/>
            <w:tcBorders>
              <w:top w:val="single" w:sz="4" w:space="0" w:color="auto"/>
              <w:left w:val="single" w:sz="4" w:space="0" w:color="auto"/>
              <w:bottom w:val="single" w:sz="4" w:space="0" w:color="auto"/>
              <w:right w:val="single" w:sz="4" w:space="0" w:color="auto"/>
            </w:tcBorders>
            <w:shd w:val="pct10" w:color="auto" w:fill="FFFFFF"/>
            <w:vAlign w:val="center"/>
            <w:hideMark/>
          </w:tcPr>
          <w:p w14:paraId="518A736E" w14:textId="73C57733" w:rsidR="00F6336B" w:rsidRPr="00E764DD" w:rsidRDefault="00F6336B" w:rsidP="00404C5E">
            <w:pPr>
              <w:tabs>
                <w:tab w:val="left" w:pos="284"/>
              </w:tabs>
              <w:spacing w:line="360" w:lineRule="auto"/>
              <w:jc w:val="both"/>
              <w:rPr>
                <w:rFonts w:cs="Arial"/>
                <w:b/>
                <w:bCs/>
                <w:sz w:val="20"/>
                <w:szCs w:val="20"/>
              </w:rPr>
            </w:pPr>
            <w:r w:rsidRPr="00E764DD">
              <w:rPr>
                <w:rFonts w:cs="Arial"/>
                <w:b/>
                <w:bCs/>
                <w:sz w:val="20"/>
                <w:szCs w:val="20"/>
              </w:rPr>
              <w:t xml:space="preserve">Responsabile unico del </w:t>
            </w:r>
            <w:r w:rsidR="00C95573" w:rsidRPr="00E764DD">
              <w:rPr>
                <w:rFonts w:cs="Arial"/>
                <w:b/>
                <w:bCs/>
                <w:sz w:val="20"/>
                <w:szCs w:val="20"/>
              </w:rPr>
              <w:t>procedimento:</w:t>
            </w:r>
          </w:p>
        </w:tc>
        <w:tc>
          <w:tcPr>
            <w:tcW w:w="4568" w:type="dxa"/>
            <w:gridSpan w:val="2"/>
            <w:tcBorders>
              <w:top w:val="single" w:sz="4" w:space="0" w:color="auto"/>
              <w:left w:val="single" w:sz="4" w:space="0" w:color="auto"/>
              <w:bottom w:val="single" w:sz="4" w:space="0" w:color="auto"/>
              <w:right w:val="single" w:sz="4" w:space="0" w:color="auto"/>
            </w:tcBorders>
            <w:shd w:val="pct10" w:color="auto" w:fill="FFFFFF"/>
            <w:vAlign w:val="center"/>
            <w:hideMark/>
          </w:tcPr>
          <w:p w14:paraId="477B32D4" w14:textId="77777777" w:rsidR="00F6336B" w:rsidRPr="00E764DD" w:rsidRDefault="00F6336B" w:rsidP="00404C5E">
            <w:pPr>
              <w:tabs>
                <w:tab w:val="left" w:pos="284"/>
              </w:tabs>
              <w:spacing w:line="360" w:lineRule="auto"/>
              <w:jc w:val="center"/>
              <w:rPr>
                <w:rFonts w:cs="Arial"/>
                <w:b/>
                <w:bCs/>
                <w:sz w:val="20"/>
                <w:szCs w:val="20"/>
              </w:rPr>
            </w:pPr>
            <w:r w:rsidRPr="00E764DD">
              <w:rPr>
                <w:rFonts w:cs="Arial"/>
                <w:b/>
                <w:bCs/>
                <w:sz w:val="20"/>
                <w:szCs w:val="20"/>
              </w:rPr>
              <w:t>.</w:t>
            </w:r>
          </w:p>
        </w:tc>
      </w:tr>
      <w:tr w:rsidR="00F6336B" w:rsidRPr="00E764DD" w14:paraId="0CB00F39" w14:textId="77777777" w:rsidTr="00937B7A">
        <w:trPr>
          <w:cantSplit/>
          <w:trHeight w:val="383"/>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7C921EAF" w14:textId="77777777" w:rsidR="00F6336B" w:rsidRPr="00E764DD" w:rsidRDefault="00F6336B" w:rsidP="00404C5E">
            <w:pPr>
              <w:tabs>
                <w:tab w:val="left" w:pos="284"/>
                <w:tab w:val="left" w:pos="2482"/>
              </w:tabs>
              <w:spacing w:line="360" w:lineRule="auto"/>
              <w:jc w:val="both"/>
              <w:rPr>
                <w:rFonts w:cs="Arial"/>
                <w:b/>
                <w:bCs/>
                <w:sz w:val="20"/>
                <w:szCs w:val="20"/>
              </w:rPr>
            </w:pPr>
            <w:r w:rsidRPr="00E764DD">
              <w:rPr>
                <w:rFonts w:cs="Arial"/>
                <w:b/>
                <w:bCs/>
                <w:sz w:val="20"/>
                <w:szCs w:val="20"/>
              </w:rPr>
              <w:t>Direzione dei lavori:</w:t>
            </w:r>
            <w:r w:rsidRPr="00E764DD">
              <w:rPr>
                <w:rFonts w:cs="Arial"/>
                <w:b/>
                <w:bCs/>
                <w:sz w:val="20"/>
                <w:szCs w:val="20"/>
              </w:rPr>
              <w:tab/>
            </w:r>
          </w:p>
        </w:tc>
      </w:tr>
      <w:tr w:rsidR="00F6336B" w:rsidRPr="00E764DD" w14:paraId="2B060506" w14:textId="77777777" w:rsidTr="00937B7A">
        <w:trPr>
          <w:cantSplit/>
          <w:trHeight w:val="705"/>
        </w:trPr>
        <w:tc>
          <w:tcPr>
            <w:tcW w:w="5080" w:type="dxa"/>
            <w:gridSpan w:val="5"/>
            <w:tcBorders>
              <w:top w:val="single" w:sz="4" w:space="0" w:color="auto"/>
              <w:left w:val="single" w:sz="4" w:space="0" w:color="auto"/>
              <w:bottom w:val="single" w:sz="4" w:space="0" w:color="auto"/>
              <w:right w:val="single" w:sz="4" w:space="0" w:color="auto"/>
            </w:tcBorders>
            <w:shd w:val="pct10" w:color="auto" w:fill="FFFFFF"/>
            <w:vAlign w:val="center"/>
            <w:hideMark/>
          </w:tcPr>
          <w:p w14:paraId="5944A3B2" w14:textId="77777777" w:rsidR="00F6336B" w:rsidRPr="00E764DD" w:rsidRDefault="00F6336B" w:rsidP="00404C5E">
            <w:pPr>
              <w:tabs>
                <w:tab w:val="left" w:pos="284"/>
              </w:tabs>
              <w:spacing w:line="360" w:lineRule="auto"/>
              <w:jc w:val="both"/>
              <w:rPr>
                <w:rFonts w:cs="Arial"/>
                <w:sz w:val="20"/>
                <w:szCs w:val="20"/>
              </w:rPr>
            </w:pPr>
            <w:r w:rsidRPr="00E764DD">
              <w:rPr>
                <w:rFonts w:cs="Arial"/>
                <w:sz w:val="20"/>
                <w:szCs w:val="20"/>
              </w:rPr>
              <w:t xml:space="preserve">Direttore dei lavori </w:t>
            </w:r>
          </w:p>
          <w:p w14:paraId="3948C107" w14:textId="77777777" w:rsidR="00F6336B" w:rsidRPr="00E764DD" w:rsidRDefault="00F6336B" w:rsidP="00404C5E">
            <w:pPr>
              <w:tabs>
                <w:tab w:val="left" w:pos="284"/>
              </w:tabs>
              <w:spacing w:line="360" w:lineRule="auto"/>
              <w:jc w:val="both"/>
              <w:rPr>
                <w:rFonts w:cs="Arial"/>
                <w:sz w:val="20"/>
                <w:szCs w:val="20"/>
              </w:rPr>
            </w:pPr>
            <w:r w:rsidRPr="00E764DD">
              <w:rPr>
                <w:rFonts w:cs="Arial"/>
                <w:sz w:val="20"/>
                <w:szCs w:val="20"/>
              </w:rPr>
              <w:t>Coordinatore per la sicurezza</w:t>
            </w:r>
          </w:p>
        </w:tc>
        <w:tc>
          <w:tcPr>
            <w:tcW w:w="4568"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3721E975" w14:textId="77777777" w:rsidR="00F6336B" w:rsidRPr="00E764DD" w:rsidRDefault="00F6336B" w:rsidP="00404C5E">
            <w:pPr>
              <w:tabs>
                <w:tab w:val="left" w:pos="284"/>
              </w:tabs>
              <w:spacing w:line="360" w:lineRule="auto"/>
              <w:jc w:val="center"/>
              <w:rPr>
                <w:rFonts w:cs="Arial"/>
                <w:sz w:val="20"/>
                <w:szCs w:val="20"/>
              </w:rPr>
            </w:pPr>
          </w:p>
        </w:tc>
      </w:tr>
      <w:tr w:rsidR="00F6336B" w:rsidRPr="00E764DD" w14:paraId="2A526A09" w14:textId="77777777" w:rsidTr="00937B7A">
        <w:trPr>
          <w:cantSplit/>
          <w:trHeight w:val="403"/>
        </w:trPr>
        <w:tc>
          <w:tcPr>
            <w:tcW w:w="5080" w:type="dxa"/>
            <w:gridSpan w:val="5"/>
            <w:tcBorders>
              <w:top w:val="single" w:sz="4" w:space="0" w:color="auto"/>
              <w:left w:val="single" w:sz="4" w:space="0" w:color="auto"/>
              <w:bottom w:val="single" w:sz="4" w:space="0" w:color="auto"/>
              <w:right w:val="single" w:sz="4" w:space="0" w:color="auto"/>
            </w:tcBorders>
            <w:shd w:val="pct10" w:color="auto" w:fill="FFFFFF"/>
            <w:vAlign w:val="center"/>
            <w:hideMark/>
          </w:tcPr>
          <w:p w14:paraId="20FB70A7" w14:textId="39A4D259" w:rsidR="00F6336B" w:rsidRPr="00E764DD" w:rsidRDefault="00F6336B" w:rsidP="00404C5E">
            <w:pPr>
              <w:tabs>
                <w:tab w:val="left" w:pos="284"/>
              </w:tabs>
              <w:spacing w:line="360" w:lineRule="auto"/>
              <w:jc w:val="both"/>
              <w:rPr>
                <w:rFonts w:cs="Arial"/>
                <w:sz w:val="20"/>
                <w:szCs w:val="20"/>
              </w:rPr>
            </w:pPr>
            <w:r w:rsidRPr="00E764DD">
              <w:rPr>
                <w:rFonts w:cs="Arial"/>
                <w:sz w:val="20"/>
                <w:szCs w:val="20"/>
              </w:rPr>
              <w:t xml:space="preserve">Assistente con funzioni di Direttore </w:t>
            </w:r>
            <w:r w:rsidR="00C95573" w:rsidRPr="00E764DD">
              <w:rPr>
                <w:rFonts w:cs="Arial"/>
                <w:sz w:val="20"/>
                <w:szCs w:val="20"/>
              </w:rPr>
              <w:t>operativo:</w:t>
            </w:r>
          </w:p>
        </w:tc>
        <w:tc>
          <w:tcPr>
            <w:tcW w:w="4568"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691D765B" w14:textId="77777777" w:rsidR="00F6336B" w:rsidRPr="00E764DD" w:rsidRDefault="00F6336B" w:rsidP="00404C5E">
            <w:pPr>
              <w:tabs>
                <w:tab w:val="left" w:pos="284"/>
              </w:tabs>
              <w:spacing w:line="360" w:lineRule="auto"/>
              <w:jc w:val="both"/>
              <w:rPr>
                <w:rFonts w:cs="Arial"/>
                <w:sz w:val="20"/>
                <w:szCs w:val="20"/>
              </w:rPr>
            </w:pPr>
          </w:p>
        </w:tc>
      </w:tr>
      <w:tr w:rsidR="00F6336B" w:rsidRPr="00E764DD" w14:paraId="6ACCFF02" w14:textId="77777777" w:rsidTr="00937B7A">
        <w:trPr>
          <w:cantSplit/>
          <w:trHeight w:val="564"/>
        </w:trPr>
        <w:tc>
          <w:tcPr>
            <w:tcW w:w="4587" w:type="dxa"/>
            <w:gridSpan w:val="4"/>
            <w:tcBorders>
              <w:top w:val="single" w:sz="4" w:space="0" w:color="auto"/>
              <w:left w:val="single" w:sz="4" w:space="0" w:color="auto"/>
              <w:bottom w:val="single" w:sz="4" w:space="0" w:color="auto"/>
              <w:right w:val="single" w:sz="4" w:space="0" w:color="auto"/>
            </w:tcBorders>
            <w:vAlign w:val="center"/>
            <w:hideMark/>
          </w:tcPr>
          <w:p w14:paraId="36BAA11B"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Progetto esecutivo e direzione lavori opere in c.a.</w:t>
            </w:r>
          </w:p>
        </w:tc>
        <w:tc>
          <w:tcPr>
            <w:tcW w:w="493" w:type="dxa"/>
            <w:tcBorders>
              <w:top w:val="single" w:sz="4" w:space="0" w:color="auto"/>
              <w:left w:val="single" w:sz="4" w:space="0" w:color="auto"/>
              <w:bottom w:val="single" w:sz="4" w:space="0" w:color="auto"/>
              <w:right w:val="single" w:sz="4" w:space="0" w:color="auto"/>
            </w:tcBorders>
            <w:vAlign w:val="center"/>
          </w:tcPr>
          <w:p w14:paraId="30C34760" w14:textId="77777777" w:rsidR="00F6336B" w:rsidRPr="00E764DD" w:rsidRDefault="00F6336B" w:rsidP="00404C5E">
            <w:pPr>
              <w:tabs>
                <w:tab w:val="left" w:pos="284"/>
              </w:tabs>
              <w:spacing w:line="360" w:lineRule="auto"/>
              <w:jc w:val="center"/>
              <w:rPr>
                <w:rFonts w:cs="Arial"/>
                <w:sz w:val="20"/>
                <w:szCs w:val="20"/>
              </w:rPr>
            </w:pP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4E95FB0D"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Progetto esecutivo e direzione lavori impianti</w:t>
            </w:r>
          </w:p>
        </w:tc>
      </w:tr>
      <w:tr w:rsidR="00F6336B" w:rsidRPr="00E764DD" w14:paraId="35CB523C" w14:textId="77777777" w:rsidTr="00937B7A">
        <w:trPr>
          <w:cantSplit/>
          <w:trHeight w:val="371"/>
        </w:trPr>
        <w:tc>
          <w:tcPr>
            <w:tcW w:w="4587" w:type="dxa"/>
            <w:gridSpan w:val="4"/>
            <w:tcBorders>
              <w:top w:val="single" w:sz="4" w:space="0" w:color="auto"/>
              <w:left w:val="single" w:sz="4" w:space="0" w:color="auto"/>
              <w:bottom w:val="single" w:sz="4" w:space="0" w:color="auto"/>
              <w:right w:val="single" w:sz="4" w:space="0" w:color="auto"/>
            </w:tcBorders>
            <w:shd w:val="pct10" w:color="auto" w:fill="FFFFFF"/>
            <w:vAlign w:val="center"/>
          </w:tcPr>
          <w:p w14:paraId="555FCF09" w14:textId="77777777" w:rsidR="00F6336B" w:rsidRPr="00E764DD" w:rsidRDefault="00F6336B" w:rsidP="00404C5E">
            <w:pPr>
              <w:tabs>
                <w:tab w:val="left" w:pos="284"/>
              </w:tabs>
              <w:spacing w:line="360" w:lineRule="auto"/>
              <w:jc w:val="both"/>
              <w:rPr>
                <w:rFonts w:cs="Arial"/>
                <w:sz w:val="20"/>
                <w:szCs w:val="20"/>
              </w:rPr>
            </w:pPr>
          </w:p>
        </w:tc>
        <w:tc>
          <w:tcPr>
            <w:tcW w:w="493" w:type="dxa"/>
            <w:tcBorders>
              <w:top w:val="single" w:sz="4" w:space="0" w:color="auto"/>
              <w:left w:val="nil"/>
              <w:bottom w:val="single" w:sz="4" w:space="0" w:color="auto"/>
              <w:right w:val="nil"/>
            </w:tcBorders>
            <w:vAlign w:val="center"/>
          </w:tcPr>
          <w:p w14:paraId="579667E8" w14:textId="77777777" w:rsidR="00F6336B" w:rsidRPr="00E764DD" w:rsidRDefault="00F6336B" w:rsidP="00404C5E">
            <w:pPr>
              <w:tabs>
                <w:tab w:val="left" w:pos="284"/>
              </w:tabs>
              <w:spacing w:line="360" w:lineRule="auto"/>
              <w:jc w:val="both"/>
              <w:rPr>
                <w:rFonts w:cs="Arial"/>
                <w:sz w:val="20"/>
                <w:szCs w:val="20"/>
              </w:rPr>
            </w:pPr>
          </w:p>
        </w:tc>
        <w:tc>
          <w:tcPr>
            <w:tcW w:w="4568" w:type="dxa"/>
            <w:gridSpan w:val="2"/>
            <w:tcBorders>
              <w:top w:val="single" w:sz="4" w:space="0" w:color="auto"/>
              <w:left w:val="single" w:sz="4" w:space="0" w:color="auto"/>
              <w:bottom w:val="single" w:sz="4" w:space="0" w:color="auto"/>
              <w:right w:val="single" w:sz="4" w:space="0" w:color="auto"/>
            </w:tcBorders>
            <w:shd w:val="pct10" w:color="auto" w:fill="FFFFFF"/>
            <w:vAlign w:val="center"/>
          </w:tcPr>
          <w:p w14:paraId="401D0EBD" w14:textId="77777777" w:rsidR="00F6336B" w:rsidRPr="00E764DD" w:rsidRDefault="00F6336B" w:rsidP="00404C5E">
            <w:pPr>
              <w:tabs>
                <w:tab w:val="left" w:pos="284"/>
              </w:tabs>
              <w:spacing w:line="360" w:lineRule="auto"/>
              <w:jc w:val="both"/>
              <w:rPr>
                <w:rFonts w:cs="Arial"/>
                <w:sz w:val="20"/>
                <w:szCs w:val="20"/>
              </w:rPr>
            </w:pPr>
          </w:p>
        </w:tc>
      </w:tr>
      <w:tr w:rsidR="00F6336B" w:rsidRPr="00E764DD" w14:paraId="333352AF" w14:textId="77777777" w:rsidTr="00937B7A">
        <w:trPr>
          <w:cantSplit/>
          <w:trHeight w:val="735"/>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541E9F03" w14:textId="77777777" w:rsidR="00F6336B" w:rsidRPr="00E764DD" w:rsidRDefault="00F6336B" w:rsidP="00404C5E">
            <w:pPr>
              <w:tabs>
                <w:tab w:val="left" w:pos="284"/>
              </w:tabs>
              <w:spacing w:line="360" w:lineRule="auto"/>
              <w:jc w:val="both"/>
              <w:rPr>
                <w:rFonts w:cs="Arial"/>
                <w:sz w:val="20"/>
                <w:szCs w:val="20"/>
              </w:rPr>
            </w:pPr>
            <w:r w:rsidRPr="00E764DD">
              <w:rPr>
                <w:rFonts w:cs="Arial"/>
                <w:sz w:val="20"/>
                <w:szCs w:val="20"/>
              </w:rPr>
              <w:t xml:space="preserve">Autorizzazione ai sensi dell’art. 20 della legge regionale 16/2008 </w:t>
            </w:r>
          </w:p>
          <w:p w14:paraId="35C7206A" w14:textId="77777777" w:rsidR="00F6336B" w:rsidRPr="00E764DD" w:rsidRDefault="00F6336B" w:rsidP="00404C5E">
            <w:pPr>
              <w:tabs>
                <w:tab w:val="left" w:pos="284"/>
              </w:tabs>
              <w:spacing w:line="360" w:lineRule="auto"/>
              <w:jc w:val="both"/>
              <w:rPr>
                <w:rFonts w:cs="Arial"/>
                <w:sz w:val="20"/>
                <w:szCs w:val="20"/>
              </w:rPr>
            </w:pPr>
            <w:r w:rsidRPr="00E764DD">
              <w:rPr>
                <w:rFonts w:cs="Arial"/>
                <w:i/>
                <w:iCs/>
                <w:color w:val="FF0000"/>
                <w:sz w:val="20"/>
                <w:szCs w:val="20"/>
              </w:rPr>
              <w:t>Oppure</w:t>
            </w:r>
            <w:r w:rsidRPr="00E764DD">
              <w:rPr>
                <w:rFonts w:cs="Arial"/>
                <w:sz w:val="20"/>
                <w:szCs w:val="20"/>
              </w:rPr>
              <w:t xml:space="preserve"> Pratica edilizia (…………………………………) n° _______ del _______</w:t>
            </w:r>
          </w:p>
        </w:tc>
      </w:tr>
      <w:tr w:rsidR="00F6336B" w:rsidRPr="00E764DD" w14:paraId="064167DC" w14:textId="77777777" w:rsidTr="00937B7A">
        <w:trPr>
          <w:cantSplit/>
          <w:trHeight w:val="395"/>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52F7C4B0" w14:textId="77777777" w:rsidR="00F6336B" w:rsidRPr="00E764DD" w:rsidRDefault="00F6336B" w:rsidP="00404C5E">
            <w:pPr>
              <w:tabs>
                <w:tab w:val="left" w:pos="284"/>
              </w:tabs>
              <w:spacing w:line="360" w:lineRule="auto"/>
              <w:jc w:val="both"/>
              <w:rPr>
                <w:rFonts w:cs="Arial"/>
                <w:sz w:val="20"/>
                <w:szCs w:val="20"/>
              </w:rPr>
            </w:pPr>
            <w:r w:rsidRPr="00E764DD">
              <w:rPr>
                <w:rFonts w:cs="Arial"/>
                <w:sz w:val="20"/>
                <w:szCs w:val="20"/>
              </w:rPr>
              <w:t xml:space="preserve">Notifica preliminare in data: </w:t>
            </w:r>
          </w:p>
        </w:tc>
      </w:tr>
      <w:tr w:rsidR="00F6336B" w:rsidRPr="00E764DD" w14:paraId="5DB01878" w14:textId="77777777" w:rsidTr="00937B7A">
        <w:trPr>
          <w:cantSplit/>
          <w:trHeight w:val="403"/>
        </w:trPr>
        <w:tc>
          <w:tcPr>
            <w:tcW w:w="5080" w:type="dxa"/>
            <w:gridSpan w:val="5"/>
            <w:tcBorders>
              <w:top w:val="single" w:sz="4" w:space="0" w:color="auto"/>
              <w:left w:val="single" w:sz="4" w:space="0" w:color="auto"/>
              <w:bottom w:val="single" w:sz="4" w:space="0" w:color="auto"/>
              <w:right w:val="single" w:sz="4" w:space="0" w:color="auto"/>
            </w:tcBorders>
            <w:shd w:val="pct10" w:color="auto" w:fill="FFFFFF"/>
            <w:vAlign w:val="center"/>
            <w:hideMark/>
          </w:tcPr>
          <w:p w14:paraId="163A272F" w14:textId="7DE47388" w:rsidR="00F6336B" w:rsidRPr="00E764DD" w:rsidRDefault="00F6336B" w:rsidP="00404C5E">
            <w:pPr>
              <w:tabs>
                <w:tab w:val="left" w:pos="284"/>
              </w:tabs>
              <w:spacing w:line="360" w:lineRule="auto"/>
              <w:jc w:val="both"/>
              <w:rPr>
                <w:rFonts w:cs="Arial"/>
                <w:sz w:val="20"/>
                <w:szCs w:val="20"/>
              </w:rPr>
            </w:pPr>
            <w:r w:rsidRPr="00E764DD">
              <w:rPr>
                <w:rFonts w:cs="Arial"/>
                <w:b/>
                <w:bCs/>
                <w:sz w:val="20"/>
                <w:szCs w:val="20"/>
              </w:rPr>
              <w:t xml:space="preserve">IMPORTO PROGETTO </w:t>
            </w:r>
            <w:r w:rsidRPr="00E764DD">
              <w:rPr>
                <w:rFonts w:cs="Arial"/>
                <w:bCs/>
                <w:sz w:val="20"/>
                <w:szCs w:val="20"/>
              </w:rPr>
              <w:t xml:space="preserve">(Iva </w:t>
            </w:r>
            <w:r w:rsidR="00C95573" w:rsidRPr="00E764DD">
              <w:rPr>
                <w:rFonts w:cs="Arial"/>
                <w:bCs/>
                <w:sz w:val="20"/>
                <w:szCs w:val="20"/>
              </w:rPr>
              <w:t>compresa) (</w:t>
            </w:r>
            <w:r w:rsidRPr="00E764DD">
              <w:rPr>
                <w:rFonts w:cs="Arial"/>
                <w:b/>
                <w:bCs/>
                <w:color w:val="FF0000"/>
                <w:sz w:val="20"/>
                <w:szCs w:val="20"/>
              </w:rPr>
              <w:t xml:space="preserve">1) </w:t>
            </w:r>
          </w:p>
        </w:tc>
        <w:tc>
          <w:tcPr>
            <w:tcW w:w="4568" w:type="dxa"/>
            <w:gridSpan w:val="2"/>
            <w:tcBorders>
              <w:top w:val="single" w:sz="4" w:space="0" w:color="auto"/>
              <w:left w:val="single" w:sz="4" w:space="0" w:color="auto"/>
              <w:bottom w:val="single" w:sz="4" w:space="0" w:color="auto"/>
              <w:right w:val="single" w:sz="4" w:space="0" w:color="auto"/>
            </w:tcBorders>
            <w:shd w:val="pct10" w:color="auto" w:fill="FFFFFF"/>
            <w:vAlign w:val="center"/>
            <w:hideMark/>
          </w:tcPr>
          <w:p w14:paraId="4FFDFBC2" w14:textId="77777777" w:rsidR="00F6336B" w:rsidRPr="00E764DD" w:rsidRDefault="00F6336B" w:rsidP="00404C5E">
            <w:pPr>
              <w:tabs>
                <w:tab w:val="left" w:pos="284"/>
              </w:tabs>
              <w:spacing w:line="360" w:lineRule="auto"/>
              <w:ind w:left="290"/>
              <w:jc w:val="both"/>
              <w:rPr>
                <w:rFonts w:cs="Arial"/>
                <w:sz w:val="20"/>
                <w:szCs w:val="20"/>
              </w:rPr>
            </w:pPr>
            <w:r w:rsidRPr="00E764DD">
              <w:rPr>
                <w:rFonts w:cs="Arial"/>
                <w:b/>
                <w:bCs/>
                <w:sz w:val="20"/>
                <w:szCs w:val="20"/>
              </w:rPr>
              <w:t xml:space="preserve">Euro          </w:t>
            </w:r>
          </w:p>
        </w:tc>
      </w:tr>
      <w:tr w:rsidR="00F6336B" w:rsidRPr="00E764DD" w14:paraId="014014A1" w14:textId="77777777" w:rsidTr="00937B7A">
        <w:trPr>
          <w:cantSplit/>
          <w:trHeight w:val="183"/>
        </w:trPr>
        <w:tc>
          <w:tcPr>
            <w:tcW w:w="9648" w:type="dxa"/>
            <w:gridSpan w:val="7"/>
            <w:tcBorders>
              <w:top w:val="single" w:sz="4" w:space="0" w:color="auto"/>
              <w:left w:val="single" w:sz="4" w:space="0" w:color="auto"/>
              <w:bottom w:val="single" w:sz="4" w:space="0" w:color="auto"/>
              <w:right w:val="single" w:sz="4" w:space="0" w:color="auto"/>
            </w:tcBorders>
            <w:vAlign w:val="center"/>
          </w:tcPr>
          <w:p w14:paraId="47A78903" w14:textId="77777777" w:rsidR="00F6336B" w:rsidRPr="00E764DD" w:rsidRDefault="00F6336B" w:rsidP="00404C5E">
            <w:pPr>
              <w:spacing w:line="360" w:lineRule="auto"/>
              <w:ind w:left="290"/>
              <w:jc w:val="both"/>
              <w:rPr>
                <w:rFonts w:cs="Arial"/>
                <w:b/>
                <w:bCs/>
                <w:sz w:val="20"/>
                <w:szCs w:val="20"/>
              </w:rPr>
            </w:pPr>
          </w:p>
        </w:tc>
      </w:tr>
      <w:tr w:rsidR="00F6336B" w:rsidRPr="00E764DD" w14:paraId="61F1396F" w14:textId="77777777" w:rsidTr="00937B7A">
        <w:trPr>
          <w:cantSplit/>
          <w:trHeight w:val="403"/>
        </w:trPr>
        <w:tc>
          <w:tcPr>
            <w:tcW w:w="5080" w:type="dxa"/>
            <w:gridSpan w:val="5"/>
            <w:tcBorders>
              <w:top w:val="single" w:sz="4" w:space="0" w:color="auto"/>
              <w:left w:val="single" w:sz="4" w:space="0" w:color="auto"/>
              <w:bottom w:val="single" w:sz="4" w:space="0" w:color="auto"/>
              <w:right w:val="single" w:sz="4" w:space="0" w:color="auto"/>
            </w:tcBorders>
            <w:vAlign w:val="center"/>
            <w:hideMark/>
          </w:tcPr>
          <w:p w14:paraId="1264247B" w14:textId="77777777" w:rsidR="00F6336B" w:rsidRPr="00E764DD" w:rsidRDefault="00F6336B" w:rsidP="00404C5E">
            <w:pPr>
              <w:spacing w:line="360" w:lineRule="auto"/>
              <w:ind w:left="72" w:right="284"/>
              <w:jc w:val="both"/>
              <w:rPr>
                <w:rFonts w:cs="Arial"/>
                <w:sz w:val="20"/>
                <w:szCs w:val="20"/>
              </w:rPr>
            </w:pPr>
            <w:r w:rsidRPr="00E764DD">
              <w:rPr>
                <w:rFonts w:cs="Arial"/>
                <w:b/>
                <w:bCs/>
                <w:sz w:val="20"/>
                <w:szCs w:val="20"/>
              </w:rPr>
              <w:t xml:space="preserve">IMPORTO ESECUZIONE LAVORI </w:t>
            </w:r>
          </w:p>
          <w:p w14:paraId="26D83ACF" w14:textId="77777777" w:rsidR="00F6336B" w:rsidRPr="00E764DD" w:rsidRDefault="00F6336B" w:rsidP="00404C5E">
            <w:pPr>
              <w:tabs>
                <w:tab w:val="left" w:pos="284"/>
              </w:tabs>
              <w:spacing w:line="360" w:lineRule="auto"/>
              <w:ind w:left="72"/>
              <w:jc w:val="both"/>
              <w:rPr>
                <w:rFonts w:cs="Arial"/>
                <w:sz w:val="20"/>
                <w:szCs w:val="20"/>
              </w:rPr>
            </w:pPr>
            <w:r w:rsidRPr="00E764DD">
              <w:rPr>
                <w:rFonts w:cs="Arial"/>
                <w:bCs/>
                <w:sz w:val="20"/>
                <w:szCs w:val="20"/>
              </w:rPr>
              <w:t>(Iva esclusa)</w:t>
            </w:r>
            <w:r w:rsidRPr="00E764DD">
              <w:rPr>
                <w:rFonts w:cs="Arial"/>
                <w:b/>
                <w:bCs/>
                <w:sz w:val="20"/>
                <w:szCs w:val="20"/>
              </w:rPr>
              <w:t xml:space="preserve"> </w:t>
            </w:r>
            <w:r w:rsidRPr="00E764DD">
              <w:rPr>
                <w:rFonts w:cs="Arial"/>
                <w:b/>
                <w:bCs/>
                <w:color w:val="FF0000"/>
                <w:sz w:val="20"/>
                <w:szCs w:val="20"/>
              </w:rPr>
              <w:t>(2)</w:t>
            </w: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5054D80D" w14:textId="77777777" w:rsidR="00F6336B" w:rsidRPr="00E764DD" w:rsidRDefault="00F6336B" w:rsidP="00404C5E">
            <w:pPr>
              <w:spacing w:line="360" w:lineRule="auto"/>
              <w:ind w:left="290"/>
              <w:jc w:val="both"/>
              <w:rPr>
                <w:rFonts w:cs="Arial"/>
                <w:b/>
                <w:bCs/>
                <w:sz w:val="20"/>
                <w:szCs w:val="20"/>
              </w:rPr>
            </w:pPr>
            <w:r w:rsidRPr="00E764DD">
              <w:rPr>
                <w:rFonts w:cs="Arial"/>
                <w:b/>
                <w:bCs/>
                <w:sz w:val="20"/>
                <w:szCs w:val="20"/>
              </w:rPr>
              <w:t xml:space="preserve">Euro          </w:t>
            </w:r>
          </w:p>
        </w:tc>
      </w:tr>
      <w:tr w:rsidR="00F6336B" w:rsidRPr="00E764DD" w14:paraId="0D82C153" w14:textId="77777777" w:rsidTr="00937B7A">
        <w:trPr>
          <w:cantSplit/>
          <w:trHeight w:val="403"/>
        </w:trPr>
        <w:tc>
          <w:tcPr>
            <w:tcW w:w="5080" w:type="dxa"/>
            <w:gridSpan w:val="5"/>
            <w:tcBorders>
              <w:top w:val="single" w:sz="4" w:space="0" w:color="auto"/>
              <w:left w:val="single" w:sz="4" w:space="0" w:color="auto"/>
              <w:bottom w:val="single" w:sz="4" w:space="0" w:color="auto"/>
              <w:right w:val="single" w:sz="4" w:space="0" w:color="auto"/>
            </w:tcBorders>
            <w:vAlign w:val="center"/>
            <w:hideMark/>
          </w:tcPr>
          <w:p w14:paraId="7E353D39" w14:textId="77777777" w:rsidR="00F6336B" w:rsidRPr="00E764DD" w:rsidRDefault="00F6336B" w:rsidP="00404C5E">
            <w:pPr>
              <w:tabs>
                <w:tab w:val="left" w:pos="284"/>
              </w:tabs>
              <w:spacing w:line="360" w:lineRule="auto"/>
              <w:ind w:left="72"/>
              <w:jc w:val="both"/>
              <w:rPr>
                <w:rFonts w:cs="Arial"/>
                <w:sz w:val="20"/>
                <w:szCs w:val="20"/>
              </w:rPr>
            </w:pPr>
            <w:r w:rsidRPr="00E764DD">
              <w:rPr>
                <w:rFonts w:cs="Arial"/>
                <w:b/>
                <w:bCs/>
                <w:sz w:val="20"/>
                <w:szCs w:val="20"/>
              </w:rPr>
              <w:t xml:space="preserve">ONERI PER LA SICUREZZA </w:t>
            </w:r>
            <w:r w:rsidRPr="00E764DD">
              <w:rPr>
                <w:rFonts w:cs="Arial"/>
                <w:bCs/>
                <w:sz w:val="20"/>
                <w:szCs w:val="20"/>
              </w:rPr>
              <w:t>(Iva esclusa)</w:t>
            </w: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5B7AB51B" w14:textId="77777777" w:rsidR="00F6336B" w:rsidRPr="00E764DD" w:rsidRDefault="00F6336B" w:rsidP="00404C5E">
            <w:pPr>
              <w:tabs>
                <w:tab w:val="left" w:pos="284"/>
              </w:tabs>
              <w:spacing w:line="360" w:lineRule="auto"/>
              <w:ind w:left="290"/>
              <w:jc w:val="both"/>
              <w:rPr>
                <w:rFonts w:cs="Arial"/>
                <w:b/>
                <w:bCs/>
                <w:sz w:val="20"/>
                <w:szCs w:val="20"/>
              </w:rPr>
            </w:pPr>
            <w:r w:rsidRPr="00E764DD">
              <w:rPr>
                <w:rFonts w:cs="Arial"/>
                <w:b/>
                <w:bCs/>
                <w:sz w:val="20"/>
                <w:szCs w:val="20"/>
              </w:rPr>
              <w:t xml:space="preserve">Euro          </w:t>
            </w:r>
          </w:p>
        </w:tc>
      </w:tr>
      <w:tr w:rsidR="00F6336B" w:rsidRPr="00E764DD" w14:paraId="64DDB51A" w14:textId="77777777" w:rsidTr="00937B7A">
        <w:trPr>
          <w:cantSplit/>
          <w:trHeight w:val="403"/>
        </w:trPr>
        <w:tc>
          <w:tcPr>
            <w:tcW w:w="5080" w:type="dxa"/>
            <w:gridSpan w:val="5"/>
            <w:tcBorders>
              <w:top w:val="single" w:sz="4" w:space="0" w:color="auto"/>
              <w:left w:val="single" w:sz="4" w:space="0" w:color="auto"/>
              <w:bottom w:val="single" w:sz="4" w:space="0" w:color="auto"/>
              <w:right w:val="single" w:sz="4" w:space="0" w:color="auto"/>
            </w:tcBorders>
            <w:shd w:val="pct10" w:color="auto" w:fill="FFFFFF"/>
            <w:vAlign w:val="center"/>
            <w:hideMark/>
          </w:tcPr>
          <w:p w14:paraId="6C3F51EF" w14:textId="29184891" w:rsidR="00F6336B" w:rsidRPr="00E764DD" w:rsidRDefault="00F6336B" w:rsidP="00404C5E">
            <w:pPr>
              <w:tabs>
                <w:tab w:val="left" w:pos="284"/>
              </w:tabs>
              <w:spacing w:line="360" w:lineRule="auto"/>
              <w:ind w:left="72"/>
              <w:jc w:val="both"/>
              <w:rPr>
                <w:rFonts w:cs="Arial"/>
                <w:bCs/>
                <w:sz w:val="20"/>
                <w:szCs w:val="20"/>
              </w:rPr>
            </w:pPr>
            <w:r w:rsidRPr="00E764DD">
              <w:rPr>
                <w:rFonts w:cs="Arial"/>
                <w:b/>
                <w:bCs/>
                <w:sz w:val="20"/>
                <w:szCs w:val="20"/>
              </w:rPr>
              <w:t xml:space="preserve">IMPORTO DEL </w:t>
            </w:r>
            <w:r w:rsidR="00C95573" w:rsidRPr="00E764DD">
              <w:rPr>
                <w:rFonts w:cs="Arial"/>
                <w:b/>
                <w:bCs/>
                <w:sz w:val="20"/>
                <w:szCs w:val="20"/>
              </w:rPr>
              <w:t>CONTRATTO (</w:t>
            </w:r>
            <w:r w:rsidRPr="00E764DD">
              <w:rPr>
                <w:rFonts w:cs="Arial"/>
                <w:bCs/>
                <w:sz w:val="20"/>
                <w:szCs w:val="20"/>
              </w:rPr>
              <w:t xml:space="preserve">Iva esclusa) </w:t>
            </w:r>
            <w:r w:rsidRPr="00E764DD">
              <w:rPr>
                <w:rFonts w:cs="Arial"/>
                <w:b/>
                <w:bCs/>
                <w:color w:val="FF0000"/>
                <w:sz w:val="20"/>
                <w:szCs w:val="20"/>
              </w:rPr>
              <w:t>(3)</w:t>
            </w:r>
          </w:p>
        </w:tc>
        <w:tc>
          <w:tcPr>
            <w:tcW w:w="4568" w:type="dxa"/>
            <w:gridSpan w:val="2"/>
            <w:tcBorders>
              <w:top w:val="single" w:sz="4" w:space="0" w:color="auto"/>
              <w:left w:val="single" w:sz="4" w:space="0" w:color="auto"/>
              <w:bottom w:val="single" w:sz="4" w:space="0" w:color="auto"/>
              <w:right w:val="single" w:sz="4" w:space="0" w:color="auto"/>
            </w:tcBorders>
            <w:shd w:val="pct10" w:color="auto" w:fill="FFFFFF"/>
            <w:vAlign w:val="center"/>
            <w:hideMark/>
          </w:tcPr>
          <w:p w14:paraId="54373449" w14:textId="77777777" w:rsidR="00F6336B" w:rsidRPr="00E764DD" w:rsidRDefault="00F6336B" w:rsidP="00404C5E">
            <w:pPr>
              <w:tabs>
                <w:tab w:val="left" w:pos="284"/>
              </w:tabs>
              <w:spacing w:line="360" w:lineRule="auto"/>
              <w:ind w:left="290"/>
              <w:jc w:val="both"/>
              <w:rPr>
                <w:rFonts w:cs="Arial"/>
                <w:b/>
                <w:bCs/>
                <w:sz w:val="20"/>
                <w:szCs w:val="20"/>
              </w:rPr>
            </w:pPr>
            <w:r w:rsidRPr="00E764DD">
              <w:rPr>
                <w:rFonts w:cs="Arial"/>
                <w:b/>
                <w:bCs/>
                <w:sz w:val="20"/>
                <w:szCs w:val="20"/>
              </w:rPr>
              <w:t>Euro</w:t>
            </w:r>
          </w:p>
        </w:tc>
      </w:tr>
      <w:tr w:rsidR="00F6336B" w:rsidRPr="00E764DD" w14:paraId="2D61B5A6" w14:textId="77777777" w:rsidTr="00937B7A">
        <w:trPr>
          <w:cantSplit/>
          <w:trHeight w:val="403"/>
        </w:trPr>
        <w:tc>
          <w:tcPr>
            <w:tcW w:w="5080" w:type="dxa"/>
            <w:gridSpan w:val="5"/>
            <w:tcBorders>
              <w:top w:val="single" w:sz="4" w:space="0" w:color="auto"/>
              <w:left w:val="single" w:sz="4" w:space="0" w:color="auto"/>
              <w:bottom w:val="single" w:sz="4" w:space="0" w:color="auto"/>
              <w:right w:val="single" w:sz="4" w:space="0" w:color="auto"/>
            </w:tcBorders>
            <w:vAlign w:val="center"/>
            <w:hideMark/>
          </w:tcPr>
          <w:p w14:paraId="28798575" w14:textId="77777777" w:rsidR="00F6336B" w:rsidRPr="00E764DD" w:rsidRDefault="00F6336B" w:rsidP="00404C5E">
            <w:pPr>
              <w:tabs>
                <w:tab w:val="left" w:pos="284"/>
              </w:tabs>
              <w:spacing w:line="360" w:lineRule="auto"/>
              <w:ind w:right="190"/>
              <w:jc w:val="right"/>
              <w:rPr>
                <w:rFonts w:cs="Arial"/>
                <w:b/>
                <w:bCs/>
                <w:sz w:val="20"/>
                <w:szCs w:val="20"/>
              </w:rPr>
            </w:pPr>
            <w:r w:rsidRPr="00E764DD">
              <w:rPr>
                <w:rFonts w:cs="Arial"/>
                <w:b/>
                <w:bCs/>
                <w:sz w:val="20"/>
                <w:szCs w:val="20"/>
              </w:rPr>
              <w:t>di cui per oneri di sicurezza</w:t>
            </w: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59019944" w14:textId="77777777" w:rsidR="00F6336B" w:rsidRPr="00E764DD" w:rsidRDefault="00F6336B" w:rsidP="00404C5E">
            <w:pPr>
              <w:tabs>
                <w:tab w:val="left" w:pos="284"/>
              </w:tabs>
              <w:spacing w:line="360" w:lineRule="auto"/>
              <w:ind w:left="290"/>
              <w:jc w:val="both"/>
              <w:rPr>
                <w:rFonts w:cs="Arial"/>
                <w:bCs/>
                <w:sz w:val="20"/>
                <w:szCs w:val="20"/>
              </w:rPr>
            </w:pPr>
            <w:r w:rsidRPr="00E764DD">
              <w:rPr>
                <w:rFonts w:cs="Arial"/>
                <w:bCs/>
                <w:sz w:val="20"/>
                <w:szCs w:val="20"/>
              </w:rPr>
              <w:t>Euro</w:t>
            </w:r>
          </w:p>
        </w:tc>
      </w:tr>
      <w:tr w:rsidR="00F6336B" w:rsidRPr="00E764DD" w14:paraId="5D1D75C1" w14:textId="77777777" w:rsidTr="00937B7A">
        <w:trPr>
          <w:cantSplit/>
        </w:trPr>
        <w:tc>
          <w:tcPr>
            <w:tcW w:w="9648" w:type="dxa"/>
            <w:gridSpan w:val="7"/>
            <w:tcBorders>
              <w:top w:val="single" w:sz="4" w:space="0" w:color="auto"/>
              <w:left w:val="single" w:sz="4" w:space="0" w:color="auto"/>
              <w:bottom w:val="single" w:sz="4" w:space="0" w:color="auto"/>
              <w:right w:val="single" w:sz="4" w:space="0" w:color="auto"/>
            </w:tcBorders>
            <w:vAlign w:val="center"/>
          </w:tcPr>
          <w:p w14:paraId="18826305" w14:textId="77777777" w:rsidR="00F6336B" w:rsidRPr="00E764DD" w:rsidRDefault="00F6336B" w:rsidP="00404C5E">
            <w:pPr>
              <w:pStyle w:val="Articolo1"/>
              <w:tabs>
                <w:tab w:val="left" w:pos="284"/>
              </w:tabs>
              <w:spacing w:line="360" w:lineRule="auto"/>
              <w:rPr>
                <w:rFonts w:cs="Arial"/>
                <w:sz w:val="20"/>
                <w:szCs w:val="20"/>
              </w:rPr>
            </w:pPr>
          </w:p>
        </w:tc>
      </w:tr>
      <w:tr w:rsidR="00F6336B" w:rsidRPr="00E764DD" w14:paraId="5670AA08" w14:textId="77777777" w:rsidTr="00937B7A">
        <w:trPr>
          <w:cantSplit/>
          <w:trHeight w:val="385"/>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4E3B5D21" w14:textId="77777777" w:rsidR="00F6336B" w:rsidRPr="00E764DD" w:rsidRDefault="00F6336B" w:rsidP="00404C5E">
            <w:pPr>
              <w:pStyle w:val="Articolo1"/>
              <w:tabs>
                <w:tab w:val="left" w:pos="284"/>
              </w:tabs>
              <w:spacing w:line="360" w:lineRule="auto"/>
              <w:rPr>
                <w:rFonts w:cs="Arial"/>
                <w:sz w:val="20"/>
                <w:szCs w:val="20"/>
              </w:rPr>
            </w:pPr>
            <w:r w:rsidRPr="00E764DD">
              <w:rPr>
                <w:rFonts w:cs="Arial"/>
                <w:sz w:val="20"/>
                <w:szCs w:val="20"/>
              </w:rPr>
              <w:t>Gara in data ___________, offerta di euro _______________ pari al ribasso del ___ %</w:t>
            </w:r>
          </w:p>
        </w:tc>
      </w:tr>
      <w:tr w:rsidR="00F6336B" w:rsidRPr="00E764DD" w14:paraId="3ABE6D20" w14:textId="77777777" w:rsidTr="00937B7A">
        <w:trPr>
          <w:cantSplit/>
          <w:trHeight w:val="406"/>
        </w:trPr>
        <w:tc>
          <w:tcPr>
            <w:tcW w:w="2412" w:type="dxa"/>
            <w:tcBorders>
              <w:top w:val="single" w:sz="4" w:space="0" w:color="auto"/>
              <w:left w:val="single" w:sz="4" w:space="0" w:color="auto"/>
              <w:bottom w:val="single" w:sz="4" w:space="0" w:color="auto"/>
              <w:right w:val="single" w:sz="4" w:space="0" w:color="auto"/>
            </w:tcBorders>
            <w:vAlign w:val="center"/>
            <w:hideMark/>
          </w:tcPr>
          <w:p w14:paraId="3B37D617" w14:textId="77777777" w:rsidR="00F6336B" w:rsidRPr="00E764DD" w:rsidRDefault="00F6336B" w:rsidP="00404C5E">
            <w:pPr>
              <w:tabs>
                <w:tab w:val="left" w:pos="284"/>
              </w:tabs>
              <w:spacing w:line="360" w:lineRule="auto"/>
              <w:jc w:val="both"/>
              <w:rPr>
                <w:rFonts w:cs="Arial"/>
                <w:sz w:val="20"/>
                <w:szCs w:val="20"/>
              </w:rPr>
            </w:pPr>
            <w:r w:rsidRPr="00E764DD">
              <w:rPr>
                <w:rFonts w:cs="Arial"/>
                <w:sz w:val="20"/>
                <w:szCs w:val="20"/>
              </w:rPr>
              <w:t>Impresa esecutrice:</w:t>
            </w:r>
          </w:p>
        </w:tc>
        <w:tc>
          <w:tcPr>
            <w:tcW w:w="7236" w:type="dxa"/>
            <w:gridSpan w:val="6"/>
            <w:tcBorders>
              <w:top w:val="single" w:sz="4" w:space="0" w:color="auto"/>
              <w:left w:val="single" w:sz="4" w:space="0" w:color="auto"/>
              <w:bottom w:val="single" w:sz="4" w:space="0" w:color="auto"/>
              <w:right w:val="single" w:sz="4" w:space="0" w:color="auto"/>
            </w:tcBorders>
            <w:vAlign w:val="center"/>
          </w:tcPr>
          <w:p w14:paraId="681CFA62" w14:textId="77777777" w:rsidR="00F6336B" w:rsidRPr="00E764DD" w:rsidRDefault="00F6336B" w:rsidP="00404C5E">
            <w:pPr>
              <w:tabs>
                <w:tab w:val="left" w:pos="284"/>
              </w:tabs>
              <w:spacing w:line="360" w:lineRule="auto"/>
              <w:jc w:val="both"/>
              <w:rPr>
                <w:rFonts w:cs="Arial"/>
                <w:sz w:val="20"/>
                <w:szCs w:val="20"/>
              </w:rPr>
            </w:pPr>
          </w:p>
        </w:tc>
      </w:tr>
      <w:tr w:rsidR="00F6336B" w:rsidRPr="00E764DD" w14:paraId="67D23CA8" w14:textId="77777777" w:rsidTr="00937B7A">
        <w:trPr>
          <w:cantSplit/>
          <w:trHeight w:val="425"/>
        </w:trPr>
        <w:tc>
          <w:tcPr>
            <w:tcW w:w="2412" w:type="dxa"/>
            <w:tcBorders>
              <w:top w:val="single" w:sz="4" w:space="0" w:color="auto"/>
              <w:left w:val="single" w:sz="4" w:space="0" w:color="auto"/>
              <w:bottom w:val="single" w:sz="4" w:space="0" w:color="auto"/>
              <w:right w:val="single" w:sz="4" w:space="0" w:color="auto"/>
            </w:tcBorders>
            <w:vAlign w:val="center"/>
            <w:hideMark/>
          </w:tcPr>
          <w:p w14:paraId="366D3134" w14:textId="77777777" w:rsidR="00F6336B" w:rsidRPr="00E764DD" w:rsidRDefault="00F6336B" w:rsidP="00404C5E">
            <w:pPr>
              <w:tabs>
                <w:tab w:val="left" w:pos="284"/>
              </w:tabs>
              <w:spacing w:line="360" w:lineRule="auto"/>
              <w:jc w:val="right"/>
              <w:rPr>
                <w:rFonts w:cs="Arial"/>
                <w:sz w:val="20"/>
                <w:szCs w:val="20"/>
              </w:rPr>
            </w:pPr>
            <w:r w:rsidRPr="00E764DD">
              <w:rPr>
                <w:rFonts w:cs="Arial"/>
                <w:sz w:val="20"/>
                <w:szCs w:val="20"/>
              </w:rPr>
              <w:t>con sede</w:t>
            </w:r>
          </w:p>
        </w:tc>
        <w:tc>
          <w:tcPr>
            <w:tcW w:w="7236" w:type="dxa"/>
            <w:gridSpan w:val="6"/>
            <w:tcBorders>
              <w:top w:val="single" w:sz="4" w:space="0" w:color="auto"/>
              <w:left w:val="single" w:sz="4" w:space="0" w:color="auto"/>
              <w:bottom w:val="single" w:sz="4" w:space="0" w:color="auto"/>
              <w:right w:val="single" w:sz="4" w:space="0" w:color="auto"/>
            </w:tcBorders>
            <w:vAlign w:val="center"/>
          </w:tcPr>
          <w:p w14:paraId="160563CC" w14:textId="77777777" w:rsidR="00F6336B" w:rsidRPr="00E764DD" w:rsidRDefault="00F6336B" w:rsidP="00404C5E">
            <w:pPr>
              <w:tabs>
                <w:tab w:val="left" w:pos="284"/>
              </w:tabs>
              <w:spacing w:line="360" w:lineRule="auto"/>
              <w:jc w:val="both"/>
              <w:rPr>
                <w:rFonts w:cs="Arial"/>
                <w:sz w:val="20"/>
                <w:szCs w:val="20"/>
              </w:rPr>
            </w:pPr>
          </w:p>
        </w:tc>
      </w:tr>
      <w:tr w:rsidR="00F6336B" w:rsidRPr="00E764DD" w14:paraId="178BEABC" w14:textId="77777777" w:rsidTr="00937B7A">
        <w:trPr>
          <w:cantSplit/>
          <w:trHeight w:val="417"/>
        </w:trPr>
        <w:tc>
          <w:tcPr>
            <w:tcW w:w="5080" w:type="dxa"/>
            <w:gridSpan w:val="5"/>
            <w:tcBorders>
              <w:top w:val="single" w:sz="4" w:space="0" w:color="auto"/>
              <w:left w:val="single" w:sz="4" w:space="0" w:color="auto"/>
              <w:bottom w:val="single" w:sz="4" w:space="0" w:color="auto"/>
              <w:right w:val="single" w:sz="4" w:space="0" w:color="auto"/>
            </w:tcBorders>
            <w:vAlign w:val="center"/>
            <w:hideMark/>
          </w:tcPr>
          <w:p w14:paraId="076DF80A" w14:textId="77777777" w:rsidR="00F6336B" w:rsidRPr="00E764DD" w:rsidRDefault="00F6336B" w:rsidP="00404C5E">
            <w:pPr>
              <w:tabs>
                <w:tab w:val="left" w:pos="284"/>
              </w:tabs>
              <w:spacing w:line="360" w:lineRule="auto"/>
              <w:jc w:val="right"/>
              <w:rPr>
                <w:rFonts w:cs="Arial"/>
                <w:sz w:val="20"/>
                <w:szCs w:val="20"/>
              </w:rPr>
            </w:pPr>
            <w:r w:rsidRPr="00E764DD">
              <w:rPr>
                <w:rFonts w:cs="Arial"/>
                <w:sz w:val="20"/>
                <w:szCs w:val="20"/>
              </w:rPr>
              <w:t xml:space="preserve">Qualificata per i lavori </w:t>
            </w:r>
            <w:proofErr w:type="spellStart"/>
            <w:r w:rsidRPr="00E764DD">
              <w:rPr>
                <w:rFonts w:cs="Arial"/>
                <w:sz w:val="20"/>
                <w:szCs w:val="20"/>
              </w:rPr>
              <w:t>dell</w:t>
            </w:r>
            <w:proofErr w:type="spellEnd"/>
            <w:r w:rsidRPr="00E764DD">
              <w:rPr>
                <w:rFonts w:cs="Arial"/>
                <w:sz w:val="20"/>
                <w:szCs w:val="20"/>
              </w:rPr>
              <w:t xml:space="preserve">_ </w:t>
            </w:r>
            <w:proofErr w:type="spellStart"/>
            <w:r w:rsidRPr="00E764DD">
              <w:rPr>
                <w:rFonts w:cs="Arial"/>
                <w:sz w:val="20"/>
                <w:szCs w:val="20"/>
              </w:rPr>
              <w:t>categori</w:t>
            </w:r>
            <w:proofErr w:type="spellEnd"/>
            <w:r w:rsidRPr="00E764DD">
              <w:rPr>
                <w:rFonts w:cs="Arial"/>
                <w:sz w:val="20"/>
                <w:szCs w:val="20"/>
              </w:rPr>
              <w:t>_:</w:t>
            </w: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20D1468A" w14:textId="77777777" w:rsidR="00F6336B" w:rsidRPr="00E764DD" w:rsidRDefault="00F6336B" w:rsidP="00404C5E">
            <w:pPr>
              <w:pStyle w:val="Testonotadichiusura"/>
              <w:tabs>
                <w:tab w:val="left" w:pos="284"/>
              </w:tabs>
              <w:spacing w:line="360" w:lineRule="auto"/>
              <w:rPr>
                <w:rFonts w:cs="Arial"/>
                <w:sz w:val="20"/>
                <w:szCs w:val="20"/>
              </w:rPr>
            </w:pPr>
            <w:r w:rsidRPr="00E764DD">
              <w:rPr>
                <w:rFonts w:cs="Arial"/>
                <w:sz w:val="20"/>
                <w:szCs w:val="20"/>
              </w:rPr>
              <w:t>_____, classifica _______.000)</w:t>
            </w:r>
          </w:p>
        </w:tc>
      </w:tr>
      <w:tr w:rsidR="00F6336B" w:rsidRPr="00E764DD" w14:paraId="1D979320" w14:textId="77777777" w:rsidTr="00937B7A">
        <w:trPr>
          <w:cantSplit/>
          <w:trHeight w:val="416"/>
        </w:trPr>
        <w:tc>
          <w:tcPr>
            <w:tcW w:w="5080" w:type="dxa"/>
            <w:gridSpan w:val="5"/>
            <w:tcBorders>
              <w:top w:val="single" w:sz="4" w:space="0" w:color="auto"/>
              <w:left w:val="single" w:sz="4" w:space="0" w:color="auto"/>
              <w:bottom w:val="single" w:sz="4" w:space="0" w:color="auto"/>
              <w:right w:val="single" w:sz="4" w:space="0" w:color="auto"/>
            </w:tcBorders>
            <w:vAlign w:val="center"/>
          </w:tcPr>
          <w:p w14:paraId="6DB8F686" w14:textId="77777777" w:rsidR="00F6336B" w:rsidRPr="00E764DD" w:rsidRDefault="00F6336B" w:rsidP="00404C5E">
            <w:pPr>
              <w:tabs>
                <w:tab w:val="left" w:pos="284"/>
              </w:tabs>
              <w:spacing w:line="360" w:lineRule="auto"/>
              <w:jc w:val="center"/>
              <w:rPr>
                <w:rFonts w:cs="Arial"/>
                <w:sz w:val="20"/>
                <w:szCs w:val="20"/>
              </w:rPr>
            </w:pP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6BD676C7" w14:textId="77777777" w:rsidR="00F6336B" w:rsidRPr="00E764DD" w:rsidRDefault="00F6336B" w:rsidP="00404C5E">
            <w:pPr>
              <w:tabs>
                <w:tab w:val="left" w:pos="284"/>
              </w:tabs>
              <w:spacing w:line="360" w:lineRule="auto"/>
              <w:rPr>
                <w:rFonts w:cs="Arial"/>
                <w:sz w:val="20"/>
                <w:szCs w:val="20"/>
              </w:rPr>
            </w:pPr>
            <w:r w:rsidRPr="00E764DD">
              <w:rPr>
                <w:rFonts w:cs="Arial"/>
                <w:sz w:val="20"/>
                <w:szCs w:val="20"/>
              </w:rPr>
              <w:t>_____, classifica _______.000)</w:t>
            </w:r>
          </w:p>
        </w:tc>
      </w:tr>
      <w:tr w:rsidR="00F6336B" w:rsidRPr="00E764DD" w14:paraId="3A1F807D" w14:textId="77777777" w:rsidTr="00937B7A">
        <w:trPr>
          <w:cantSplit/>
          <w:trHeight w:val="421"/>
        </w:trPr>
        <w:tc>
          <w:tcPr>
            <w:tcW w:w="5080" w:type="dxa"/>
            <w:gridSpan w:val="5"/>
            <w:tcBorders>
              <w:top w:val="single" w:sz="4" w:space="0" w:color="auto"/>
              <w:left w:val="single" w:sz="4" w:space="0" w:color="auto"/>
              <w:bottom w:val="single" w:sz="4" w:space="0" w:color="auto"/>
              <w:right w:val="single" w:sz="4" w:space="0" w:color="auto"/>
            </w:tcBorders>
            <w:vAlign w:val="center"/>
          </w:tcPr>
          <w:p w14:paraId="5AF3FC94" w14:textId="77777777" w:rsidR="00F6336B" w:rsidRPr="00E764DD" w:rsidRDefault="00F6336B" w:rsidP="00404C5E">
            <w:pPr>
              <w:tabs>
                <w:tab w:val="left" w:pos="284"/>
              </w:tabs>
              <w:spacing w:line="360" w:lineRule="auto"/>
              <w:jc w:val="center"/>
              <w:rPr>
                <w:rFonts w:cs="Arial"/>
                <w:sz w:val="20"/>
                <w:szCs w:val="20"/>
              </w:rPr>
            </w:pPr>
          </w:p>
        </w:tc>
        <w:tc>
          <w:tcPr>
            <w:tcW w:w="4568" w:type="dxa"/>
            <w:gridSpan w:val="2"/>
            <w:tcBorders>
              <w:top w:val="single" w:sz="4" w:space="0" w:color="auto"/>
              <w:left w:val="single" w:sz="4" w:space="0" w:color="auto"/>
              <w:bottom w:val="single" w:sz="4" w:space="0" w:color="auto"/>
              <w:right w:val="single" w:sz="4" w:space="0" w:color="auto"/>
            </w:tcBorders>
            <w:vAlign w:val="center"/>
            <w:hideMark/>
          </w:tcPr>
          <w:p w14:paraId="5D2D9E51" w14:textId="77777777" w:rsidR="00F6336B" w:rsidRPr="00E764DD" w:rsidRDefault="00F6336B" w:rsidP="00404C5E">
            <w:pPr>
              <w:tabs>
                <w:tab w:val="left" w:pos="284"/>
              </w:tabs>
              <w:spacing w:line="360" w:lineRule="auto"/>
              <w:rPr>
                <w:rFonts w:cs="Arial"/>
                <w:sz w:val="20"/>
                <w:szCs w:val="20"/>
              </w:rPr>
            </w:pPr>
            <w:r w:rsidRPr="00E764DD">
              <w:rPr>
                <w:rFonts w:cs="Arial"/>
                <w:sz w:val="20"/>
                <w:szCs w:val="20"/>
              </w:rPr>
              <w:t>_____, classifica _______.000)</w:t>
            </w:r>
          </w:p>
        </w:tc>
      </w:tr>
      <w:tr w:rsidR="00F6336B" w:rsidRPr="00E764DD" w14:paraId="07C402A0" w14:textId="77777777" w:rsidTr="00937B7A">
        <w:trPr>
          <w:cantSplit/>
          <w:trHeight w:val="494"/>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659106F0"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Direttore tecnico del cantiere: _______________________________________________</w:t>
            </w:r>
          </w:p>
        </w:tc>
      </w:tr>
      <w:tr w:rsidR="00F6336B" w:rsidRPr="00E764DD" w14:paraId="1D7BB620" w14:textId="77777777" w:rsidTr="00937B7A">
        <w:trPr>
          <w:cantSplit/>
          <w:trHeight w:val="185"/>
        </w:trPr>
        <w:tc>
          <w:tcPr>
            <w:tcW w:w="312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5A57B03" w14:textId="77777777" w:rsidR="00F6336B" w:rsidRPr="00E764DD" w:rsidRDefault="00F6336B" w:rsidP="00404C5E">
            <w:pPr>
              <w:tabs>
                <w:tab w:val="left" w:pos="284"/>
              </w:tabs>
              <w:spacing w:line="360" w:lineRule="auto"/>
              <w:jc w:val="center"/>
              <w:rPr>
                <w:rFonts w:cs="Arial"/>
                <w:i/>
                <w:iCs/>
                <w:sz w:val="20"/>
                <w:szCs w:val="20"/>
              </w:rPr>
            </w:pPr>
            <w:r w:rsidRPr="00E764DD">
              <w:rPr>
                <w:rFonts w:cs="Arial"/>
                <w:i/>
                <w:iCs/>
                <w:sz w:val="20"/>
                <w:szCs w:val="20"/>
              </w:rPr>
              <w:t>Subappaltatori:</w:t>
            </w:r>
          </w:p>
        </w:tc>
        <w:tc>
          <w:tcPr>
            <w:tcW w:w="4053" w:type="dxa"/>
            <w:gridSpan w:val="4"/>
            <w:tcBorders>
              <w:top w:val="single" w:sz="4" w:space="0" w:color="auto"/>
              <w:left w:val="single" w:sz="4" w:space="0" w:color="auto"/>
              <w:bottom w:val="single" w:sz="4" w:space="0" w:color="auto"/>
              <w:right w:val="single" w:sz="4" w:space="0" w:color="auto"/>
            </w:tcBorders>
            <w:vAlign w:val="center"/>
            <w:hideMark/>
          </w:tcPr>
          <w:p w14:paraId="386CCF1F" w14:textId="77777777" w:rsidR="00F6336B" w:rsidRPr="00E764DD" w:rsidRDefault="00F6336B" w:rsidP="00404C5E">
            <w:pPr>
              <w:tabs>
                <w:tab w:val="left" w:pos="284"/>
              </w:tabs>
              <w:spacing w:line="360" w:lineRule="auto"/>
              <w:jc w:val="center"/>
              <w:rPr>
                <w:rFonts w:cs="Arial"/>
                <w:i/>
                <w:iCs/>
                <w:sz w:val="20"/>
                <w:szCs w:val="20"/>
              </w:rPr>
            </w:pPr>
            <w:r w:rsidRPr="00E764DD">
              <w:rPr>
                <w:rFonts w:cs="Arial"/>
                <w:i/>
                <w:iCs/>
                <w:sz w:val="20"/>
                <w:szCs w:val="20"/>
              </w:rPr>
              <w:t>per i lavori di</w:t>
            </w:r>
          </w:p>
        </w:tc>
        <w:tc>
          <w:tcPr>
            <w:tcW w:w="2474" w:type="dxa"/>
            <w:tcBorders>
              <w:top w:val="single" w:sz="4" w:space="0" w:color="auto"/>
              <w:left w:val="single" w:sz="4" w:space="0" w:color="auto"/>
              <w:bottom w:val="single" w:sz="4" w:space="0" w:color="auto"/>
              <w:right w:val="single" w:sz="4" w:space="0" w:color="auto"/>
            </w:tcBorders>
            <w:vAlign w:val="center"/>
            <w:hideMark/>
          </w:tcPr>
          <w:p w14:paraId="4152B878" w14:textId="77777777" w:rsidR="00F6336B" w:rsidRPr="00E764DD" w:rsidRDefault="00F6336B" w:rsidP="00404C5E">
            <w:pPr>
              <w:tabs>
                <w:tab w:val="left" w:pos="284"/>
              </w:tabs>
              <w:spacing w:line="360" w:lineRule="auto"/>
              <w:jc w:val="center"/>
              <w:rPr>
                <w:rFonts w:cs="Arial"/>
                <w:i/>
                <w:iCs/>
                <w:sz w:val="20"/>
                <w:szCs w:val="20"/>
              </w:rPr>
            </w:pPr>
            <w:r w:rsidRPr="00E764DD">
              <w:rPr>
                <w:rFonts w:cs="Arial"/>
                <w:i/>
                <w:iCs/>
                <w:sz w:val="20"/>
                <w:szCs w:val="20"/>
              </w:rPr>
              <w:t>Importo lavori subappaltati</w:t>
            </w:r>
          </w:p>
        </w:tc>
      </w:tr>
      <w:tr w:rsidR="00F6336B" w:rsidRPr="00E764DD" w14:paraId="5B0159EA" w14:textId="77777777" w:rsidTr="00BB04C4">
        <w:trPr>
          <w:cantSplit/>
          <w:trHeight w:val="185"/>
        </w:trPr>
        <w:tc>
          <w:tcPr>
            <w:tcW w:w="3121" w:type="dxa"/>
            <w:gridSpan w:val="2"/>
            <w:vMerge/>
            <w:tcBorders>
              <w:top w:val="single" w:sz="4" w:space="0" w:color="auto"/>
              <w:left w:val="single" w:sz="4" w:space="0" w:color="auto"/>
              <w:bottom w:val="single" w:sz="4" w:space="0" w:color="auto"/>
              <w:right w:val="single" w:sz="4" w:space="0" w:color="auto"/>
            </w:tcBorders>
            <w:vAlign w:val="center"/>
            <w:hideMark/>
          </w:tcPr>
          <w:p w14:paraId="2E06BDFF" w14:textId="77777777" w:rsidR="00F6336B" w:rsidRPr="00E764DD" w:rsidRDefault="00F6336B" w:rsidP="00404C5E">
            <w:pPr>
              <w:spacing w:line="360" w:lineRule="auto"/>
              <w:rPr>
                <w:rFonts w:cs="Arial"/>
                <w:i/>
                <w:iCs/>
                <w:sz w:val="20"/>
                <w:szCs w:val="20"/>
              </w:rPr>
            </w:pPr>
          </w:p>
        </w:tc>
        <w:tc>
          <w:tcPr>
            <w:tcW w:w="1059" w:type="dxa"/>
            <w:tcBorders>
              <w:top w:val="single" w:sz="4" w:space="0" w:color="auto"/>
              <w:left w:val="single" w:sz="4" w:space="0" w:color="auto"/>
              <w:bottom w:val="single" w:sz="4" w:space="0" w:color="auto"/>
              <w:right w:val="single" w:sz="4" w:space="0" w:color="auto"/>
            </w:tcBorders>
            <w:vAlign w:val="center"/>
            <w:hideMark/>
          </w:tcPr>
          <w:p w14:paraId="53B3A758" w14:textId="77777777" w:rsidR="00F6336B" w:rsidRPr="00E764DD" w:rsidRDefault="00F6336B" w:rsidP="00404C5E">
            <w:pPr>
              <w:tabs>
                <w:tab w:val="left" w:pos="284"/>
              </w:tabs>
              <w:spacing w:line="360" w:lineRule="auto"/>
              <w:jc w:val="center"/>
              <w:rPr>
                <w:rFonts w:cs="Arial"/>
                <w:i/>
                <w:iCs/>
                <w:sz w:val="20"/>
                <w:szCs w:val="20"/>
              </w:rPr>
            </w:pPr>
            <w:r w:rsidRPr="00E764DD">
              <w:rPr>
                <w:rFonts w:cs="Arial"/>
                <w:i/>
                <w:iCs/>
                <w:sz w:val="20"/>
                <w:szCs w:val="20"/>
              </w:rPr>
              <w:t>categoria</w:t>
            </w:r>
          </w:p>
        </w:tc>
        <w:tc>
          <w:tcPr>
            <w:tcW w:w="2994" w:type="dxa"/>
            <w:gridSpan w:val="3"/>
            <w:tcBorders>
              <w:top w:val="single" w:sz="4" w:space="0" w:color="auto"/>
              <w:left w:val="single" w:sz="4" w:space="0" w:color="auto"/>
              <w:bottom w:val="single" w:sz="4" w:space="0" w:color="auto"/>
              <w:right w:val="single" w:sz="4" w:space="0" w:color="auto"/>
            </w:tcBorders>
            <w:vAlign w:val="center"/>
            <w:hideMark/>
          </w:tcPr>
          <w:p w14:paraId="2E27AE4A" w14:textId="77777777" w:rsidR="00F6336B" w:rsidRPr="00E764DD" w:rsidRDefault="00F6336B" w:rsidP="00404C5E">
            <w:pPr>
              <w:tabs>
                <w:tab w:val="left" w:pos="284"/>
              </w:tabs>
              <w:spacing w:line="360" w:lineRule="auto"/>
              <w:jc w:val="center"/>
              <w:rPr>
                <w:rFonts w:cs="Arial"/>
                <w:i/>
                <w:iCs/>
                <w:sz w:val="20"/>
                <w:szCs w:val="20"/>
              </w:rPr>
            </w:pPr>
            <w:r w:rsidRPr="00E764DD">
              <w:rPr>
                <w:rFonts w:cs="Arial"/>
                <w:i/>
                <w:iCs/>
                <w:sz w:val="20"/>
                <w:szCs w:val="20"/>
              </w:rPr>
              <w:t>descrizione</w:t>
            </w:r>
          </w:p>
        </w:tc>
        <w:tc>
          <w:tcPr>
            <w:tcW w:w="2474" w:type="dxa"/>
            <w:tcBorders>
              <w:top w:val="single" w:sz="4" w:space="0" w:color="auto"/>
              <w:left w:val="single" w:sz="4" w:space="0" w:color="auto"/>
              <w:bottom w:val="single" w:sz="4" w:space="0" w:color="auto"/>
              <w:right w:val="single" w:sz="4" w:space="0" w:color="auto"/>
            </w:tcBorders>
            <w:vAlign w:val="center"/>
          </w:tcPr>
          <w:p w14:paraId="4356261F" w14:textId="77777777" w:rsidR="00F6336B" w:rsidRPr="00E764DD" w:rsidRDefault="00F6336B" w:rsidP="00404C5E">
            <w:pPr>
              <w:tabs>
                <w:tab w:val="left" w:pos="284"/>
              </w:tabs>
              <w:spacing w:line="360" w:lineRule="auto"/>
              <w:jc w:val="center"/>
              <w:rPr>
                <w:rFonts w:cs="Arial"/>
                <w:i/>
                <w:iCs/>
                <w:sz w:val="20"/>
                <w:szCs w:val="20"/>
              </w:rPr>
            </w:pPr>
          </w:p>
        </w:tc>
      </w:tr>
      <w:tr w:rsidR="00F6336B" w:rsidRPr="00E764DD" w14:paraId="702CFEF2" w14:textId="77777777" w:rsidTr="00937B7A">
        <w:trPr>
          <w:cantSplit/>
        </w:trPr>
        <w:tc>
          <w:tcPr>
            <w:tcW w:w="3121" w:type="dxa"/>
            <w:gridSpan w:val="2"/>
            <w:tcBorders>
              <w:top w:val="single" w:sz="4" w:space="0" w:color="auto"/>
              <w:left w:val="single" w:sz="4" w:space="0" w:color="auto"/>
              <w:bottom w:val="single" w:sz="4" w:space="0" w:color="auto"/>
              <w:right w:val="single" w:sz="4" w:space="0" w:color="auto"/>
            </w:tcBorders>
            <w:vAlign w:val="center"/>
          </w:tcPr>
          <w:p w14:paraId="5DE33A00" w14:textId="77777777" w:rsidR="00F6336B" w:rsidRPr="00E764DD" w:rsidRDefault="00F6336B" w:rsidP="00404C5E">
            <w:pPr>
              <w:tabs>
                <w:tab w:val="left" w:pos="284"/>
              </w:tabs>
              <w:spacing w:line="360" w:lineRule="auto"/>
              <w:jc w:val="both"/>
              <w:rPr>
                <w:rFonts w:cs="Arial"/>
                <w:sz w:val="20"/>
                <w:szCs w:val="20"/>
              </w:rPr>
            </w:pPr>
          </w:p>
        </w:tc>
        <w:tc>
          <w:tcPr>
            <w:tcW w:w="1059" w:type="dxa"/>
            <w:tcBorders>
              <w:top w:val="single" w:sz="4" w:space="0" w:color="auto"/>
              <w:left w:val="single" w:sz="4" w:space="0" w:color="auto"/>
              <w:bottom w:val="single" w:sz="4" w:space="0" w:color="auto"/>
              <w:right w:val="single" w:sz="4" w:space="0" w:color="auto"/>
            </w:tcBorders>
            <w:vAlign w:val="center"/>
          </w:tcPr>
          <w:p w14:paraId="71350397" w14:textId="77777777" w:rsidR="00F6336B" w:rsidRPr="00E764DD" w:rsidRDefault="00F6336B" w:rsidP="00404C5E">
            <w:pPr>
              <w:tabs>
                <w:tab w:val="left" w:pos="284"/>
              </w:tabs>
              <w:spacing w:line="360" w:lineRule="auto"/>
              <w:jc w:val="both"/>
              <w:rPr>
                <w:rFonts w:cs="Arial"/>
                <w:sz w:val="20"/>
                <w:szCs w:val="20"/>
              </w:rPr>
            </w:pPr>
          </w:p>
        </w:tc>
        <w:tc>
          <w:tcPr>
            <w:tcW w:w="2994" w:type="dxa"/>
            <w:gridSpan w:val="3"/>
            <w:tcBorders>
              <w:top w:val="single" w:sz="4" w:space="0" w:color="auto"/>
              <w:left w:val="single" w:sz="4" w:space="0" w:color="auto"/>
              <w:bottom w:val="single" w:sz="4" w:space="0" w:color="auto"/>
              <w:right w:val="single" w:sz="4" w:space="0" w:color="auto"/>
            </w:tcBorders>
            <w:vAlign w:val="center"/>
          </w:tcPr>
          <w:p w14:paraId="19D79FC9" w14:textId="77777777" w:rsidR="00F6336B" w:rsidRPr="00E764DD" w:rsidRDefault="00F6336B" w:rsidP="00404C5E">
            <w:pPr>
              <w:tabs>
                <w:tab w:val="left" w:pos="284"/>
              </w:tabs>
              <w:spacing w:line="360" w:lineRule="auto"/>
              <w:jc w:val="both"/>
              <w:rPr>
                <w:rFonts w:cs="Arial"/>
                <w:sz w:val="20"/>
                <w:szCs w:val="20"/>
              </w:rPr>
            </w:pPr>
          </w:p>
        </w:tc>
        <w:tc>
          <w:tcPr>
            <w:tcW w:w="2474" w:type="dxa"/>
            <w:tcBorders>
              <w:top w:val="single" w:sz="4" w:space="0" w:color="auto"/>
              <w:left w:val="single" w:sz="4" w:space="0" w:color="auto"/>
              <w:bottom w:val="single" w:sz="4" w:space="0" w:color="auto"/>
              <w:right w:val="single" w:sz="4" w:space="0" w:color="auto"/>
            </w:tcBorders>
            <w:vAlign w:val="center"/>
          </w:tcPr>
          <w:p w14:paraId="0019931A" w14:textId="77777777" w:rsidR="00F6336B" w:rsidRPr="00E764DD" w:rsidRDefault="00F6336B" w:rsidP="00404C5E">
            <w:pPr>
              <w:tabs>
                <w:tab w:val="left" w:pos="284"/>
              </w:tabs>
              <w:spacing w:line="360" w:lineRule="auto"/>
              <w:jc w:val="both"/>
              <w:rPr>
                <w:rFonts w:cs="Arial"/>
                <w:sz w:val="20"/>
                <w:szCs w:val="20"/>
              </w:rPr>
            </w:pPr>
          </w:p>
        </w:tc>
      </w:tr>
      <w:tr w:rsidR="00F6336B" w:rsidRPr="00E764DD" w14:paraId="4FBA21D0" w14:textId="77777777" w:rsidTr="00937B7A">
        <w:trPr>
          <w:cantSplit/>
        </w:trPr>
        <w:tc>
          <w:tcPr>
            <w:tcW w:w="3121" w:type="dxa"/>
            <w:gridSpan w:val="2"/>
            <w:tcBorders>
              <w:top w:val="single" w:sz="4" w:space="0" w:color="auto"/>
              <w:left w:val="single" w:sz="4" w:space="0" w:color="auto"/>
              <w:bottom w:val="single" w:sz="4" w:space="0" w:color="auto"/>
              <w:right w:val="single" w:sz="4" w:space="0" w:color="auto"/>
            </w:tcBorders>
            <w:vAlign w:val="center"/>
          </w:tcPr>
          <w:p w14:paraId="093D7418" w14:textId="77777777" w:rsidR="00F6336B" w:rsidRPr="00E764DD" w:rsidRDefault="00F6336B" w:rsidP="00404C5E">
            <w:pPr>
              <w:tabs>
                <w:tab w:val="left" w:pos="284"/>
              </w:tabs>
              <w:spacing w:line="360" w:lineRule="auto"/>
              <w:jc w:val="both"/>
              <w:rPr>
                <w:rFonts w:cs="Arial"/>
                <w:sz w:val="20"/>
                <w:szCs w:val="20"/>
              </w:rPr>
            </w:pPr>
          </w:p>
        </w:tc>
        <w:tc>
          <w:tcPr>
            <w:tcW w:w="1059" w:type="dxa"/>
            <w:tcBorders>
              <w:top w:val="single" w:sz="4" w:space="0" w:color="auto"/>
              <w:left w:val="single" w:sz="4" w:space="0" w:color="auto"/>
              <w:bottom w:val="single" w:sz="4" w:space="0" w:color="auto"/>
              <w:right w:val="single" w:sz="4" w:space="0" w:color="auto"/>
            </w:tcBorders>
            <w:vAlign w:val="center"/>
          </w:tcPr>
          <w:p w14:paraId="159B664F" w14:textId="77777777" w:rsidR="00F6336B" w:rsidRPr="00E764DD" w:rsidRDefault="00F6336B" w:rsidP="00404C5E">
            <w:pPr>
              <w:tabs>
                <w:tab w:val="left" w:pos="284"/>
              </w:tabs>
              <w:spacing w:line="360" w:lineRule="auto"/>
              <w:jc w:val="both"/>
              <w:rPr>
                <w:rFonts w:cs="Arial"/>
                <w:sz w:val="20"/>
                <w:szCs w:val="20"/>
              </w:rPr>
            </w:pPr>
          </w:p>
        </w:tc>
        <w:tc>
          <w:tcPr>
            <w:tcW w:w="2994" w:type="dxa"/>
            <w:gridSpan w:val="3"/>
            <w:tcBorders>
              <w:top w:val="single" w:sz="4" w:space="0" w:color="auto"/>
              <w:left w:val="single" w:sz="4" w:space="0" w:color="auto"/>
              <w:bottom w:val="single" w:sz="4" w:space="0" w:color="auto"/>
              <w:right w:val="single" w:sz="4" w:space="0" w:color="auto"/>
            </w:tcBorders>
            <w:vAlign w:val="center"/>
          </w:tcPr>
          <w:p w14:paraId="05B090E9" w14:textId="77777777" w:rsidR="00F6336B" w:rsidRPr="00E764DD" w:rsidRDefault="00F6336B" w:rsidP="00404C5E">
            <w:pPr>
              <w:tabs>
                <w:tab w:val="left" w:pos="284"/>
              </w:tabs>
              <w:spacing w:line="360" w:lineRule="auto"/>
              <w:jc w:val="both"/>
              <w:rPr>
                <w:rFonts w:cs="Arial"/>
                <w:sz w:val="20"/>
                <w:szCs w:val="20"/>
              </w:rPr>
            </w:pPr>
          </w:p>
        </w:tc>
        <w:tc>
          <w:tcPr>
            <w:tcW w:w="2474" w:type="dxa"/>
            <w:tcBorders>
              <w:top w:val="single" w:sz="4" w:space="0" w:color="auto"/>
              <w:left w:val="single" w:sz="4" w:space="0" w:color="auto"/>
              <w:bottom w:val="single" w:sz="4" w:space="0" w:color="auto"/>
              <w:right w:val="single" w:sz="4" w:space="0" w:color="auto"/>
            </w:tcBorders>
            <w:vAlign w:val="center"/>
          </w:tcPr>
          <w:p w14:paraId="61B3F490" w14:textId="77777777" w:rsidR="00F6336B" w:rsidRPr="00E764DD" w:rsidRDefault="00F6336B" w:rsidP="00404C5E">
            <w:pPr>
              <w:tabs>
                <w:tab w:val="left" w:pos="284"/>
              </w:tabs>
              <w:spacing w:line="360" w:lineRule="auto"/>
              <w:jc w:val="both"/>
              <w:rPr>
                <w:rFonts w:cs="Arial"/>
                <w:sz w:val="20"/>
                <w:szCs w:val="20"/>
              </w:rPr>
            </w:pPr>
          </w:p>
        </w:tc>
      </w:tr>
      <w:tr w:rsidR="00F6336B" w:rsidRPr="00E764DD" w14:paraId="23E90BA5" w14:textId="77777777" w:rsidTr="00937B7A">
        <w:trPr>
          <w:cantSplit/>
        </w:trPr>
        <w:tc>
          <w:tcPr>
            <w:tcW w:w="9648" w:type="dxa"/>
            <w:gridSpan w:val="7"/>
            <w:tcBorders>
              <w:top w:val="single" w:sz="4" w:space="0" w:color="auto"/>
              <w:left w:val="single" w:sz="4" w:space="0" w:color="auto"/>
              <w:bottom w:val="single" w:sz="4" w:space="0" w:color="auto"/>
              <w:right w:val="single" w:sz="4" w:space="0" w:color="auto"/>
            </w:tcBorders>
            <w:vAlign w:val="center"/>
          </w:tcPr>
          <w:p w14:paraId="32AFF8D0" w14:textId="77777777" w:rsidR="00F6336B" w:rsidRPr="00E764DD" w:rsidRDefault="00F6336B" w:rsidP="00404C5E">
            <w:pPr>
              <w:tabs>
                <w:tab w:val="left" w:pos="284"/>
              </w:tabs>
              <w:spacing w:line="360" w:lineRule="auto"/>
              <w:jc w:val="center"/>
              <w:rPr>
                <w:rFonts w:cs="Arial"/>
                <w:sz w:val="20"/>
                <w:szCs w:val="20"/>
              </w:rPr>
            </w:pPr>
          </w:p>
        </w:tc>
      </w:tr>
      <w:tr w:rsidR="00F6336B" w:rsidRPr="00E764DD" w14:paraId="7E3AA5A7" w14:textId="77777777" w:rsidTr="00937B7A">
        <w:trPr>
          <w:cantSplit/>
          <w:trHeight w:val="500"/>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3E7088BE" w14:textId="77777777" w:rsidR="00F6336B" w:rsidRPr="00E764DD" w:rsidRDefault="00F6336B" w:rsidP="00404C5E">
            <w:pPr>
              <w:pStyle w:val="Titolo4"/>
              <w:tabs>
                <w:tab w:val="left" w:pos="284"/>
              </w:tabs>
              <w:spacing w:line="360" w:lineRule="auto"/>
              <w:rPr>
                <w:rFonts w:cs="Arial"/>
                <w:sz w:val="20"/>
                <w:szCs w:val="20"/>
              </w:rPr>
            </w:pPr>
            <w:r w:rsidRPr="00E764DD">
              <w:rPr>
                <w:rFonts w:cs="Arial"/>
                <w:sz w:val="20"/>
                <w:szCs w:val="20"/>
              </w:rPr>
              <w:t xml:space="preserve">Intervento finanziato </w:t>
            </w:r>
            <w:proofErr w:type="gramStart"/>
            <w:r w:rsidRPr="00E764DD">
              <w:rPr>
                <w:rFonts w:cs="Arial"/>
                <w:sz w:val="20"/>
                <w:szCs w:val="20"/>
              </w:rPr>
              <w:t>con  ......................................</w:t>
            </w:r>
            <w:proofErr w:type="gramEnd"/>
          </w:p>
        </w:tc>
      </w:tr>
      <w:tr w:rsidR="00F6336B" w:rsidRPr="00E764DD" w14:paraId="21F25E6A" w14:textId="77777777" w:rsidTr="00937B7A">
        <w:trPr>
          <w:cantSplit/>
          <w:trHeight w:val="407"/>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2AF2068F"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Inizio dei lavori ___________________ con fine lavori prevista per il ____________________</w:t>
            </w:r>
          </w:p>
        </w:tc>
      </w:tr>
      <w:tr w:rsidR="00F6336B" w:rsidRPr="00E764DD" w14:paraId="6C0E1C96" w14:textId="77777777" w:rsidTr="00937B7A">
        <w:trPr>
          <w:cantSplit/>
          <w:trHeight w:val="413"/>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6A1CC067" w14:textId="77777777" w:rsidR="00F6336B" w:rsidRPr="00E764DD" w:rsidRDefault="00F6336B" w:rsidP="00404C5E">
            <w:pPr>
              <w:tabs>
                <w:tab w:val="left" w:pos="284"/>
              </w:tabs>
              <w:spacing w:line="360" w:lineRule="auto"/>
              <w:jc w:val="center"/>
              <w:rPr>
                <w:rFonts w:cs="Arial"/>
                <w:sz w:val="20"/>
                <w:szCs w:val="20"/>
              </w:rPr>
            </w:pPr>
            <w:r w:rsidRPr="00E764DD">
              <w:rPr>
                <w:rFonts w:cs="Arial"/>
                <w:sz w:val="20"/>
                <w:szCs w:val="20"/>
              </w:rPr>
              <w:t>Prorogato il ______________________ con fine lavori prevista per il ___________________</w:t>
            </w:r>
          </w:p>
        </w:tc>
      </w:tr>
      <w:tr w:rsidR="00F6336B" w:rsidRPr="00E764DD" w14:paraId="5EE4437C" w14:textId="77777777" w:rsidTr="00937B7A">
        <w:trPr>
          <w:cantSplit/>
          <w:trHeight w:val="420"/>
        </w:trPr>
        <w:tc>
          <w:tcPr>
            <w:tcW w:w="9648" w:type="dxa"/>
            <w:gridSpan w:val="7"/>
            <w:tcBorders>
              <w:top w:val="single" w:sz="4" w:space="0" w:color="auto"/>
              <w:left w:val="single" w:sz="4" w:space="0" w:color="auto"/>
              <w:bottom w:val="single" w:sz="4" w:space="0" w:color="auto"/>
              <w:right w:val="single" w:sz="4" w:space="0" w:color="auto"/>
            </w:tcBorders>
            <w:vAlign w:val="center"/>
          </w:tcPr>
          <w:p w14:paraId="746B9948" w14:textId="77777777" w:rsidR="00F6336B" w:rsidRPr="00E764DD" w:rsidRDefault="00F6336B" w:rsidP="00404C5E">
            <w:pPr>
              <w:tabs>
                <w:tab w:val="left" w:pos="284"/>
              </w:tabs>
              <w:spacing w:line="360" w:lineRule="auto"/>
              <w:jc w:val="center"/>
              <w:rPr>
                <w:rFonts w:cs="Arial"/>
                <w:sz w:val="20"/>
                <w:szCs w:val="20"/>
              </w:rPr>
            </w:pPr>
          </w:p>
        </w:tc>
      </w:tr>
      <w:tr w:rsidR="00F6336B" w:rsidRPr="00E764DD" w14:paraId="24DF58A7" w14:textId="77777777" w:rsidTr="00937B7A">
        <w:trPr>
          <w:cantSplit/>
          <w:trHeight w:val="695"/>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75FDCE46" w14:textId="77777777" w:rsidR="00F6336B" w:rsidRPr="00E764DD" w:rsidRDefault="00F6336B" w:rsidP="00404C5E">
            <w:pPr>
              <w:pStyle w:val="Titolo4"/>
              <w:tabs>
                <w:tab w:val="left" w:pos="284"/>
              </w:tabs>
              <w:spacing w:line="360" w:lineRule="auto"/>
              <w:rPr>
                <w:rFonts w:cs="Arial"/>
                <w:sz w:val="20"/>
                <w:szCs w:val="20"/>
              </w:rPr>
            </w:pPr>
            <w:r w:rsidRPr="00E764DD">
              <w:rPr>
                <w:rFonts w:cs="Arial"/>
                <w:sz w:val="20"/>
                <w:szCs w:val="20"/>
              </w:rPr>
              <w:t>Ulteriori informazioni sull’opera possono essere assunte presso l’ufficio Progettazione e Direzione lavori</w:t>
            </w:r>
          </w:p>
        </w:tc>
      </w:tr>
      <w:tr w:rsidR="00F6336B" w:rsidRPr="00E764DD" w14:paraId="163D477D" w14:textId="77777777" w:rsidTr="00937B7A">
        <w:trPr>
          <w:cantSplit/>
          <w:trHeight w:val="691"/>
        </w:trPr>
        <w:tc>
          <w:tcPr>
            <w:tcW w:w="9648" w:type="dxa"/>
            <w:gridSpan w:val="7"/>
            <w:tcBorders>
              <w:top w:val="single" w:sz="4" w:space="0" w:color="auto"/>
              <w:left w:val="single" w:sz="4" w:space="0" w:color="auto"/>
              <w:bottom w:val="single" w:sz="4" w:space="0" w:color="auto"/>
              <w:right w:val="single" w:sz="4" w:space="0" w:color="auto"/>
            </w:tcBorders>
            <w:vAlign w:val="center"/>
            <w:hideMark/>
          </w:tcPr>
          <w:p w14:paraId="2758D703" w14:textId="77777777" w:rsidR="00F6336B" w:rsidRPr="00E764DD" w:rsidRDefault="00F6336B" w:rsidP="00404C5E">
            <w:pPr>
              <w:pStyle w:val="Titolo4"/>
              <w:tabs>
                <w:tab w:val="left" w:pos="284"/>
              </w:tabs>
              <w:spacing w:line="360" w:lineRule="auto"/>
              <w:jc w:val="both"/>
              <w:rPr>
                <w:rFonts w:cs="Arial"/>
                <w:sz w:val="20"/>
                <w:szCs w:val="20"/>
              </w:rPr>
            </w:pPr>
            <w:r w:rsidRPr="00E764DD">
              <w:rPr>
                <w:rFonts w:cs="Arial"/>
                <w:sz w:val="20"/>
                <w:szCs w:val="20"/>
              </w:rPr>
              <w:t xml:space="preserve">Telefono: ................. fax: …………… http: // </w:t>
            </w:r>
            <w:proofErr w:type="gramStart"/>
            <w:r w:rsidRPr="00E764DD">
              <w:rPr>
                <w:rFonts w:cs="Arial"/>
                <w:sz w:val="20"/>
                <w:szCs w:val="20"/>
              </w:rPr>
              <w:t>www .</w:t>
            </w:r>
            <w:proofErr w:type="gramEnd"/>
            <w:r w:rsidRPr="00E764DD">
              <w:rPr>
                <w:rFonts w:cs="Arial"/>
                <w:sz w:val="20"/>
                <w:szCs w:val="20"/>
              </w:rPr>
              <w:t xml:space="preserve"> ________.it     E-mail: _____ @____________.it</w:t>
            </w:r>
          </w:p>
        </w:tc>
      </w:tr>
    </w:tbl>
    <w:p w14:paraId="47EC3F21" w14:textId="77777777" w:rsidR="00F6336B" w:rsidRPr="00E764DD" w:rsidRDefault="00F6336B" w:rsidP="00404C5E">
      <w:pPr>
        <w:pStyle w:val="CAPO0"/>
        <w:spacing w:line="360" w:lineRule="auto"/>
        <w:ind w:right="-1"/>
        <w:jc w:val="both"/>
        <w:rPr>
          <w:sz w:val="20"/>
          <w:szCs w:val="20"/>
        </w:rPr>
      </w:pPr>
    </w:p>
    <w:p w14:paraId="4D3EC215" w14:textId="6DD5F788" w:rsidR="00F6336B" w:rsidRPr="00E764DD" w:rsidRDefault="00F6336B" w:rsidP="00404C5E">
      <w:pPr>
        <w:pStyle w:val="CAPO0"/>
        <w:spacing w:line="360" w:lineRule="auto"/>
        <w:ind w:right="-1"/>
        <w:jc w:val="both"/>
        <w:rPr>
          <w:sz w:val="20"/>
          <w:szCs w:val="20"/>
        </w:rPr>
      </w:pPr>
      <w:r w:rsidRPr="00E764DD">
        <w:rPr>
          <w:sz w:val="20"/>
          <w:szCs w:val="20"/>
        </w:rPr>
        <w:t xml:space="preserve">Ai sensi dell’art. n. 19 del Regolamento Edilizio del comune di </w:t>
      </w:r>
      <w:r w:rsidR="00C95573" w:rsidRPr="00E764DD">
        <w:rPr>
          <w:sz w:val="20"/>
          <w:szCs w:val="20"/>
        </w:rPr>
        <w:t>Genova nei</w:t>
      </w:r>
      <w:r w:rsidRPr="00E764DD">
        <w:rPr>
          <w:sz w:val="20"/>
          <w:szCs w:val="20"/>
        </w:rPr>
        <w:t xml:space="preserve"> casi di nuova costruzione, demolizione e ricostruzione fedele del fabbricato esistente, ampliamenti e sopraelevazioni (ovviamente all’interno del Comune di Genova) è fatto obbligo del posizionamento di un ulteriore cartello, rispetto a quello sopra specificato, di superficie non inferiore a mq 1 che riporti in prospettiva il previsto nuovo immobile. </w:t>
      </w:r>
    </w:p>
    <w:p w14:paraId="7BA88B73" w14:textId="77777777" w:rsidR="00F6336B" w:rsidRPr="00E764DD" w:rsidRDefault="00F6336B" w:rsidP="00404C5E">
      <w:pPr>
        <w:pStyle w:val="CAPO0"/>
        <w:spacing w:line="360" w:lineRule="auto"/>
        <w:ind w:right="-1"/>
        <w:jc w:val="both"/>
        <w:rPr>
          <w:b w:val="0"/>
          <w:bCs w:val="0"/>
          <w:sz w:val="20"/>
          <w:szCs w:val="20"/>
          <w:u w:val="none"/>
        </w:rPr>
      </w:pPr>
    </w:p>
    <w:p w14:paraId="0BFAA33B" w14:textId="77777777" w:rsidR="00F6336B" w:rsidRPr="00E764DD" w:rsidRDefault="00F6336B" w:rsidP="00404C5E">
      <w:pPr>
        <w:pStyle w:val="CAPO0"/>
        <w:spacing w:line="360" w:lineRule="auto"/>
        <w:ind w:right="-1"/>
        <w:jc w:val="both"/>
        <w:rPr>
          <w:b w:val="0"/>
          <w:bCs w:val="0"/>
          <w:color w:val="FF0000"/>
          <w:sz w:val="20"/>
          <w:szCs w:val="20"/>
        </w:rPr>
      </w:pPr>
      <w:r w:rsidRPr="00E764DD">
        <w:rPr>
          <w:b w:val="0"/>
          <w:bCs w:val="0"/>
          <w:color w:val="FF0000"/>
          <w:sz w:val="20"/>
          <w:szCs w:val="20"/>
        </w:rPr>
        <w:t>NOTE</w:t>
      </w:r>
    </w:p>
    <w:p w14:paraId="2954CA01" w14:textId="77777777" w:rsidR="00F6336B" w:rsidRPr="00E764DD" w:rsidRDefault="00F6336B" w:rsidP="00404C5E">
      <w:pPr>
        <w:pStyle w:val="CAPO0"/>
        <w:numPr>
          <w:ilvl w:val="0"/>
          <w:numId w:val="5"/>
        </w:numPr>
        <w:spacing w:line="360" w:lineRule="auto"/>
        <w:ind w:left="426" w:right="-1"/>
        <w:jc w:val="both"/>
        <w:rPr>
          <w:b w:val="0"/>
          <w:bCs w:val="0"/>
          <w:color w:val="FF0000"/>
          <w:sz w:val="20"/>
          <w:szCs w:val="20"/>
          <w:u w:val="none"/>
        </w:rPr>
      </w:pPr>
      <w:r w:rsidRPr="00E764DD">
        <w:rPr>
          <w:b w:val="0"/>
          <w:bCs w:val="0"/>
          <w:color w:val="FF0000"/>
          <w:sz w:val="20"/>
          <w:szCs w:val="20"/>
          <w:u w:val="none"/>
        </w:rPr>
        <w:t>Importo quadro economico progetto approvato</w:t>
      </w:r>
    </w:p>
    <w:p w14:paraId="34D64B5A" w14:textId="77777777" w:rsidR="00F6336B" w:rsidRPr="00E764DD" w:rsidRDefault="00F6336B" w:rsidP="00404C5E">
      <w:pPr>
        <w:pStyle w:val="CAPO0"/>
        <w:numPr>
          <w:ilvl w:val="0"/>
          <w:numId w:val="5"/>
        </w:numPr>
        <w:spacing w:line="360" w:lineRule="auto"/>
        <w:ind w:left="426" w:right="-1"/>
        <w:jc w:val="both"/>
        <w:rPr>
          <w:b w:val="0"/>
          <w:bCs w:val="0"/>
          <w:color w:val="FF0000"/>
          <w:sz w:val="20"/>
          <w:szCs w:val="20"/>
          <w:u w:val="none"/>
        </w:rPr>
      </w:pPr>
      <w:r w:rsidRPr="00E764DD">
        <w:rPr>
          <w:b w:val="0"/>
          <w:bCs w:val="0"/>
          <w:color w:val="FF0000"/>
          <w:sz w:val="20"/>
          <w:szCs w:val="20"/>
          <w:u w:val="none"/>
        </w:rPr>
        <w:t xml:space="preserve">Importo lavori soggetto a ribasso </w:t>
      </w:r>
    </w:p>
    <w:p w14:paraId="1C157E02" w14:textId="77777777" w:rsidR="00F6336B" w:rsidRPr="00E764DD" w:rsidRDefault="00F6336B" w:rsidP="00404C5E">
      <w:pPr>
        <w:pStyle w:val="CAPO0"/>
        <w:numPr>
          <w:ilvl w:val="0"/>
          <w:numId w:val="5"/>
        </w:numPr>
        <w:spacing w:line="360" w:lineRule="auto"/>
        <w:ind w:left="426" w:right="-1"/>
        <w:jc w:val="both"/>
        <w:rPr>
          <w:b w:val="0"/>
          <w:bCs w:val="0"/>
          <w:color w:val="FF0000"/>
          <w:sz w:val="20"/>
          <w:szCs w:val="20"/>
          <w:u w:val="none"/>
        </w:rPr>
      </w:pPr>
      <w:r w:rsidRPr="00E764DD">
        <w:rPr>
          <w:b w:val="0"/>
          <w:bCs w:val="0"/>
          <w:color w:val="FF0000"/>
          <w:sz w:val="20"/>
          <w:szCs w:val="20"/>
          <w:u w:val="none"/>
        </w:rPr>
        <w:t>Importo lavori al netto del ribasso + costo del personale + oneri di sicurezza, Iva esclusa</w:t>
      </w:r>
    </w:p>
    <w:p w14:paraId="7F8FE30C" w14:textId="77777777" w:rsidR="00F6336B" w:rsidRPr="00E764DD" w:rsidRDefault="00F6336B" w:rsidP="00404C5E">
      <w:pPr>
        <w:pStyle w:val="CAPO0"/>
        <w:spacing w:line="360" w:lineRule="auto"/>
        <w:ind w:right="-1"/>
        <w:jc w:val="both"/>
        <w:rPr>
          <w:b w:val="0"/>
          <w:bCs w:val="0"/>
          <w:sz w:val="20"/>
          <w:szCs w:val="20"/>
          <w:u w:val="none"/>
        </w:rPr>
      </w:pPr>
    </w:p>
    <w:p w14:paraId="4E0638C5" w14:textId="77777777" w:rsidR="00F6336B" w:rsidRPr="00E764DD" w:rsidRDefault="00F6336B" w:rsidP="00404C5E">
      <w:pPr>
        <w:pStyle w:val="CAPO0"/>
        <w:spacing w:line="360" w:lineRule="auto"/>
        <w:ind w:right="-1"/>
        <w:rPr>
          <w:sz w:val="20"/>
          <w:szCs w:val="20"/>
          <w:u w:val="none"/>
        </w:rPr>
      </w:pPr>
    </w:p>
    <w:p w14:paraId="5FBCCFAE" w14:textId="448A9DDB" w:rsidR="00F6336B" w:rsidRPr="00E764DD" w:rsidRDefault="00F6336B" w:rsidP="00404C5E">
      <w:pPr>
        <w:pStyle w:val="CAP2"/>
        <w:spacing w:line="360" w:lineRule="auto"/>
        <w:rPr>
          <w:rFonts w:cs="Arial"/>
          <w:sz w:val="20"/>
          <w:szCs w:val="20"/>
        </w:rPr>
      </w:pPr>
      <w:r w:rsidRPr="00E764DD">
        <w:rPr>
          <w:rFonts w:cs="Arial"/>
          <w:sz w:val="20"/>
          <w:szCs w:val="20"/>
        </w:rPr>
        <w:br w:type="page"/>
      </w:r>
      <w:bookmarkStart w:id="118" w:name="_Toc506375333"/>
      <w:bookmarkStart w:id="119" w:name="_Toc14881011"/>
      <w:bookmarkStart w:id="120" w:name="_Toc108523449"/>
      <w:r w:rsidR="00C95573" w:rsidRPr="00E764DD">
        <w:rPr>
          <w:rFonts w:cs="Arial"/>
          <w:sz w:val="20"/>
          <w:szCs w:val="20"/>
        </w:rPr>
        <w:lastRenderedPageBreak/>
        <w:t>PARTE II -</w:t>
      </w:r>
      <w:r w:rsidRPr="00E764DD">
        <w:rPr>
          <w:rFonts w:cs="Arial"/>
          <w:sz w:val="20"/>
          <w:szCs w:val="20"/>
        </w:rPr>
        <w:t xml:space="preserve"> DESCRIZIONE DELLE OPERE </w:t>
      </w:r>
      <w:bookmarkEnd w:id="118"/>
      <w:bookmarkEnd w:id="119"/>
      <w:r w:rsidR="00164EB0" w:rsidRPr="00E764DD">
        <w:rPr>
          <w:rFonts w:cs="Arial"/>
          <w:sz w:val="20"/>
          <w:szCs w:val="20"/>
        </w:rPr>
        <w:t>A CORPO</w:t>
      </w:r>
      <w:bookmarkEnd w:id="120"/>
    </w:p>
    <w:p w14:paraId="441E5A1B" w14:textId="77777777" w:rsidR="00F6336B" w:rsidRPr="00E764DD" w:rsidRDefault="00F6336B" w:rsidP="00B82C0E">
      <w:pPr>
        <w:pStyle w:val="Articolo"/>
      </w:pPr>
      <w:bookmarkStart w:id="121" w:name="_Toc506375334"/>
      <w:bookmarkStart w:id="122" w:name="_Toc168824243"/>
      <w:bookmarkStart w:id="123" w:name="_Toc14881012"/>
      <w:bookmarkStart w:id="124" w:name="_Toc108523450"/>
      <w:r w:rsidRPr="00E764DD">
        <w:t>Generalità</w:t>
      </w:r>
      <w:bookmarkEnd w:id="121"/>
      <w:bookmarkEnd w:id="122"/>
      <w:bookmarkEnd w:id="123"/>
      <w:bookmarkEnd w:id="124"/>
    </w:p>
    <w:p w14:paraId="5B739254" w14:textId="03137D49" w:rsidR="00F6336B" w:rsidRDefault="00F6336B" w:rsidP="00404C5E">
      <w:pPr>
        <w:pStyle w:val="Testonormale"/>
        <w:overflowPunct/>
        <w:autoSpaceDE/>
        <w:adjustRightInd/>
        <w:spacing w:after="120" w:line="360" w:lineRule="auto"/>
        <w:jc w:val="both"/>
        <w:rPr>
          <w:rFonts w:ascii="Arial" w:hAnsi="Arial" w:cs="Arial"/>
          <w:sz w:val="20"/>
          <w:szCs w:val="20"/>
        </w:rPr>
      </w:pPr>
      <w:r w:rsidRPr="007A3E1C">
        <w:rPr>
          <w:rFonts w:ascii="Arial" w:hAnsi="Arial" w:cs="Arial"/>
          <w:sz w:val="20"/>
          <w:szCs w:val="20"/>
        </w:rPr>
        <w:t xml:space="preserve">Le lavorazioni sono descritte e deducibili dagli elaborati grafici e da tutti i documenti costituenti il progetto </w:t>
      </w:r>
      <w:r w:rsidR="000C4C2E" w:rsidRPr="007A3E1C">
        <w:rPr>
          <w:rFonts w:ascii="Arial" w:hAnsi="Arial" w:cs="Arial"/>
          <w:sz w:val="20"/>
          <w:szCs w:val="20"/>
        </w:rPr>
        <w:t>Definitivo</w:t>
      </w:r>
      <w:r w:rsidR="00C10F7F" w:rsidRPr="007A3E1C">
        <w:rPr>
          <w:rFonts w:ascii="Arial" w:hAnsi="Arial" w:cs="Arial"/>
          <w:sz w:val="20"/>
          <w:szCs w:val="20"/>
        </w:rPr>
        <w:t xml:space="preserve"> </w:t>
      </w:r>
      <w:r w:rsidR="001C0822" w:rsidRPr="007A3E1C">
        <w:rPr>
          <w:rFonts w:ascii="Arial" w:hAnsi="Arial" w:cs="Arial"/>
          <w:sz w:val="20"/>
          <w:szCs w:val="20"/>
        </w:rPr>
        <w:t>di cui all’elenco elaborati</w:t>
      </w:r>
      <w:r w:rsidR="00262A61" w:rsidRPr="007A3E1C">
        <w:rPr>
          <w:rFonts w:ascii="Arial" w:hAnsi="Arial" w:cs="Arial"/>
          <w:sz w:val="20"/>
          <w:szCs w:val="20"/>
        </w:rPr>
        <w:t xml:space="preserve"> </w:t>
      </w:r>
      <w:r w:rsidR="007A3E1C" w:rsidRPr="007A3E1C">
        <w:rPr>
          <w:rFonts w:ascii="Arial" w:hAnsi="Arial" w:cs="Arial"/>
          <w:sz w:val="20"/>
          <w:szCs w:val="20"/>
        </w:rPr>
        <w:t>nel documento MLK_22_DE_DC_UN_001 – Elenco Elaborati e di seguito riportato:</w:t>
      </w:r>
    </w:p>
    <w:tbl>
      <w:tblPr>
        <w:tblW w:w="9515" w:type="dxa"/>
        <w:tblCellMar>
          <w:left w:w="70" w:type="dxa"/>
          <w:right w:w="70" w:type="dxa"/>
        </w:tblCellMar>
        <w:tblLook w:val="04A0" w:firstRow="1" w:lastRow="0" w:firstColumn="1" w:lastColumn="0" w:noHBand="0" w:noVBand="1"/>
      </w:tblPr>
      <w:tblGrid>
        <w:gridCol w:w="565"/>
        <w:gridCol w:w="364"/>
        <w:gridCol w:w="383"/>
        <w:gridCol w:w="393"/>
        <w:gridCol w:w="424"/>
        <w:gridCol w:w="700"/>
        <w:gridCol w:w="928"/>
        <w:gridCol w:w="928"/>
        <w:gridCol w:w="928"/>
        <w:gridCol w:w="928"/>
        <w:gridCol w:w="928"/>
        <w:gridCol w:w="1178"/>
        <w:gridCol w:w="678"/>
        <w:gridCol w:w="190"/>
      </w:tblGrid>
      <w:tr w:rsidR="00A74E36" w:rsidRPr="00A74E36" w14:paraId="0FE53D69" w14:textId="77777777" w:rsidTr="00A74E36">
        <w:trPr>
          <w:gridAfter w:val="2"/>
          <w:wAfter w:w="868" w:type="dxa"/>
          <w:trHeight w:val="283"/>
        </w:trPr>
        <w:tc>
          <w:tcPr>
            <w:tcW w:w="2129" w:type="dxa"/>
            <w:gridSpan w:val="5"/>
            <w:tcBorders>
              <w:top w:val="nil"/>
              <w:left w:val="nil"/>
              <w:bottom w:val="nil"/>
              <w:right w:val="nil"/>
            </w:tcBorders>
            <w:shd w:val="clear" w:color="000000" w:fill="D9D9D9"/>
            <w:noWrap/>
            <w:vAlign w:val="center"/>
            <w:hideMark/>
          </w:tcPr>
          <w:p w14:paraId="738B2FDB" w14:textId="77777777" w:rsidR="00A74E36" w:rsidRPr="00A74E36" w:rsidRDefault="00A74E36" w:rsidP="00A74E36">
            <w:pPr>
              <w:rPr>
                <w:rFonts w:cs="Arial"/>
                <w:color w:val="000000"/>
                <w:sz w:val="16"/>
                <w:szCs w:val="16"/>
              </w:rPr>
            </w:pPr>
            <w:r w:rsidRPr="00A74E36">
              <w:rPr>
                <w:rFonts w:cs="Arial"/>
                <w:color w:val="000000"/>
                <w:sz w:val="16"/>
                <w:szCs w:val="16"/>
              </w:rPr>
              <w:t>CODICE</w:t>
            </w:r>
          </w:p>
        </w:tc>
        <w:tc>
          <w:tcPr>
            <w:tcW w:w="700" w:type="dxa"/>
            <w:tcBorders>
              <w:top w:val="nil"/>
              <w:left w:val="nil"/>
              <w:bottom w:val="nil"/>
              <w:right w:val="nil"/>
            </w:tcBorders>
            <w:shd w:val="clear" w:color="000000" w:fill="D9D9D9"/>
            <w:noWrap/>
            <w:vAlign w:val="center"/>
            <w:hideMark/>
          </w:tcPr>
          <w:p w14:paraId="3DB7D6AD" w14:textId="77777777" w:rsidR="00A74E36" w:rsidRPr="00A74E36" w:rsidRDefault="00A74E36" w:rsidP="00A74E36">
            <w:pPr>
              <w:rPr>
                <w:rFonts w:cs="Arial"/>
                <w:color w:val="000000"/>
                <w:sz w:val="16"/>
                <w:szCs w:val="16"/>
              </w:rPr>
            </w:pPr>
            <w:r w:rsidRPr="00A74E36">
              <w:rPr>
                <w:rFonts w:cs="Arial"/>
                <w:color w:val="000000"/>
                <w:sz w:val="16"/>
                <w:szCs w:val="16"/>
              </w:rPr>
              <w:t>NUM</w:t>
            </w:r>
          </w:p>
        </w:tc>
        <w:tc>
          <w:tcPr>
            <w:tcW w:w="5818" w:type="dxa"/>
            <w:gridSpan w:val="6"/>
            <w:tcBorders>
              <w:top w:val="nil"/>
              <w:left w:val="nil"/>
              <w:bottom w:val="nil"/>
              <w:right w:val="nil"/>
            </w:tcBorders>
            <w:shd w:val="clear" w:color="000000" w:fill="D9D9D9"/>
            <w:noWrap/>
            <w:vAlign w:val="center"/>
            <w:hideMark/>
          </w:tcPr>
          <w:p w14:paraId="50B376E6" w14:textId="77777777" w:rsidR="00A74E36" w:rsidRPr="00A74E36" w:rsidRDefault="00A74E36" w:rsidP="00A74E36">
            <w:pPr>
              <w:rPr>
                <w:rFonts w:cs="Arial"/>
                <w:color w:val="000000"/>
                <w:sz w:val="16"/>
                <w:szCs w:val="16"/>
              </w:rPr>
            </w:pPr>
            <w:r w:rsidRPr="00A74E36">
              <w:rPr>
                <w:rFonts w:cs="Arial"/>
                <w:color w:val="000000"/>
                <w:sz w:val="16"/>
                <w:szCs w:val="16"/>
              </w:rPr>
              <w:t>DESCRIZIONE</w:t>
            </w:r>
          </w:p>
        </w:tc>
      </w:tr>
      <w:tr w:rsidR="00A74E36" w:rsidRPr="00A74E36" w14:paraId="5433B5C7"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0424273F"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7A023D60"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42F9937F"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7B9C4048"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345AFF7F"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22086FFF" w14:textId="77777777" w:rsidR="00A74E36" w:rsidRPr="00A74E36" w:rsidRDefault="00A74E36" w:rsidP="00A74E36">
            <w:pPr>
              <w:rPr>
                <w:rFonts w:cs="Arial"/>
                <w:color w:val="000000"/>
                <w:sz w:val="14"/>
                <w:szCs w:val="14"/>
              </w:rPr>
            </w:pPr>
            <w:r w:rsidRPr="00A74E36">
              <w:rPr>
                <w:rFonts w:cs="Arial"/>
                <w:color w:val="000000"/>
                <w:sz w:val="14"/>
                <w:szCs w:val="14"/>
              </w:rPr>
              <w:t>001</w:t>
            </w:r>
          </w:p>
        </w:tc>
        <w:tc>
          <w:tcPr>
            <w:tcW w:w="5818" w:type="dxa"/>
            <w:gridSpan w:val="6"/>
            <w:tcBorders>
              <w:top w:val="nil"/>
              <w:left w:val="nil"/>
              <w:bottom w:val="single" w:sz="4" w:space="0" w:color="757171"/>
              <w:right w:val="nil"/>
            </w:tcBorders>
            <w:shd w:val="clear" w:color="auto" w:fill="auto"/>
            <w:noWrap/>
            <w:vAlign w:val="center"/>
            <w:hideMark/>
          </w:tcPr>
          <w:p w14:paraId="38BD60B4" w14:textId="77777777" w:rsidR="00A74E36" w:rsidRPr="00A74E36" w:rsidRDefault="00A74E36" w:rsidP="00A74E36">
            <w:pPr>
              <w:rPr>
                <w:rFonts w:cs="Arial"/>
                <w:color w:val="000000"/>
                <w:sz w:val="14"/>
                <w:szCs w:val="14"/>
              </w:rPr>
            </w:pPr>
            <w:r w:rsidRPr="00A74E36">
              <w:rPr>
                <w:rFonts w:cs="Arial"/>
                <w:color w:val="000000"/>
                <w:sz w:val="14"/>
                <w:szCs w:val="14"/>
              </w:rPr>
              <w:t>ELENCO ELABORATI</w:t>
            </w:r>
          </w:p>
        </w:tc>
      </w:tr>
      <w:tr w:rsidR="00A74E36" w:rsidRPr="00A74E36" w14:paraId="32A1C9A8"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5ED16BB5"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231DE57C"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4CF97AA5"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19E2F96A"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33871972"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60E7FE42" w14:textId="77777777" w:rsidR="00A74E36" w:rsidRPr="00A74E36" w:rsidRDefault="00A74E36" w:rsidP="00A74E36">
            <w:pPr>
              <w:rPr>
                <w:rFonts w:cs="Arial"/>
                <w:color w:val="000000"/>
                <w:sz w:val="14"/>
                <w:szCs w:val="14"/>
              </w:rPr>
            </w:pPr>
            <w:r w:rsidRPr="00A74E36">
              <w:rPr>
                <w:rFonts w:cs="Arial"/>
                <w:color w:val="000000"/>
                <w:sz w:val="14"/>
                <w:szCs w:val="14"/>
              </w:rPr>
              <w:t>002</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3F120DA2" w14:textId="77777777" w:rsidR="00A74E36" w:rsidRPr="00A74E36" w:rsidRDefault="00A74E36" w:rsidP="00A74E36">
            <w:pPr>
              <w:rPr>
                <w:rFonts w:cs="Arial"/>
                <w:color w:val="000000"/>
                <w:sz w:val="14"/>
                <w:szCs w:val="14"/>
              </w:rPr>
            </w:pPr>
            <w:r w:rsidRPr="00A74E36">
              <w:rPr>
                <w:rFonts w:cs="Arial"/>
                <w:color w:val="000000"/>
                <w:sz w:val="14"/>
                <w:szCs w:val="14"/>
              </w:rPr>
              <w:t>RELAZIONE GENERALE TECNICO ILLUSTRATIVA</w:t>
            </w:r>
          </w:p>
        </w:tc>
      </w:tr>
      <w:tr w:rsidR="00A74E36" w:rsidRPr="00A74E36" w14:paraId="1565CBE1"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03C208A7"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45D2A13F"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3C80B8AA"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3139363D"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7AE28BE3"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601D797A" w14:textId="77777777" w:rsidR="00A74E36" w:rsidRPr="00A74E36" w:rsidRDefault="00A74E36" w:rsidP="00A74E36">
            <w:pPr>
              <w:rPr>
                <w:rFonts w:cs="Arial"/>
                <w:color w:val="000000"/>
                <w:sz w:val="14"/>
                <w:szCs w:val="14"/>
              </w:rPr>
            </w:pPr>
            <w:r w:rsidRPr="00A74E36">
              <w:rPr>
                <w:rFonts w:cs="Arial"/>
                <w:color w:val="000000"/>
                <w:sz w:val="14"/>
                <w:szCs w:val="14"/>
              </w:rPr>
              <w:t>003</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65CA1A74" w14:textId="77777777" w:rsidR="00A74E36" w:rsidRPr="00A74E36" w:rsidRDefault="00A74E36" w:rsidP="00A74E36">
            <w:pPr>
              <w:rPr>
                <w:rFonts w:cs="Arial"/>
                <w:color w:val="000000"/>
                <w:sz w:val="14"/>
                <w:szCs w:val="14"/>
              </w:rPr>
            </w:pPr>
            <w:r w:rsidRPr="00A74E36">
              <w:rPr>
                <w:rFonts w:cs="Arial"/>
                <w:color w:val="000000"/>
                <w:sz w:val="14"/>
                <w:szCs w:val="14"/>
              </w:rPr>
              <w:t>DIAGNOSI ENERGETICA</w:t>
            </w:r>
          </w:p>
        </w:tc>
      </w:tr>
      <w:tr w:rsidR="00A74E36" w:rsidRPr="00A74E36" w14:paraId="0E6EC106"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7D4B3440"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49208053"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7EE7BA67"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1AE701D9"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2B3EA232"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1CE13321" w14:textId="77777777" w:rsidR="00A74E36" w:rsidRPr="00A74E36" w:rsidRDefault="00A74E36" w:rsidP="00A74E36">
            <w:pPr>
              <w:rPr>
                <w:rFonts w:cs="Arial"/>
                <w:color w:val="000000"/>
                <w:sz w:val="14"/>
                <w:szCs w:val="14"/>
              </w:rPr>
            </w:pPr>
            <w:r w:rsidRPr="00A74E36">
              <w:rPr>
                <w:rFonts w:cs="Arial"/>
                <w:color w:val="000000"/>
                <w:sz w:val="14"/>
                <w:szCs w:val="14"/>
              </w:rPr>
              <w:t>004</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06734019" w14:textId="77777777" w:rsidR="00A74E36" w:rsidRPr="00A74E36" w:rsidRDefault="00A74E36" w:rsidP="00A74E36">
            <w:pPr>
              <w:rPr>
                <w:rFonts w:cs="Arial"/>
                <w:color w:val="000000"/>
                <w:sz w:val="14"/>
                <w:szCs w:val="14"/>
              </w:rPr>
            </w:pPr>
            <w:r w:rsidRPr="00A74E36">
              <w:rPr>
                <w:rFonts w:cs="Arial"/>
                <w:color w:val="000000"/>
                <w:sz w:val="14"/>
                <w:szCs w:val="14"/>
              </w:rPr>
              <w:t>CAPITOLATO SPECIALE D'APPALTO</w:t>
            </w:r>
          </w:p>
        </w:tc>
      </w:tr>
      <w:tr w:rsidR="00A74E36" w:rsidRPr="00A74E36" w14:paraId="1958613B"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49EFB0A9"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0B59270D"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763BE786"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732DFCA8"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4642B856"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08A68619" w14:textId="77777777" w:rsidR="00A74E36" w:rsidRPr="00A74E36" w:rsidRDefault="00A74E36" w:rsidP="00A74E36">
            <w:pPr>
              <w:rPr>
                <w:rFonts w:cs="Arial"/>
                <w:color w:val="000000"/>
                <w:sz w:val="14"/>
                <w:szCs w:val="14"/>
              </w:rPr>
            </w:pPr>
            <w:r w:rsidRPr="00A74E36">
              <w:rPr>
                <w:rFonts w:cs="Arial"/>
                <w:color w:val="000000"/>
                <w:sz w:val="14"/>
                <w:szCs w:val="14"/>
              </w:rPr>
              <w:t>005</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7773322A" w14:textId="77777777" w:rsidR="00A74E36" w:rsidRPr="00A74E36" w:rsidRDefault="00A74E36" w:rsidP="00A74E36">
            <w:pPr>
              <w:rPr>
                <w:rFonts w:cs="Arial"/>
                <w:color w:val="000000"/>
                <w:sz w:val="14"/>
                <w:szCs w:val="14"/>
              </w:rPr>
            </w:pPr>
            <w:r w:rsidRPr="00A74E36">
              <w:rPr>
                <w:rFonts w:cs="Arial"/>
                <w:color w:val="000000"/>
                <w:sz w:val="14"/>
                <w:szCs w:val="14"/>
              </w:rPr>
              <w:t>COMPUTO METRICO ESTIMATIVO</w:t>
            </w:r>
          </w:p>
        </w:tc>
      </w:tr>
      <w:tr w:rsidR="00A74E36" w:rsidRPr="00A74E36" w14:paraId="3AE38325"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6E96E488"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2DCA15EA"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3CB78A0D"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6837D89B"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417DA1E1"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0BB7F9FA" w14:textId="77777777" w:rsidR="00A74E36" w:rsidRPr="00A74E36" w:rsidRDefault="00A74E36" w:rsidP="00A74E36">
            <w:pPr>
              <w:rPr>
                <w:rFonts w:cs="Arial"/>
                <w:color w:val="000000"/>
                <w:sz w:val="14"/>
                <w:szCs w:val="14"/>
              </w:rPr>
            </w:pPr>
            <w:r w:rsidRPr="00A74E36">
              <w:rPr>
                <w:rFonts w:cs="Arial"/>
                <w:color w:val="000000"/>
                <w:sz w:val="14"/>
                <w:szCs w:val="14"/>
              </w:rPr>
              <w:t>006</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2BFD9901" w14:textId="77777777" w:rsidR="00A74E36" w:rsidRPr="00A74E36" w:rsidRDefault="00A74E36" w:rsidP="00A74E36">
            <w:pPr>
              <w:rPr>
                <w:rFonts w:cs="Arial"/>
                <w:color w:val="000000"/>
                <w:sz w:val="14"/>
                <w:szCs w:val="14"/>
              </w:rPr>
            </w:pPr>
            <w:r w:rsidRPr="00A74E36">
              <w:rPr>
                <w:rFonts w:cs="Arial"/>
                <w:color w:val="000000"/>
                <w:sz w:val="14"/>
                <w:szCs w:val="14"/>
              </w:rPr>
              <w:t>ELENCO PREZZI UNITARI + ANALISI</w:t>
            </w:r>
          </w:p>
        </w:tc>
      </w:tr>
      <w:tr w:rsidR="00A74E36" w:rsidRPr="00A74E36" w14:paraId="38AF24DA"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452AFCBB"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1D2E670E"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183444C0"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283E4A3A"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78B249B1"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6AC1F519" w14:textId="77777777" w:rsidR="00A74E36" w:rsidRPr="00A74E36" w:rsidRDefault="00A74E36" w:rsidP="00A74E36">
            <w:pPr>
              <w:rPr>
                <w:rFonts w:cs="Arial"/>
                <w:color w:val="000000"/>
                <w:sz w:val="14"/>
                <w:szCs w:val="14"/>
              </w:rPr>
            </w:pPr>
            <w:r w:rsidRPr="00A74E36">
              <w:rPr>
                <w:rFonts w:cs="Arial"/>
                <w:color w:val="000000"/>
                <w:sz w:val="14"/>
                <w:szCs w:val="14"/>
              </w:rPr>
              <w:t>007</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2DE4AC34" w14:textId="77777777" w:rsidR="00A74E36" w:rsidRPr="00A74E36" w:rsidRDefault="00A74E36" w:rsidP="00A74E36">
            <w:pPr>
              <w:rPr>
                <w:rFonts w:cs="Arial"/>
                <w:color w:val="000000"/>
                <w:sz w:val="14"/>
                <w:szCs w:val="14"/>
              </w:rPr>
            </w:pPr>
            <w:r w:rsidRPr="00A74E36">
              <w:rPr>
                <w:rFonts w:cs="Arial"/>
                <w:color w:val="000000"/>
                <w:sz w:val="14"/>
                <w:szCs w:val="14"/>
              </w:rPr>
              <w:t>Q.E.</w:t>
            </w:r>
          </w:p>
        </w:tc>
      </w:tr>
      <w:tr w:rsidR="00A74E36" w:rsidRPr="00A74E36" w14:paraId="19C480FD"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3225907E"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66250EAF"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36B13268"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46E789A9"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3B98F5FB"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76217300" w14:textId="77777777" w:rsidR="00A74E36" w:rsidRPr="00A74E36" w:rsidRDefault="00A74E36" w:rsidP="00A74E36">
            <w:pPr>
              <w:rPr>
                <w:rFonts w:cs="Arial"/>
                <w:color w:val="000000"/>
                <w:sz w:val="14"/>
                <w:szCs w:val="14"/>
              </w:rPr>
            </w:pPr>
            <w:r w:rsidRPr="00A74E36">
              <w:rPr>
                <w:rFonts w:cs="Arial"/>
                <w:color w:val="000000"/>
                <w:sz w:val="14"/>
                <w:szCs w:val="14"/>
              </w:rPr>
              <w:t>008</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7C45B883" w14:textId="77777777" w:rsidR="00A74E36" w:rsidRPr="00A74E36" w:rsidRDefault="00A74E36" w:rsidP="00A74E36">
            <w:pPr>
              <w:rPr>
                <w:rFonts w:cs="Arial"/>
                <w:color w:val="000000"/>
                <w:sz w:val="14"/>
                <w:szCs w:val="14"/>
              </w:rPr>
            </w:pPr>
            <w:r w:rsidRPr="00A74E36">
              <w:rPr>
                <w:rFonts w:cs="Arial"/>
                <w:color w:val="000000"/>
                <w:sz w:val="14"/>
                <w:szCs w:val="14"/>
              </w:rPr>
              <w:t>CRONOPROGRAMMA</w:t>
            </w:r>
          </w:p>
        </w:tc>
      </w:tr>
      <w:tr w:rsidR="00A74E36" w:rsidRPr="00A74E36" w14:paraId="43D78A12"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22952614"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4EE2A1A2"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675FB1EB"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5D397E0E"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01A5B854"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4D9D2ECE" w14:textId="77777777" w:rsidR="00A74E36" w:rsidRPr="00A74E36" w:rsidRDefault="00A74E36" w:rsidP="00A74E36">
            <w:pPr>
              <w:rPr>
                <w:rFonts w:cs="Arial"/>
                <w:color w:val="000000"/>
                <w:sz w:val="14"/>
                <w:szCs w:val="14"/>
              </w:rPr>
            </w:pPr>
            <w:r w:rsidRPr="00A74E36">
              <w:rPr>
                <w:rFonts w:cs="Arial"/>
                <w:color w:val="000000"/>
                <w:sz w:val="14"/>
                <w:szCs w:val="14"/>
              </w:rPr>
              <w:t>009</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221968D5" w14:textId="77777777" w:rsidR="00A74E36" w:rsidRPr="00A74E36" w:rsidRDefault="00A74E36" w:rsidP="00A74E36">
            <w:pPr>
              <w:rPr>
                <w:rFonts w:cs="Arial"/>
                <w:color w:val="000000"/>
                <w:sz w:val="14"/>
                <w:szCs w:val="14"/>
              </w:rPr>
            </w:pPr>
            <w:r w:rsidRPr="00A74E36">
              <w:rPr>
                <w:rFonts w:cs="Arial"/>
                <w:color w:val="000000"/>
                <w:sz w:val="14"/>
                <w:szCs w:val="14"/>
              </w:rPr>
              <w:t>SCHEMA DI CONTRATTO</w:t>
            </w:r>
          </w:p>
        </w:tc>
      </w:tr>
      <w:tr w:rsidR="00A74E36" w:rsidRPr="00A74E36" w14:paraId="58FC2122"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3ED8B473"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1A8F6670"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0A59952E"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29BCCBEC"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nil"/>
              <w:left w:val="nil"/>
              <w:bottom w:val="single" w:sz="4" w:space="0" w:color="757171"/>
              <w:right w:val="nil"/>
            </w:tcBorders>
            <w:shd w:val="clear" w:color="auto" w:fill="auto"/>
            <w:noWrap/>
            <w:vAlign w:val="center"/>
            <w:hideMark/>
          </w:tcPr>
          <w:p w14:paraId="4AE7D7C7" w14:textId="77777777" w:rsidR="00A74E36" w:rsidRPr="00A74E36" w:rsidRDefault="00A74E36" w:rsidP="00A74E36">
            <w:pPr>
              <w:rPr>
                <w:rFonts w:cs="Arial"/>
                <w:color w:val="000000"/>
                <w:sz w:val="14"/>
                <w:szCs w:val="14"/>
              </w:rPr>
            </w:pPr>
            <w:r w:rsidRPr="00A74E36">
              <w:rPr>
                <w:rFonts w:cs="Arial"/>
                <w:color w:val="000000"/>
                <w:sz w:val="14"/>
                <w:szCs w:val="14"/>
              </w:rPr>
              <w:t>UN</w:t>
            </w:r>
          </w:p>
        </w:tc>
        <w:tc>
          <w:tcPr>
            <w:tcW w:w="700" w:type="dxa"/>
            <w:tcBorders>
              <w:top w:val="nil"/>
              <w:left w:val="nil"/>
              <w:bottom w:val="single" w:sz="4" w:space="0" w:color="757171"/>
              <w:right w:val="nil"/>
            </w:tcBorders>
            <w:shd w:val="clear" w:color="auto" w:fill="auto"/>
            <w:noWrap/>
            <w:vAlign w:val="center"/>
            <w:hideMark/>
          </w:tcPr>
          <w:p w14:paraId="3B4DCC3A" w14:textId="77777777" w:rsidR="00A74E36" w:rsidRPr="00A74E36" w:rsidRDefault="00A74E36" w:rsidP="00A74E36">
            <w:pPr>
              <w:rPr>
                <w:rFonts w:cs="Arial"/>
                <w:color w:val="000000"/>
                <w:sz w:val="14"/>
                <w:szCs w:val="14"/>
              </w:rPr>
            </w:pPr>
            <w:r w:rsidRPr="00A74E36">
              <w:rPr>
                <w:rFonts w:cs="Arial"/>
                <w:color w:val="000000"/>
                <w:sz w:val="14"/>
                <w:szCs w:val="14"/>
              </w:rPr>
              <w:t>010</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32A0AC3B" w14:textId="77777777" w:rsidR="00A74E36" w:rsidRPr="00A74E36" w:rsidRDefault="00A74E36" w:rsidP="00A74E36">
            <w:pPr>
              <w:rPr>
                <w:rFonts w:cs="Arial"/>
                <w:color w:val="000000"/>
                <w:sz w:val="14"/>
                <w:szCs w:val="14"/>
              </w:rPr>
            </w:pPr>
            <w:r w:rsidRPr="00A74E36">
              <w:rPr>
                <w:rFonts w:cs="Arial"/>
                <w:color w:val="000000"/>
                <w:sz w:val="14"/>
                <w:szCs w:val="14"/>
              </w:rPr>
              <w:t>SCHEDA DNHS</w:t>
            </w:r>
          </w:p>
        </w:tc>
      </w:tr>
      <w:tr w:rsidR="00A74E36" w:rsidRPr="00A74E36" w14:paraId="2123786A" w14:textId="77777777" w:rsidTr="00A74E36">
        <w:trPr>
          <w:trHeight w:val="90"/>
        </w:trPr>
        <w:tc>
          <w:tcPr>
            <w:tcW w:w="565" w:type="dxa"/>
            <w:tcBorders>
              <w:top w:val="nil"/>
              <w:left w:val="nil"/>
              <w:bottom w:val="nil"/>
              <w:right w:val="nil"/>
            </w:tcBorders>
            <w:shd w:val="clear" w:color="auto" w:fill="auto"/>
            <w:noWrap/>
            <w:vAlign w:val="center"/>
            <w:hideMark/>
          </w:tcPr>
          <w:p w14:paraId="5B8FFD0D" w14:textId="77777777" w:rsidR="00A74E36" w:rsidRPr="00A74E36" w:rsidRDefault="00A74E36" w:rsidP="00A74E36">
            <w:pPr>
              <w:rPr>
                <w:rFonts w:cs="Arial"/>
                <w:color w:val="000000"/>
                <w:sz w:val="16"/>
                <w:szCs w:val="16"/>
              </w:rPr>
            </w:pPr>
          </w:p>
        </w:tc>
        <w:tc>
          <w:tcPr>
            <w:tcW w:w="364" w:type="dxa"/>
            <w:tcBorders>
              <w:top w:val="nil"/>
              <w:left w:val="nil"/>
              <w:bottom w:val="nil"/>
              <w:right w:val="nil"/>
            </w:tcBorders>
            <w:shd w:val="clear" w:color="auto" w:fill="auto"/>
            <w:noWrap/>
            <w:vAlign w:val="center"/>
            <w:hideMark/>
          </w:tcPr>
          <w:p w14:paraId="3DEBC48C" w14:textId="77777777" w:rsidR="00A74E36" w:rsidRPr="00A74E36" w:rsidRDefault="00A74E36" w:rsidP="00A74E36">
            <w:pPr>
              <w:rPr>
                <w:rFonts w:cs="Arial"/>
                <w:sz w:val="16"/>
                <w:szCs w:val="16"/>
              </w:rPr>
            </w:pPr>
          </w:p>
        </w:tc>
        <w:tc>
          <w:tcPr>
            <w:tcW w:w="383" w:type="dxa"/>
            <w:tcBorders>
              <w:top w:val="nil"/>
              <w:left w:val="nil"/>
              <w:bottom w:val="nil"/>
              <w:right w:val="nil"/>
            </w:tcBorders>
            <w:shd w:val="clear" w:color="auto" w:fill="auto"/>
            <w:noWrap/>
            <w:vAlign w:val="center"/>
            <w:hideMark/>
          </w:tcPr>
          <w:p w14:paraId="18E00D1F" w14:textId="77777777" w:rsidR="00A74E36" w:rsidRPr="00A74E36" w:rsidRDefault="00A74E36" w:rsidP="00A74E36">
            <w:pPr>
              <w:rPr>
                <w:rFonts w:cs="Arial"/>
                <w:sz w:val="16"/>
                <w:szCs w:val="16"/>
              </w:rPr>
            </w:pPr>
          </w:p>
        </w:tc>
        <w:tc>
          <w:tcPr>
            <w:tcW w:w="393" w:type="dxa"/>
            <w:tcBorders>
              <w:top w:val="nil"/>
              <w:left w:val="nil"/>
              <w:bottom w:val="nil"/>
              <w:right w:val="nil"/>
            </w:tcBorders>
            <w:shd w:val="clear" w:color="auto" w:fill="auto"/>
            <w:noWrap/>
            <w:vAlign w:val="center"/>
            <w:hideMark/>
          </w:tcPr>
          <w:p w14:paraId="66642511" w14:textId="77777777" w:rsidR="00A74E36" w:rsidRPr="00A74E36" w:rsidRDefault="00A74E36" w:rsidP="00A74E36">
            <w:pPr>
              <w:rPr>
                <w:rFonts w:cs="Arial"/>
                <w:sz w:val="16"/>
                <w:szCs w:val="16"/>
              </w:rPr>
            </w:pPr>
          </w:p>
        </w:tc>
        <w:tc>
          <w:tcPr>
            <w:tcW w:w="424" w:type="dxa"/>
            <w:tcBorders>
              <w:top w:val="nil"/>
              <w:left w:val="nil"/>
              <w:bottom w:val="nil"/>
              <w:right w:val="nil"/>
            </w:tcBorders>
            <w:shd w:val="clear" w:color="auto" w:fill="auto"/>
            <w:noWrap/>
            <w:vAlign w:val="center"/>
            <w:hideMark/>
          </w:tcPr>
          <w:p w14:paraId="2AEEEFF8" w14:textId="77777777" w:rsidR="00A74E36" w:rsidRPr="00A74E36" w:rsidRDefault="00A74E36" w:rsidP="00A74E36">
            <w:pPr>
              <w:rPr>
                <w:rFonts w:cs="Arial"/>
                <w:sz w:val="16"/>
                <w:szCs w:val="16"/>
              </w:rPr>
            </w:pPr>
          </w:p>
        </w:tc>
        <w:tc>
          <w:tcPr>
            <w:tcW w:w="700" w:type="dxa"/>
            <w:tcBorders>
              <w:top w:val="nil"/>
              <w:left w:val="nil"/>
              <w:bottom w:val="nil"/>
              <w:right w:val="nil"/>
            </w:tcBorders>
            <w:shd w:val="clear" w:color="auto" w:fill="auto"/>
            <w:noWrap/>
            <w:vAlign w:val="center"/>
            <w:hideMark/>
          </w:tcPr>
          <w:p w14:paraId="2B78BB10"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51AD109B"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7762E232"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278C9AD7"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581CFB8D"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6AEB3B11" w14:textId="77777777" w:rsidR="00A74E36" w:rsidRPr="00A74E36" w:rsidRDefault="00A74E36" w:rsidP="00A74E36">
            <w:pPr>
              <w:rPr>
                <w:rFonts w:cs="Arial"/>
                <w:sz w:val="16"/>
                <w:szCs w:val="16"/>
              </w:rPr>
            </w:pPr>
          </w:p>
        </w:tc>
        <w:tc>
          <w:tcPr>
            <w:tcW w:w="1178" w:type="dxa"/>
            <w:tcBorders>
              <w:top w:val="nil"/>
              <w:left w:val="nil"/>
              <w:bottom w:val="nil"/>
              <w:right w:val="nil"/>
            </w:tcBorders>
            <w:shd w:val="clear" w:color="auto" w:fill="auto"/>
            <w:noWrap/>
            <w:vAlign w:val="center"/>
            <w:hideMark/>
          </w:tcPr>
          <w:p w14:paraId="5D45FC20" w14:textId="77777777" w:rsidR="00A74E36" w:rsidRPr="00A74E36" w:rsidRDefault="00A74E36" w:rsidP="00A74E36">
            <w:pPr>
              <w:rPr>
                <w:rFonts w:cs="Arial"/>
                <w:sz w:val="16"/>
                <w:szCs w:val="16"/>
              </w:rPr>
            </w:pPr>
          </w:p>
        </w:tc>
        <w:tc>
          <w:tcPr>
            <w:tcW w:w="678" w:type="dxa"/>
            <w:tcBorders>
              <w:top w:val="nil"/>
              <w:left w:val="nil"/>
              <w:bottom w:val="nil"/>
              <w:right w:val="nil"/>
            </w:tcBorders>
            <w:shd w:val="clear" w:color="auto" w:fill="auto"/>
            <w:noWrap/>
            <w:vAlign w:val="center"/>
            <w:hideMark/>
          </w:tcPr>
          <w:p w14:paraId="60E648B1" w14:textId="77777777" w:rsidR="00A74E36" w:rsidRPr="00A74E36" w:rsidRDefault="00A74E36" w:rsidP="00A74E36">
            <w:pPr>
              <w:rPr>
                <w:rFonts w:cs="Arial"/>
                <w:sz w:val="16"/>
                <w:szCs w:val="16"/>
              </w:rPr>
            </w:pPr>
          </w:p>
        </w:tc>
        <w:tc>
          <w:tcPr>
            <w:tcW w:w="190" w:type="dxa"/>
            <w:tcBorders>
              <w:top w:val="nil"/>
              <w:left w:val="nil"/>
              <w:bottom w:val="nil"/>
              <w:right w:val="nil"/>
            </w:tcBorders>
            <w:shd w:val="clear" w:color="auto" w:fill="auto"/>
            <w:noWrap/>
            <w:vAlign w:val="center"/>
            <w:hideMark/>
          </w:tcPr>
          <w:p w14:paraId="7D7F8BCF" w14:textId="77777777" w:rsidR="00A74E36" w:rsidRPr="00A74E36" w:rsidRDefault="00A74E36" w:rsidP="00A74E36">
            <w:pPr>
              <w:rPr>
                <w:rFonts w:cs="Arial"/>
                <w:sz w:val="16"/>
                <w:szCs w:val="16"/>
              </w:rPr>
            </w:pPr>
          </w:p>
        </w:tc>
      </w:tr>
      <w:tr w:rsidR="00A74E36" w:rsidRPr="00A74E36" w14:paraId="73513E1B" w14:textId="77777777" w:rsidTr="00BB10BF">
        <w:trPr>
          <w:gridAfter w:val="2"/>
          <w:wAfter w:w="868" w:type="dxa"/>
          <w:trHeight w:val="283"/>
        </w:trPr>
        <w:tc>
          <w:tcPr>
            <w:tcW w:w="8647" w:type="dxa"/>
            <w:gridSpan w:val="12"/>
            <w:tcBorders>
              <w:top w:val="nil"/>
              <w:left w:val="nil"/>
              <w:bottom w:val="nil"/>
              <w:right w:val="nil"/>
            </w:tcBorders>
            <w:shd w:val="clear" w:color="000000" w:fill="BFBFBF"/>
            <w:noWrap/>
            <w:vAlign w:val="center"/>
            <w:hideMark/>
          </w:tcPr>
          <w:p w14:paraId="68CF49DB" w14:textId="77777777" w:rsidR="00A74E36" w:rsidRPr="00A74E36" w:rsidRDefault="00A74E36" w:rsidP="00BB10BF">
            <w:pPr>
              <w:jc w:val="center"/>
              <w:rPr>
                <w:rFonts w:cs="Arial"/>
                <w:color w:val="000000"/>
                <w:sz w:val="16"/>
                <w:szCs w:val="16"/>
              </w:rPr>
            </w:pPr>
            <w:r w:rsidRPr="00A74E36">
              <w:rPr>
                <w:rFonts w:cs="Arial"/>
                <w:color w:val="000000"/>
                <w:sz w:val="16"/>
                <w:szCs w:val="16"/>
              </w:rPr>
              <w:t>PROGETTO ARCHITETTONICO</w:t>
            </w:r>
          </w:p>
        </w:tc>
      </w:tr>
      <w:tr w:rsidR="00BB10BF" w:rsidRPr="00A74E36" w14:paraId="7FBF3770" w14:textId="77777777" w:rsidTr="00090909">
        <w:trPr>
          <w:gridAfter w:val="2"/>
          <w:wAfter w:w="868" w:type="dxa"/>
          <w:trHeight w:val="283"/>
        </w:trPr>
        <w:tc>
          <w:tcPr>
            <w:tcW w:w="8647" w:type="dxa"/>
            <w:gridSpan w:val="12"/>
            <w:tcBorders>
              <w:top w:val="nil"/>
              <w:left w:val="nil"/>
              <w:bottom w:val="nil"/>
              <w:right w:val="nil"/>
            </w:tcBorders>
            <w:shd w:val="clear" w:color="000000" w:fill="D9D9D9"/>
            <w:noWrap/>
            <w:vAlign w:val="center"/>
            <w:hideMark/>
          </w:tcPr>
          <w:p w14:paraId="64701D82" w14:textId="1DDA0B83" w:rsidR="00BB10BF" w:rsidRPr="00A74E36" w:rsidRDefault="00BB10BF" w:rsidP="00BB10BF">
            <w:pPr>
              <w:jc w:val="center"/>
              <w:rPr>
                <w:rFonts w:cs="Arial"/>
                <w:color w:val="000000"/>
                <w:sz w:val="16"/>
                <w:szCs w:val="16"/>
              </w:rPr>
            </w:pPr>
            <w:r w:rsidRPr="00A74E36">
              <w:rPr>
                <w:rFonts w:cs="Arial"/>
                <w:color w:val="000000"/>
                <w:sz w:val="16"/>
                <w:szCs w:val="16"/>
              </w:rPr>
              <w:t>TAVOLE GRAFICHE</w:t>
            </w:r>
          </w:p>
        </w:tc>
      </w:tr>
      <w:tr w:rsidR="00A74E36" w:rsidRPr="00A74E36" w14:paraId="3B0432A6" w14:textId="77777777" w:rsidTr="00A74E36">
        <w:trPr>
          <w:gridAfter w:val="2"/>
          <w:wAfter w:w="868" w:type="dxa"/>
          <w:trHeight w:val="227"/>
        </w:trPr>
        <w:tc>
          <w:tcPr>
            <w:tcW w:w="565" w:type="dxa"/>
            <w:tcBorders>
              <w:top w:val="single" w:sz="4" w:space="0" w:color="757171"/>
              <w:left w:val="nil"/>
              <w:bottom w:val="single" w:sz="4" w:space="0" w:color="757171"/>
              <w:right w:val="nil"/>
            </w:tcBorders>
            <w:shd w:val="clear" w:color="auto" w:fill="auto"/>
            <w:noWrap/>
            <w:vAlign w:val="center"/>
            <w:hideMark/>
          </w:tcPr>
          <w:p w14:paraId="65BEC28A"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single" w:sz="4" w:space="0" w:color="757171"/>
              <w:left w:val="nil"/>
              <w:bottom w:val="single" w:sz="4" w:space="0" w:color="757171"/>
              <w:right w:val="nil"/>
            </w:tcBorders>
            <w:shd w:val="clear" w:color="auto" w:fill="auto"/>
            <w:noWrap/>
            <w:vAlign w:val="center"/>
            <w:hideMark/>
          </w:tcPr>
          <w:p w14:paraId="623A15E7"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single" w:sz="4" w:space="0" w:color="757171"/>
              <w:left w:val="nil"/>
              <w:bottom w:val="single" w:sz="4" w:space="0" w:color="757171"/>
              <w:right w:val="nil"/>
            </w:tcBorders>
            <w:shd w:val="clear" w:color="auto" w:fill="auto"/>
            <w:noWrap/>
            <w:vAlign w:val="center"/>
            <w:hideMark/>
          </w:tcPr>
          <w:p w14:paraId="69671CBA"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single" w:sz="4" w:space="0" w:color="757171"/>
              <w:left w:val="nil"/>
              <w:bottom w:val="single" w:sz="4" w:space="0" w:color="757171"/>
              <w:right w:val="nil"/>
            </w:tcBorders>
            <w:shd w:val="clear" w:color="auto" w:fill="auto"/>
            <w:noWrap/>
            <w:vAlign w:val="center"/>
            <w:hideMark/>
          </w:tcPr>
          <w:p w14:paraId="33C5F54C"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single" w:sz="4" w:space="0" w:color="757171"/>
              <w:left w:val="nil"/>
              <w:bottom w:val="single" w:sz="4" w:space="0" w:color="757171"/>
              <w:right w:val="nil"/>
            </w:tcBorders>
            <w:shd w:val="clear" w:color="auto" w:fill="auto"/>
            <w:noWrap/>
            <w:vAlign w:val="center"/>
            <w:hideMark/>
          </w:tcPr>
          <w:p w14:paraId="4C602366" w14:textId="77777777" w:rsidR="00A74E36" w:rsidRPr="00A74E36" w:rsidRDefault="00A74E36" w:rsidP="00A74E36">
            <w:pPr>
              <w:rPr>
                <w:rFonts w:cs="Arial"/>
                <w:color w:val="000000"/>
                <w:sz w:val="14"/>
                <w:szCs w:val="14"/>
              </w:rPr>
            </w:pPr>
            <w:r w:rsidRPr="00A74E36">
              <w:rPr>
                <w:rFonts w:cs="Arial"/>
                <w:color w:val="000000"/>
                <w:sz w:val="14"/>
                <w:szCs w:val="14"/>
              </w:rPr>
              <w:t>UR</w:t>
            </w:r>
          </w:p>
        </w:tc>
        <w:tc>
          <w:tcPr>
            <w:tcW w:w="700" w:type="dxa"/>
            <w:tcBorders>
              <w:top w:val="single" w:sz="4" w:space="0" w:color="757171"/>
              <w:left w:val="nil"/>
              <w:bottom w:val="single" w:sz="4" w:space="0" w:color="757171"/>
              <w:right w:val="nil"/>
            </w:tcBorders>
            <w:shd w:val="clear" w:color="auto" w:fill="auto"/>
            <w:noWrap/>
            <w:vAlign w:val="center"/>
            <w:hideMark/>
          </w:tcPr>
          <w:p w14:paraId="1F3AE223" w14:textId="77777777" w:rsidR="00A74E36" w:rsidRPr="00A74E36" w:rsidRDefault="00A74E36" w:rsidP="00A74E36">
            <w:pPr>
              <w:rPr>
                <w:rFonts w:cs="Arial"/>
                <w:color w:val="000000"/>
                <w:sz w:val="14"/>
                <w:szCs w:val="14"/>
              </w:rPr>
            </w:pPr>
            <w:r w:rsidRPr="00A74E36">
              <w:rPr>
                <w:rFonts w:cs="Arial"/>
                <w:color w:val="000000"/>
                <w:sz w:val="14"/>
                <w:szCs w:val="14"/>
              </w:rPr>
              <w:t>001</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310229A3" w14:textId="77777777" w:rsidR="00A74E36" w:rsidRPr="00A74E36" w:rsidRDefault="00A74E36" w:rsidP="00A74E36">
            <w:pPr>
              <w:rPr>
                <w:rFonts w:cs="Arial"/>
                <w:color w:val="000000"/>
                <w:sz w:val="14"/>
                <w:szCs w:val="14"/>
              </w:rPr>
            </w:pPr>
            <w:r w:rsidRPr="00A74E36">
              <w:rPr>
                <w:rFonts w:cs="Arial"/>
                <w:color w:val="000000"/>
                <w:sz w:val="14"/>
                <w:szCs w:val="14"/>
              </w:rPr>
              <w:t>STRALCI CARTOGRAFICI</w:t>
            </w:r>
          </w:p>
        </w:tc>
      </w:tr>
      <w:tr w:rsidR="00A74E36" w:rsidRPr="00A74E36" w14:paraId="73A6274E"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2B17DB61"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4D47E03E"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597299B7"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1C7FF09A"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733E05BB" w14:textId="77777777" w:rsidR="00A74E36" w:rsidRPr="00A74E36" w:rsidRDefault="00A74E36" w:rsidP="00A74E36">
            <w:pPr>
              <w:rPr>
                <w:rFonts w:cs="Arial"/>
                <w:color w:val="000000"/>
                <w:sz w:val="14"/>
                <w:szCs w:val="14"/>
              </w:rPr>
            </w:pPr>
            <w:r w:rsidRPr="00A74E36">
              <w:rPr>
                <w:rFonts w:cs="Arial"/>
                <w:color w:val="000000"/>
                <w:sz w:val="14"/>
                <w:szCs w:val="14"/>
              </w:rPr>
              <w:t>UR</w:t>
            </w:r>
          </w:p>
        </w:tc>
        <w:tc>
          <w:tcPr>
            <w:tcW w:w="700" w:type="dxa"/>
            <w:tcBorders>
              <w:top w:val="nil"/>
              <w:left w:val="nil"/>
              <w:bottom w:val="single" w:sz="4" w:space="0" w:color="757171"/>
              <w:right w:val="nil"/>
            </w:tcBorders>
            <w:shd w:val="clear" w:color="auto" w:fill="auto"/>
            <w:noWrap/>
            <w:vAlign w:val="center"/>
            <w:hideMark/>
          </w:tcPr>
          <w:p w14:paraId="2D6EC335" w14:textId="77777777" w:rsidR="00A74E36" w:rsidRPr="00A74E36" w:rsidRDefault="00A74E36" w:rsidP="00A74E36">
            <w:pPr>
              <w:rPr>
                <w:rFonts w:cs="Arial"/>
                <w:color w:val="000000"/>
                <w:sz w:val="14"/>
                <w:szCs w:val="14"/>
              </w:rPr>
            </w:pPr>
            <w:r w:rsidRPr="00A74E36">
              <w:rPr>
                <w:rFonts w:cs="Arial"/>
                <w:color w:val="000000"/>
                <w:sz w:val="14"/>
                <w:szCs w:val="14"/>
              </w:rPr>
              <w:t>002</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0D438DDE" w14:textId="77777777" w:rsidR="00A74E36" w:rsidRPr="00A74E36" w:rsidRDefault="00A74E36" w:rsidP="00A74E36">
            <w:pPr>
              <w:rPr>
                <w:rFonts w:cs="Arial"/>
                <w:color w:val="000000"/>
                <w:sz w:val="14"/>
                <w:szCs w:val="14"/>
              </w:rPr>
            </w:pPr>
            <w:r w:rsidRPr="00A74E36">
              <w:rPr>
                <w:rFonts w:cs="Arial"/>
                <w:color w:val="000000"/>
                <w:sz w:val="14"/>
                <w:szCs w:val="14"/>
              </w:rPr>
              <w:t>STRALCI CARTOGRAFICI</w:t>
            </w:r>
          </w:p>
        </w:tc>
      </w:tr>
      <w:tr w:rsidR="00A74E36" w:rsidRPr="00A74E36" w14:paraId="74468D52" w14:textId="77777777" w:rsidTr="00A74E36">
        <w:trPr>
          <w:gridAfter w:val="2"/>
          <w:wAfter w:w="868" w:type="dxa"/>
          <w:trHeight w:val="227"/>
        </w:trPr>
        <w:tc>
          <w:tcPr>
            <w:tcW w:w="565" w:type="dxa"/>
            <w:tcBorders>
              <w:top w:val="single" w:sz="4" w:space="0" w:color="757171"/>
              <w:left w:val="nil"/>
              <w:bottom w:val="single" w:sz="4" w:space="0" w:color="757171"/>
              <w:right w:val="nil"/>
            </w:tcBorders>
            <w:shd w:val="clear" w:color="auto" w:fill="auto"/>
            <w:noWrap/>
            <w:vAlign w:val="center"/>
            <w:hideMark/>
          </w:tcPr>
          <w:p w14:paraId="335FFFF0"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single" w:sz="4" w:space="0" w:color="757171"/>
              <w:left w:val="nil"/>
              <w:bottom w:val="single" w:sz="4" w:space="0" w:color="757171"/>
              <w:right w:val="nil"/>
            </w:tcBorders>
            <w:shd w:val="clear" w:color="auto" w:fill="auto"/>
            <w:noWrap/>
            <w:vAlign w:val="center"/>
            <w:hideMark/>
          </w:tcPr>
          <w:p w14:paraId="04EA6AF7"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single" w:sz="4" w:space="0" w:color="757171"/>
              <w:left w:val="nil"/>
              <w:bottom w:val="single" w:sz="4" w:space="0" w:color="757171"/>
              <w:right w:val="nil"/>
            </w:tcBorders>
            <w:shd w:val="clear" w:color="auto" w:fill="auto"/>
            <w:noWrap/>
            <w:vAlign w:val="center"/>
            <w:hideMark/>
          </w:tcPr>
          <w:p w14:paraId="30163D5E"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single" w:sz="4" w:space="0" w:color="757171"/>
              <w:left w:val="nil"/>
              <w:bottom w:val="single" w:sz="4" w:space="0" w:color="757171"/>
              <w:right w:val="nil"/>
            </w:tcBorders>
            <w:shd w:val="clear" w:color="auto" w:fill="auto"/>
            <w:noWrap/>
            <w:vAlign w:val="center"/>
            <w:hideMark/>
          </w:tcPr>
          <w:p w14:paraId="603D00BF"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single" w:sz="4" w:space="0" w:color="757171"/>
              <w:left w:val="nil"/>
              <w:bottom w:val="single" w:sz="4" w:space="0" w:color="757171"/>
              <w:right w:val="nil"/>
            </w:tcBorders>
            <w:shd w:val="clear" w:color="auto" w:fill="auto"/>
            <w:noWrap/>
            <w:vAlign w:val="center"/>
            <w:hideMark/>
          </w:tcPr>
          <w:p w14:paraId="1F528D6C"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single" w:sz="4" w:space="0" w:color="757171"/>
              <w:left w:val="nil"/>
              <w:bottom w:val="single" w:sz="4" w:space="0" w:color="757171"/>
              <w:right w:val="nil"/>
            </w:tcBorders>
            <w:shd w:val="clear" w:color="auto" w:fill="auto"/>
            <w:noWrap/>
            <w:vAlign w:val="center"/>
            <w:hideMark/>
          </w:tcPr>
          <w:p w14:paraId="3D0824ED" w14:textId="77777777" w:rsidR="00A74E36" w:rsidRPr="00A74E36" w:rsidRDefault="00A74E36" w:rsidP="00A74E36">
            <w:pPr>
              <w:rPr>
                <w:rFonts w:cs="Arial"/>
                <w:color w:val="000000"/>
                <w:sz w:val="14"/>
                <w:szCs w:val="14"/>
              </w:rPr>
            </w:pPr>
            <w:r w:rsidRPr="00A74E36">
              <w:rPr>
                <w:rFonts w:cs="Arial"/>
                <w:color w:val="000000"/>
                <w:sz w:val="14"/>
                <w:szCs w:val="14"/>
              </w:rPr>
              <w:t>001</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7C7D76E1" w14:textId="77777777" w:rsidR="00A74E36" w:rsidRPr="00A74E36" w:rsidRDefault="00A74E36" w:rsidP="00A74E36">
            <w:pPr>
              <w:rPr>
                <w:rFonts w:cs="Arial"/>
                <w:color w:val="000000"/>
                <w:sz w:val="14"/>
                <w:szCs w:val="14"/>
              </w:rPr>
            </w:pPr>
            <w:r w:rsidRPr="00A74E36">
              <w:rPr>
                <w:rFonts w:cs="Arial"/>
                <w:color w:val="000000"/>
                <w:sz w:val="14"/>
                <w:szCs w:val="14"/>
              </w:rPr>
              <w:t>PLANIMETRIA GENERALE</w:t>
            </w:r>
          </w:p>
        </w:tc>
      </w:tr>
      <w:tr w:rsidR="00A74E36" w:rsidRPr="00A74E36" w14:paraId="7617CE43"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51A87F18"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4820A2BF"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271049DD"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36EE59E9"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70FC0314"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hideMark/>
          </w:tcPr>
          <w:p w14:paraId="0F0F0264" w14:textId="77777777" w:rsidR="00A74E36" w:rsidRPr="00A74E36" w:rsidRDefault="00A74E36" w:rsidP="00A74E36">
            <w:pPr>
              <w:rPr>
                <w:rFonts w:cs="Arial"/>
                <w:color w:val="000000"/>
                <w:sz w:val="14"/>
                <w:szCs w:val="14"/>
              </w:rPr>
            </w:pPr>
            <w:r w:rsidRPr="00A74E36">
              <w:rPr>
                <w:rFonts w:cs="Arial"/>
                <w:color w:val="000000"/>
                <w:sz w:val="14"/>
                <w:szCs w:val="14"/>
              </w:rPr>
              <w:t>002</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4DDB6E00" w14:textId="77777777" w:rsidR="00A74E36" w:rsidRPr="00A74E36" w:rsidRDefault="00A74E36" w:rsidP="00A74E36">
            <w:pPr>
              <w:rPr>
                <w:rFonts w:cs="Arial"/>
                <w:color w:val="000000"/>
                <w:sz w:val="14"/>
                <w:szCs w:val="14"/>
              </w:rPr>
            </w:pPr>
            <w:r w:rsidRPr="00A74E36">
              <w:rPr>
                <w:rFonts w:cs="Arial"/>
                <w:color w:val="000000"/>
                <w:sz w:val="14"/>
                <w:szCs w:val="14"/>
              </w:rPr>
              <w:t>PLANIMETRIE PIANTA TIPO</w:t>
            </w:r>
          </w:p>
        </w:tc>
      </w:tr>
      <w:tr w:rsidR="00A74E36" w:rsidRPr="00A74E36" w14:paraId="0C91662E"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03AB5F9A"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607F37B0"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0B88433E"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05884F02"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594BBD04"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hideMark/>
          </w:tcPr>
          <w:p w14:paraId="499F329F" w14:textId="1638428F" w:rsidR="00A74E36" w:rsidRPr="00A74E36" w:rsidRDefault="00A74E36" w:rsidP="00A74E36">
            <w:pPr>
              <w:rPr>
                <w:rFonts w:cs="Arial"/>
                <w:color w:val="000000"/>
                <w:sz w:val="14"/>
                <w:szCs w:val="14"/>
              </w:rPr>
            </w:pPr>
            <w:r w:rsidRPr="00A74E36">
              <w:rPr>
                <w:rFonts w:cs="Arial"/>
                <w:color w:val="000000"/>
                <w:sz w:val="14"/>
                <w:szCs w:val="14"/>
              </w:rPr>
              <w:t>00</w:t>
            </w:r>
            <w:r w:rsidR="00A0572E">
              <w:rPr>
                <w:rFonts w:cs="Arial"/>
                <w:color w:val="000000"/>
                <w:sz w:val="14"/>
                <w:szCs w:val="14"/>
              </w:rPr>
              <w:t>3</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7B65D460" w14:textId="77777777" w:rsidR="00A74E36" w:rsidRPr="00A74E36" w:rsidRDefault="00A74E36" w:rsidP="00A74E36">
            <w:pPr>
              <w:rPr>
                <w:rFonts w:cs="Arial"/>
                <w:color w:val="000000"/>
                <w:sz w:val="14"/>
                <w:szCs w:val="14"/>
              </w:rPr>
            </w:pPr>
            <w:r w:rsidRPr="00A74E36">
              <w:rPr>
                <w:rFonts w:cs="Arial"/>
                <w:color w:val="000000"/>
                <w:sz w:val="14"/>
                <w:szCs w:val="14"/>
              </w:rPr>
              <w:t>PROSPETTI NORD E OVEST</w:t>
            </w:r>
          </w:p>
        </w:tc>
      </w:tr>
      <w:tr w:rsidR="00A74E36" w:rsidRPr="00A74E36" w14:paraId="6D1E5F59"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4109BD91"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2DBA28C3"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59BA8672"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63C4B9CD"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0D18C704"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hideMark/>
          </w:tcPr>
          <w:p w14:paraId="0A979A41" w14:textId="415D2A1D" w:rsidR="00A74E36" w:rsidRPr="00A74E36" w:rsidRDefault="00A74E36" w:rsidP="00A74E36">
            <w:pPr>
              <w:rPr>
                <w:rFonts w:cs="Arial"/>
                <w:color w:val="000000"/>
                <w:sz w:val="14"/>
                <w:szCs w:val="14"/>
              </w:rPr>
            </w:pPr>
            <w:r w:rsidRPr="00A74E36">
              <w:rPr>
                <w:rFonts w:cs="Arial"/>
                <w:color w:val="000000"/>
                <w:sz w:val="14"/>
                <w:szCs w:val="14"/>
              </w:rPr>
              <w:t>00</w:t>
            </w:r>
            <w:r w:rsidR="00A0572E">
              <w:rPr>
                <w:rFonts w:cs="Arial"/>
                <w:color w:val="000000"/>
                <w:sz w:val="14"/>
                <w:szCs w:val="14"/>
              </w:rPr>
              <w:t>4</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7505731F" w14:textId="77777777" w:rsidR="00A74E36" w:rsidRPr="00A74E36" w:rsidRDefault="00A74E36" w:rsidP="00A74E36">
            <w:pPr>
              <w:rPr>
                <w:rFonts w:cs="Arial"/>
                <w:color w:val="000000"/>
                <w:sz w:val="14"/>
                <w:szCs w:val="14"/>
              </w:rPr>
            </w:pPr>
            <w:r w:rsidRPr="00A74E36">
              <w:rPr>
                <w:rFonts w:cs="Arial"/>
                <w:color w:val="000000"/>
                <w:sz w:val="14"/>
                <w:szCs w:val="14"/>
              </w:rPr>
              <w:t>ABACO SERRAMENTI</w:t>
            </w:r>
          </w:p>
        </w:tc>
      </w:tr>
      <w:tr w:rsidR="00A74E36" w:rsidRPr="00A74E36" w14:paraId="2EF05D01"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413CD989"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56722E84"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756F5E4F"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4C81ED2B"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2F7456D3"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hideMark/>
          </w:tcPr>
          <w:p w14:paraId="1D33AC14" w14:textId="6D4D5FC9" w:rsidR="00A74E36" w:rsidRPr="00A74E36" w:rsidRDefault="00A74E36" w:rsidP="00A74E36">
            <w:pPr>
              <w:rPr>
                <w:rFonts w:cs="Arial"/>
                <w:color w:val="000000"/>
                <w:sz w:val="14"/>
                <w:szCs w:val="14"/>
              </w:rPr>
            </w:pPr>
            <w:r w:rsidRPr="00A74E36">
              <w:rPr>
                <w:rFonts w:cs="Arial"/>
                <w:color w:val="000000"/>
                <w:sz w:val="14"/>
                <w:szCs w:val="14"/>
              </w:rPr>
              <w:t>00</w:t>
            </w:r>
            <w:r w:rsidR="00A0572E">
              <w:rPr>
                <w:rFonts w:cs="Arial"/>
                <w:color w:val="000000"/>
                <w:sz w:val="14"/>
                <w:szCs w:val="14"/>
              </w:rPr>
              <w:t>5</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625D436B" w14:textId="77777777" w:rsidR="00A74E36" w:rsidRPr="00A74E36" w:rsidRDefault="00A74E36" w:rsidP="00A74E36">
            <w:pPr>
              <w:rPr>
                <w:rFonts w:cs="Arial"/>
                <w:color w:val="000000"/>
                <w:sz w:val="14"/>
                <w:szCs w:val="14"/>
              </w:rPr>
            </w:pPr>
            <w:r w:rsidRPr="00A74E36">
              <w:rPr>
                <w:rFonts w:cs="Arial"/>
                <w:color w:val="000000"/>
                <w:sz w:val="14"/>
                <w:szCs w:val="14"/>
              </w:rPr>
              <w:t>ABACO CURTAIN WALL</w:t>
            </w:r>
          </w:p>
        </w:tc>
      </w:tr>
      <w:tr w:rsidR="00A74E36" w:rsidRPr="00A74E36" w14:paraId="189083DC"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01B216BE"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281F31B2"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4FC235C2"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689537E1"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3F8D9BDD"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hideMark/>
          </w:tcPr>
          <w:p w14:paraId="36A1410E" w14:textId="3241F632" w:rsidR="00A74E36" w:rsidRPr="00A74E36" w:rsidRDefault="00A74E36" w:rsidP="00A74E36">
            <w:pPr>
              <w:rPr>
                <w:rFonts w:cs="Arial"/>
                <w:color w:val="000000"/>
                <w:sz w:val="14"/>
                <w:szCs w:val="14"/>
              </w:rPr>
            </w:pPr>
            <w:r w:rsidRPr="00A74E36">
              <w:rPr>
                <w:rFonts w:cs="Arial"/>
                <w:color w:val="000000"/>
                <w:sz w:val="14"/>
                <w:szCs w:val="14"/>
              </w:rPr>
              <w:t>00</w:t>
            </w:r>
            <w:r w:rsidR="00A0572E">
              <w:rPr>
                <w:rFonts w:cs="Arial"/>
                <w:color w:val="000000"/>
                <w:sz w:val="14"/>
                <w:szCs w:val="14"/>
              </w:rPr>
              <w:t>6</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634992C5" w14:textId="77777777" w:rsidR="00A74E36" w:rsidRPr="00A74E36" w:rsidRDefault="00A74E36" w:rsidP="00A74E36">
            <w:pPr>
              <w:rPr>
                <w:rFonts w:cs="Arial"/>
                <w:color w:val="000000"/>
                <w:sz w:val="14"/>
                <w:szCs w:val="14"/>
              </w:rPr>
            </w:pPr>
            <w:r w:rsidRPr="00A74E36">
              <w:rPr>
                <w:rFonts w:cs="Arial"/>
                <w:color w:val="000000"/>
                <w:sz w:val="14"/>
                <w:szCs w:val="14"/>
              </w:rPr>
              <w:t>PROSPETTI PROGETTO NORD E OVEST</w:t>
            </w:r>
          </w:p>
        </w:tc>
      </w:tr>
      <w:tr w:rsidR="00A74E36" w:rsidRPr="00A74E36" w14:paraId="29C75ADA"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hideMark/>
          </w:tcPr>
          <w:p w14:paraId="7B1F3ECC"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hideMark/>
          </w:tcPr>
          <w:p w14:paraId="78B91AEE"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hideMark/>
          </w:tcPr>
          <w:p w14:paraId="704B225B"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hideMark/>
          </w:tcPr>
          <w:p w14:paraId="0D71EDAE"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hideMark/>
          </w:tcPr>
          <w:p w14:paraId="66B7DFFC" w14:textId="77777777" w:rsidR="00A74E36" w:rsidRPr="00A74E36" w:rsidRDefault="00A74E36" w:rsidP="00A74E36">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hideMark/>
          </w:tcPr>
          <w:p w14:paraId="3718B418" w14:textId="28A6F903" w:rsidR="00A74E36" w:rsidRPr="00A74E36" w:rsidRDefault="00A74E36" w:rsidP="00A74E36">
            <w:pPr>
              <w:rPr>
                <w:rFonts w:cs="Arial"/>
                <w:color w:val="000000"/>
                <w:sz w:val="14"/>
                <w:szCs w:val="14"/>
              </w:rPr>
            </w:pPr>
            <w:r w:rsidRPr="00A74E36">
              <w:rPr>
                <w:rFonts w:cs="Arial"/>
                <w:color w:val="000000"/>
                <w:sz w:val="14"/>
                <w:szCs w:val="14"/>
              </w:rPr>
              <w:t>00</w:t>
            </w:r>
            <w:r w:rsidR="00A0572E">
              <w:rPr>
                <w:rFonts w:cs="Arial"/>
                <w:color w:val="000000"/>
                <w:sz w:val="14"/>
                <w:szCs w:val="14"/>
              </w:rPr>
              <w:t>7</w:t>
            </w:r>
          </w:p>
        </w:tc>
        <w:tc>
          <w:tcPr>
            <w:tcW w:w="5818" w:type="dxa"/>
            <w:gridSpan w:val="6"/>
            <w:tcBorders>
              <w:top w:val="single" w:sz="4" w:space="0" w:color="757171"/>
              <w:left w:val="nil"/>
              <w:bottom w:val="single" w:sz="4" w:space="0" w:color="757171"/>
              <w:right w:val="nil"/>
            </w:tcBorders>
            <w:shd w:val="clear" w:color="auto" w:fill="auto"/>
            <w:noWrap/>
            <w:vAlign w:val="center"/>
            <w:hideMark/>
          </w:tcPr>
          <w:p w14:paraId="49C1C5A0" w14:textId="77777777" w:rsidR="00A74E36" w:rsidRPr="00A74E36" w:rsidRDefault="00A74E36" w:rsidP="00A74E36">
            <w:pPr>
              <w:rPr>
                <w:rFonts w:cs="Arial"/>
                <w:color w:val="000000"/>
                <w:sz w:val="14"/>
                <w:szCs w:val="14"/>
              </w:rPr>
            </w:pPr>
            <w:r w:rsidRPr="00A74E36">
              <w:rPr>
                <w:rFonts w:cs="Arial"/>
                <w:color w:val="000000"/>
                <w:sz w:val="14"/>
                <w:szCs w:val="14"/>
              </w:rPr>
              <w:t>ABACO CURTAIN WALL PROGETTO</w:t>
            </w:r>
          </w:p>
        </w:tc>
      </w:tr>
      <w:tr w:rsidR="00A0572E" w:rsidRPr="00A74E36" w14:paraId="155D539B" w14:textId="77777777" w:rsidTr="00A74E36">
        <w:trPr>
          <w:gridAfter w:val="2"/>
          <w:wAfter w:w="868" w:type="dxa"/>
          <w:trHeight w:val="227"/>
        </w:trPr>
        <w:tc>
          <w:tcPr>
            <w:tcW w:w="565" w:type="dxa"/>
            <w:tcBorders>
              <w:top w:val="nil"/>
              <w:left w:val="nil"/>
              <w:bottom w:val="single" w:sz="4" w:space="0" w:color="757171"/>
              <w:right w:val="nil"/>
            </w:tcBorders>
            <w:shd w:val="clear" w:color="auto" w:fill="auto"/>
            <w:noWrap/>
            <w:vAlign w:val="center"/>
          </w:tcPr>
          <w:p w14:paraId="0DE96C3C" w14:textId="65E5CBE1" w:rsidR="00A0572E" w:rsidRPr="00A74E36" w:rsidRDefault="00A0572E" w:rsidP="00A0572E">
            <w:pPr>
              <w:rPr>
                <w:rFonts w:cs="Arial"/>
                <w:color w:val="000000"/>
                <w:sz w:val="14"/>
                <w:szCs w:val="14"/>
              </w:rPr>
            </w:pPr>
            <w:r w:rsidRPr="00A74E36">
              <w:rPr>
                <w:rFonts w:cs="Arial"/>
                <w:color w:val="000000"/>
                <w:sz w:val="14"/>
                <w:szCs w:val="14"/>
              </w:rPr>
              <w:t>MLK</w:t>
            </w:r>
          </w:p>
        </w:tc>
        <w:tc>
          <w:tcPr>
            <w:tcW w:w="364" w:type="dxa"/>
            <w:tcBorders>
              <w:top w:val="nil"/>
              <w:left w:val="nil"/>
              <w:bottom w:val="single" w:sz="4" w:space="0" w:color="757171"/>
              <w:right w:val="nil"/>
            </w:tcBorders>
            <w:shd w:val="clear" w:color="auto" w:fill="auto"/>
            <w:noWrap/>
            <w:vAlign w:val="center"/>
          </w:tcPr>
          <w:p w14:paraId="4EE9E52E" w14:textId="3BCB61E3" w:rsidR="00A0572E" w:rsidRPr="00A74E36" w:rsidRDefault="00A0572E" w:rsidP="00A0572E">
            <w:pPr>
              <w:rPr>
                <w:rFonts w:cs="Arial"/>
                <w:color w:val="000000"/>
                <w:sz w:val="14"/>
                <w:szCs w:val="14"/>
              </w:rPr>
            </w:pPr>
            <w:r w:rsidRPr="00A74E36">
              <w:rPr>
                <w:rFonts w:cs="Arial"/>
                <w:color w:val="000000"/>
                <w:sz w:val="14"/>
                <w:szCs w:val="14"/>
              </w:rPr>
              <w:t>22</w:t>
            </w:r>
          </w:p>
        </w:tc>
        <w:tc>
          <w:tcPr>
            <w:tcW w:w="383" w:type="dxa"/>
            <w:tcBorders>
              <w:top w:val="nil"/>
              <w:left w:val="nil"/>
              <w:bottom w:val="single" w:sz="4" w:space="0" w:color="757171"/>
              <w:right w:val="nil"/>
            </w:tcBorders>
            <w:shd w:val="clear" w:color="auto" w:fill="auto"/>
            <w:noWrap/>
            <w:vAlign w:val="center"/>
          </w:tcPr>
          <w:p w14:paraId="7E09F611" w14:textId="04771191" w:rsidR="00A0572E" w:rsidRPr="00A74E36" w:rsidRDefault="00A0572E" w:rsidP="00A0572E">
            <w:pPr>
              <w:rPr>
                <w:rFonts w:cs="Arial"/>
                <w:color w:val="000000"/>
                <w:sz w:val="14"/>
                <w:szCs w:val="14"/>
              </w:rPr>
            </w:pPr>
            <w:r w:rsidRPr="00A74E36">
              <w:rPr>
                <w:rFonts w:cs="Arial"/>
                <w:color w:val="000000"/>
                <w:sz w:val="14"/>
                <w:szCs w:val="14"/>
              </w:rPr>
              <w:t>DE</w:t>
            </w:r>
          </w:p>
        </w:tc>
        <w:tc>
          <w:tcPr>
            <w:tcW w:w="393" w:type="dxa"/>
            <w:tcBorders>
              <w:top w:val="nil"/>
              <w:left w:val="nil"/>
              <w:bottom w:val="single" w:sz="4" w:space="0" w:color="757171"/>
              <w:right w:val="nil"/>
            </w:tcBorders>
            <w:shd w:val="clear" w:color="auto" w:fill="auto"/>
            <w:noWrap/>
            <w:vAlign w:val="center"/>
          </w:tcPr>
          <w:p w14:paraId="5F31DAA4" w14:textId="66E9A1D1" w:rsidR="00A0572E" w:rsidRPr="00A74E36" w:rsidRDefault="00A0572E" w:rsidP="00A0572E">
            <w:pPr>
              <w:rPr>
                <w:rFonts w:cs="Arial"/>
                <w:color w:val="000000"/>
                <w:sz w:val="14"/>
                <w:szCs w:val="14"/>
              </w:rPr>
            </w:pPr>
            <w:r w:rsidRPr="00A74E36">
              <w:rPr>
                <w:rFonts w:cs="Arial"/>
                <w:color w:val="000000"/>
                <w:sz w:val="14"/>
                <w:szCs w:val="14"/>
              </w:rPr>
              <w:t>EL</w:t>
            </w:r>
          </w:p>
        </w:tc>
        <w:tc>
          <w:tcPr>
            <w:tcW w:w="424" w:type="dxa"/>
            <w:tcBorders>
              <w:top w:val="nil"/>
              <w:left w:val="nil"/>
              <w:bottom w:val="single" w:sz="4" w:space="0" w:color="757171"/>
              <w:right w:val="nil"/>
            </w:tcBorders>
            <w:shd w:val="clear" w:color="auto" w:fill="auto"/>
            <w:noWrap/>
            <w:vAlign w:val="center"/>
          </w:tcPr>
          <w:p w14:paraId="169DB825" w14:textId="2BF1CD55" w:rsidR="00A0572E" w:rsidRPr="00A74E36" w:rsidRDefault="00A0572E" w:rsidP="00A0572E">
            <w:pPr>
              <w:rPr>
                <w:rFonts w:cs="Arial"/>
                <w:color w:val="000000"/>
                <w:sz w:val="14"/>
                <w:szCs w:val="14"/>
              </w:rPr>
            </w:pPr>
            <w:r w:rsidRPr="00A74E36">
              <w:rPr>
                <w:rFonts w:cs="Arial"/>
                <w:color w:val="000000"/>
                <w:sz w:val="14"/>
                <w:szCs w:val="14"/>
              </w:rPr>
              <w:t>AR</w:t>
            </w:r>
          </w:p>
        </w:tc>
        <w:tc>
          <w:tcPr>
            <w:tcW w:w="700" w:type="dxa"/>
            <w:tcBorders>
              <w:top w:val="nil"/>
              <w:left w:val="nil"/>
              <w:bottom w:val="single" w:sz="4" w:space="0" w:color="757171"/>
              <w:right w:val="nil"/>
            </w:tcBorders>
            <w:shd w:val="clear" w:color="auto" w:fill="auto"/>
            <w:noWrap/>
            <w:vAlign w:val="center"/>
          </w:tcPr>
          <w:p w14:paraId="3BAE32DE" w14:textId="10C38A75" w:rsidR="00A0572E" w:rsidRPr="00A74E36" w:rsidRDefault="00A0572E" w:rsidP="00A0572E">
            <w:pPr>
              <w:rPr>
                <w:rFonts w:cs="Arial"/>
                <w:color w:val="000000"/>
                <w:sz w:val="14"/>
                <w:szCs w:val="14"/>
              </w:rPr>
            </w:pPr>
            <w:r w:rsidRPr="00A74E36">
              <w:rPr>
                <w:rFonts w:cs="Arial"/>
                <w:color w:val="000000"/>
                <w:sz w:val="14"/>
                <w:szCs w:val="14"/>
              </w:rPr>
              <w:t>00</w:t>
            </w:r>
            <w:r>
              <w:rPr>
                <w:rFonts w:cs="Arial"/>
                <w:color w:val="000000"/>
                <w:sz w:val="14"/>
                <w:szCs w:val="14"/>
              </w:rPr>
              <w:t>8</w:t>
            </w:r>
          </w:p>
        </w:tc>
        <w:tc>
          <w:tcPr>
            <w:tcW w:w="5818" w:type="dxa"/>
            <w:gridSpan w:val="6"/>
            <w:tcBorders>
              <w:top w:val="single" w:sz="4" w:space="0" w:color="757171"/>
              <w:left w:val="nil"/>
              <w:bottom w:val="single" w:sz="4" w:space="0" w:color="757171"/>
              <w:right w:val="nil"/>
            </w:tcBorders>
            <w:shd w:val="clear" w:color="auto" w:fill="auto"/>
            <w:noWrap/>
            <w:vAlign w:val="center"/>
          </w:tcPr>
          <w:p w14:paraId="24E236CE" w14:textId="64BFCAC2" w:rsidR="00A0572E" w:rsidRPr="00A74E36" w:rsidRDefault="00A0572E" w:rsidP="00A0572E">
            <w:pPr>
              <w:rPr>
                <w:rFonts w:cs="Arial"/>
                <w:color w:val="000000"/>
                <w:sz w:val="14"/>
                <w:szCs w:val="14"/>
              </w:rPr>
            </w:pPr>
            <w:r>
              <w:rPr>
                <w:rFonts w:cs="Arial"/>
                <w:color w:val="000000"/>
                <w:sz w:val="14"/>
                <w:szCs w:val="14"/>
              </w:rPr>
              <w:t>DETTAGLIO CURTAIN WALL</w:t>
            </w:r>
          </w:p>
        </w:tc>
      </w:tr>
      <w:tr w:rsidR="00A74E36" w:rsidRPr="00A74E36" w14:paraId="6762C66F" w14:textId="77777777" w:rsidTr="00A74E36">
        <w:trPr>
          <w:trHeight w:val="90"/>
        </w:trPr>
        <w:tc>
          <w:tcPr>
            <w:tcW w:w="565" w:type="dxa"/>
            <w:tcBorders>
              <w:top w:val="nil"/>
              <w:left w:val="nil"/>
              <w:bottom w:val="nil"/>
              <w:right w:val="nil"/>
            </w:tcBorders>
            <w:shd w:val="clear" w:color="auto" w:fill="auto"/>
            <w:noWrap/>
            <w:vAlign w:val="center"/>
            <w:hideMark/>
          </w:tcPr>
          <w:p w14:paraId="5FF51ADC" w14:textId="77777777" w:rsidR="00A74E36" w:rsidRPr="00A74E36" w:rsidRDefault="00A74E36" w:rsidP="00A74E36">
            <w:pPr>
              <w:rPr>
                <w:rFonts w:cs="Arial"/>
                <w:color w:val="000000"/>
                <w:sz w:val="16"/>
                <w:szCs w:val="16"/>
              </w:rPr>
            </w:pPr>
          </w:p>
        </w:tc>
        <w:tc>
          <w:tcPr>
            <w:tcW w:w="364" w:type="dxa"/>
            <w:tcBorders>
              <w:top w:val="nil"/>
              <w:left w:val="nil"/>
              <w:bottom w:val="nil"/>
              <w:right w:val="nil"/>
            </w:tcBorders>
            <w:shd w:val="clear" w:color="auto" w:fill="auto"/>
            <w:noWrap/>
            <w:vAlign w:val="center"/>
            <w:hideMark/>
          </w:tcPr>
          <w:p w14:paraId="59145691" w14:textId="77777777" w:rsidR="00A74E36" w:rsidRPr="00A74E36" w:rsidRDefault="00A74E36" w:rsidP="00A74E36">
            <w:pPr>
              <w:rPr>
                <w:rFonts w:cs="Arial"/>
                <w:sz w:val="16"/>
                <w:szCs w:val="16"/>
              </w:rPr>
            </w:pPr>
          </w:p>
        </w:tc>
        <w:tc>
          <w:tcPr>
            <w:tcW w:w="383" w:type="dxa"/>
            <w:tcBorders>
              <w:top w:val="nil"/>
              <w:left w:val="nil"/>
              <w:bottom w:val="nil"/>
              <w:right w:val="nil"/>
            </w:tcBorders>
            <w:shd w:val="clear" w:color="auto" w:fill="auto"/>
            <w:noWrap/>
            <w:vAlign w:val="center"/>
            <w:hideMark/>
          </w:tcPr>
          <w:p w14:paraId="7C49E10C" w14:textId="77777777" w:rsidR="00A74E36" w:rsidRPr="00A74E36" w:rsidRDefault="00A74E36" w:rsidP="00A74E36">
            <w:pPr>
              <w:rPr>
                <w:rFonts w:cs="Arial"/>
                <w:sz w:val="16"/>
                <w:szCs w:val="16"/>
              </w:rPr>
            </w:pPr>
          </w:p>
        </w:tc>
        <w:tc>
          <w:tcPr>
            <w:tcW w:w="393" w:type="dxa"/>
            <w:tcBorders>
              <w:top w:val="nil"/>
              <w:left w:val="nil"/>
              <w:bottom w:val="nil"/>
              <w:right w:val="nil"/>
            </w:tcBorders>
            <w:shd w:val="clear" w:color="auto" w:fill="auto"/>
            <w:noWrap/>
            <w:vAlign w:val="center"/>
            <w:hideMark/>
          </w:tcPr>
          <w:p w14:paraId="394B8A89" w14:textId="77777777" w:rsidR="00A74E36" w:rsidRPr="00A74E36" w:rsidRDefault="00A74E36" w:rsidP="00A74E36">
            <w:pPr>
              <w:rPr>
                <w:rFonts w:cs="Arial"/>
                <w:sz w:val="16"/>
                <w:szCs w:val="16"/>
              </w:rPr>
            </w:pPr>
          </w:p>
        </w:tc>
        <w:tc>
          <w:tcPr>
            <w:tcW w:w="424" w:type="dxa"/>
            <w:tcBorders>
              <w:top w:val="nil"/>
              <w:left w:val="nil"/>
              <w:bottom w:val="nil"/>
              <w:right w:val="nil"/>
            </w:tcBorders>
            <w:shd w:val="clear" w:color="auto" w:fill="auto"/>
            <w:noWrap/>
            <w:vAlign w:val="center"/>
            <w:hideMark/>
          </w:tcPr>
          <w:p w14:paraId="220E894E" w14:textId="77777777" w:rsidR="00A74E36" w:rsidRPr="00A74E36" w:rsidRDefault="00A74E36" w:rsidP="00A74E36">
            <w:pPr>
              <w:rPr>
                <w:rFonts w:cs="Arial"/>
                <w:sz w:val="16"/>
                <w:szCs w:val="16"/>
              </w:rPr>
            </w:pPr>
          </w:p>
        </w:tc>
        <w:tc>
          <w:tcPr>
            <w:tcW w:w="700" w:type="dxa"/>
            <w:tcBorders>
              <w:top w:val="nil"/>
              <w:left w:val="nil"/>
              <w:bottom w:val="nil"/>
              <w:right w:val="nil"/>
            </w:tcBorders>
            <w:shd w:val="clear" w:color="auto" w:fill="auto"/>
            <w:noWrap/>
            <w:vAlign w:val="center"/>
            <w:hideMark/>
          </w:tcPr>
          <w:p w14:paraId="22B63F84"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44AF7E0C"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1B837D0F"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1E61751A"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1BD63952"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0461AE39" w14:textId="77777777" w:rsidR="00A74E36" w:rsidRPr="00A74E36" w:rsidRDefault="00A74E36" w:rsidP="00A74E36">
            <w:pPr>
              <w:rPr>
                <w:rFonts w:cs="Arial"/>
                <w:sz w:val="16"/>
                <w:szCs w:val="16"/>
              </w:rPr>
            </w:pPr>
          </w:p>
        </w:tc>
        <w:tc>
          <w:tcPr>
            <w:tcW w:w="1178" w:type="dxa"/>
            <w:tcBorders>
              <w:top w:val="nil"/>
              <w:left w:val="nil"/>
              <w:bottom w:val="nil"/>
              <w:right w:val="nil"/>
            </w:tcBorders>
            <w:shd w:val="clear" w:color="auto" w:fill="auto"/>
            <w:noWrap/>
            <w:vAlign w:val="center"/>
            <w:hideMark/>
          </w:tcPr>
          <w:p w14:paraId="3265735C" w14:textId="77777777" w:rsidR="00A74E36" w:rsidRPr="00A74E36" w:rsidRDefault="00A74E36" w:rsidP="00A74E36">
            <w:pPr>
              <w:rPr>
                <w:rFonts w:cs="Arial"/>
                <w:sz w:val="16"/>
                <w:szCs w:val="16"/>
              </w:rPr>
            </w:pPr>
          </w:p>
        </w:tc>
        <w:tc>
          <w:tcPr>
            <w:tcW w:w="678" w:type="dxa"/>
            <w:tcBorders>
              <w:top w:val="nil"/>
              <w:left w:val="nil"/>
              <w:bottom w:val="nil"/>
              <w:right w:val="nil"/>
            </w:tcBorders>
            <w:shd w:val="clear" w:color="auto" w:fill="auto"/>
            <w:noWrap/>
            <w:vAlign w:val="center"/>
            <w:hideMark/>
          </w:tcPr>
          <w:p w14:paraId="7907622A" w14:textId="77777777" w:rsidR="00A74E36" w:rsidRPr="00A74E36" w:rsidRDefault="00A74E36" w:rsidP="00A74E36">
            <w:pPr>
              <w:rPr>
                <w:rFonts w:cs="Arial"/>
                <w:sz w:val="16"/>
                <w:szCs w:val="16"/>
              </w:rPr>
            </w:pPr>
          </w:p>
        </w:tc>
        <w:tc>
          <w:tcPr>
            <w:tcW w:w="190" w:type="dxa"/>
            <w:tcBorders>
              <w:top w:val="nil"/>
              <w:left w:val="nil"/>
              <w:bottom w:val="nil"/>
              <w:right w:val="nil"/>
            </w:tcBorders>
            <w:shd w:val="clear" w:color="auto" w:fill="auto"/>
            <w:noWrap/>
            <w:vAlign w:val="center"/>
            <w:hideMark/>
          </w:tcPr>
          <w:p w14:paraId="2B4DEBFB" w14:textId="77777777" w:rsidR="00A74E36" w:rsidRPr="00A74E36" w:rsidRDefault="00A74E36" w:rsidP="00A74E36">
            <w:pPr>
              <w:rPr>
                <w:rFonts w:cs="Arial"/>
                <w:sz w:val="16"/>
                <w:szCs w:val="16"/>
              </w:rPr>
            </w:pPr>
          </w:p>
        </w:tc>
      </w:tr>
      <w:tr w:rsidR="00A74E36" w:rsidRPr="00A74E36" w14:paraId="2DB4FC54" w14:textId="77777777" w:rsidTr="00BB10BF">
        <w:trPr>
          <w:gridAfter w:val="2"/>
          <w:wAfter w:w="868" w:type="dxa"/>
          <w:trHeight w:val="283"/>
        </w:trPr>
        <w:tc>
          <w:tcPr>
            <w:tcW w:w="8647" w:type="dxa"/>
            <w:gridSpan w:val="12"/>
            <w:tcBorders>
              <w:top w:val="nil"/>
              <w:left w:val="nil"/>
              <w:bottom w:val="nil"/>
              <w:right w:val="nil"/>
            </w:tcBorders>
            <w:shd w:val="clear" w:color="000000" w:fill="BFBFBF"/>
            <w:noWrap/>
            <w:vAlign w:val="center"/>
            <w:hideMark/>
          </w:tcPr>
          <w:p w14:paraId="536390C0" w14:textId="77777777" w:rsidR="00A74E36" w:rsidRPr="00A74E36" w:rsidRDefault="00A74E36" w:rsidP="00BB10BF">
            <w:pPr>
              <w:jc w:val="center"/>
              <w:rPr>
                <w:rFonts w:cs="Arial"/>
                <w:color w:val="000000"/>
                <w:sz w:val="16"/>
                <w:szCs w:val="16"/>
              </w:rPr>
            </w:pPr>
            <w:r w:rsidRPr="00A74E36">
              <w:rPr>
                <w:rFonts w:cs="Arial"/>
                <w:color w:val="000000"/>
                <w:sz w:val="16"/>
                <w:szCs w:val="16"/>
              </w:rPr>
              <w:t>PIANO DELLA SICUREZZA E DI COORDINAMENTO</w:t>
            </w:r>
          </w:p>
        </w:tc>
      </w:tr>
      <w:tr w:rsidR="00BB10BF" w:rsidRPr="00A74E36" w14:paraId="2590B91D" w14:textId="77777777" w:rsidTr="00090909">
        <w:trPr>
          <w:gridAfter w:val="2"/>
          <w:wAfter w:w="868" w:type="dxa"/>
          <w:trHeight w:val="283"/>
        </w:trPr>
        <w:tc>
          <w:tcPr>
            <w:tcW w:w="8647" w:type="dxa"/>
            <w:gridSpan w:val="12"/>
            <w:tcBorders>
              <w:top w:val="nil"/>
              <w:left w:val="nil"/>
              <w:bottom w:val="nil"/>
              <w:right w:val="nil"/>
            </w:tcBorders>
            <w:shd w:val="clear" w:color="000000" w:fill="D9D9D9"/>
            <w:noWrap/>
            <w:vAlign w:val="center"/>
            <w:hideMark/>
          </w:tcPr>
          <w:p w14:paraId="192C7406" w14:textId="5CC46A4B" w:rsidR="00BB10BF" w:rsidRPr="00A74E36" w:rsidRDefault="00BB10BF" w:rsidP="00BB10BF">
            <w:pPr>
              <w:jc w:val="center"/>
              <w:rPr>
                <w:rFonts w:cs="Arial"/>
                <w:color w:val="000000"/>
                <w:sz w:val="16"/>
                <w:szCs w:val="16"/>
              </w:rPr>
            </w:pPr>
            <w:r w:rsidRPr="00A74E36">
              <w:rPr>
                <w:rFonts w:cs="Arial"/>
                <w:color w:val="000000"/>
                <w:sz w:val="16"/>
                <w:szCs w:val="16"/>
              </w:rPr>
              <w:t>DOCUMENTAZIONE</w:t>
            </w:r>
          </w:p>
        </w:tc>
      </w:tr>
      <w:tr w:rsidR="00A74E36" w:rsidRPr="00A74E36" w14:paraId="59D6C21E" w14:textId="77777777" w:rsidTr="00BB10BF">
        <w:trPr>
          <w:gridAfter w:val="2"/>
          <w:wAfter w:w="868" w:type="dxa"/>
          <w:trHeight w:val="227"/>
        </w:trPr>
        <w:tc>
          <w:tcPr>
            <w:tcW w:w="565" w:type="dxa"/>
            <w:tcBorders>
              <w:top w:val="single" w:sz="4" w:space="0" w:color="757171"/>
              <w:left w:val="nil"/>
              <w:bottom w:val="single" w:sz="4" w:space="0" w:color="757171"/>
              <w:right w:val="nil"/>
            </w:tcBorders>
            <w:shd w:val="clear" w:color="auto" w:fill="auto"/>
            <w:noWrap/>
            <w:vAlign w:val="center"/>
            <w:hideMark/>
          </w:tcPr>
          <w:p w14:paraId="3C1A4C40"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single" w:sz="4" w:space="0" w:color="757171"/>
              <w:left w:val="nil"/>
              <w:bottom w:val="single" w:sz="4" w:space="0" w:color="757171"/>
              <w:right w:val="nil"/>
            </w:tcBorders>
            <w:shd w:val="clear" w:color="auto" w:fill="auto"/>
            <w:noWrap/>
            <w:vAlign w:val="center"/>
            <w:hideMark/>
          </w:tcPr>
          <w:p w14:paraId="57EC0E5D"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single" w:sz="4" w:space="0" w:color="757171"/>
              <w:left w:val="nil"/>
              <w:bottom w:val="single" w:sz="4" w:space="0" w:color="757171"/>
              <w:right w:val="nil"/>
            </w:tcBorders>
            <w:shd w:val="clear" w:color="auto" w:fill="auto"/>
            <w:noWrap/>
            <w:vAlign w:val="center"/>
            <w:hideMark/>
          </w:tcPr>
          <w:p w14:paraId="15EFDAD5"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single" w:sz="4" w:space="0" w:color="757171"/>
              <w:left w:val="nil"/>
              <w:bottom w:val="single" w:sz="4" w:space="0" w:color="757171"/>
              <w:right w:val="nil"/>
            </w:tcBorders>
            <w:shd w:val="clear" w:color="auto" w:fill="auto"/>
            <w:noWrap/>
            <w:vAlign w:val="center"/>
            <w:hideMark/>
          </w:tcPr>
          <w:p w14:paraId="2DAAD713" w14:textId="77777777" w:rsidR="00A74E36" w:rsidRPr="00A74E36" w:rsidRDefault="00A74E36" w:rsidP="00A74E36">
            <w:pPr>
              <w:rPr>
                <w:rFonts w:cs="Arial"/>
                <w:color w:val="000000"/>
                <w:sz w:val="14"/>
                <w:szCs w:val="14"/>
              </w:rPr>
            </w:pPr>
            <w:r w:rsidRPr="00A74E36">
              <w:rPr>
                <w:rFonts w:cs="Arial"/>
                <w:color w:val="000000"/>
                <w:sz w:val="14"/>
                <w:szCs w:val="14"/>
              </w:rPr>
              <w:t>DC</w:t>
            </w:r>
          </w:p>
        </w:tc>
        <w:tc>
          <w:tcPr>
            <w:tcW w:w="424" w:type="dxa"/>
            <w:tcBorders>
              <w:top w:val="single" w:sz="4" w:space="0" w:color="757171"/>
              <w:left w:val="nil"/>
              <w:bottom w:val="single" w:sz="4" w:space="0" w:color="757171"/>
              <w:right w:val="nil"/>
            </w:tcBorders>
            <w:shd w:val="clear" w:color="auto" w:fill="auto"/>
            <w:noWrap/>
            <w:vAlign w:val="center"/>
            <w:hideMark/>
          </w:tcPr>
          <w:p w14:paraId="0E09C880" w14:textId="77777777" w:rsidR="00A74E36" w:rsidRPr="00A74E36" w:rsidRDefault="00A74E36" w:rsidP="00A74E36">
            <w:pPr>
              <w:rPr>
                <w:rFonts w:cs="Arial"/>
                <w:color w:val="000000"/>
                <w:sz w:val="14"/>
                <w:szCs w:val="14"/>
              </w:rPr>
            </w:pPr>
            <w:r w:rsidRPr="00A74E36">
              <w:rPr>
                <w:rFonts w:cs="Arial"/>
                <w:color w:val="000000"/>
                <w:sz w:val="14"/>
                <w:szCs w:val="14"/>
              </w:rPr>
              <w:t>SC</w:t>
            </w:r>
          </w:p>
        </w:tc>
        <w:tc>
          <w:tcPr>
            <w:tcW w:w="700" w:type="dxa"/>
            <w:tcBorders>
              <w:top w:val="single" w:sz="4" w:space="0" w:color="757171"/>
              <w:left w:val="nil"/>
              <w:bottom w:val="single" w:sz="4" w:space="0" w:color="757171"/>
              <w:right w:val="nil"/>
            </w:tcBorders>
            <w:shd w:val="clear" w:color="auto" w:fill="auto"/>
            <w:noWrap/>
            <w:vAlign w:val="center"/>
            <w:hideMark/>
          </w:tcPr>
          <w:p w14:paraId="285D8CC0" w14:textId="77777777" w:rsidR="00A74E36" w:rsidRPr="00A74E36" w:rsidRDefault="00A74E36" w:rsidP="00A74E36">
            <w:pPr>
              <w:rPr>
                <w:rFonts w:cs="Arial"/>
                <w:color w:val="000000"/>
                <w:sz w:val="14"/>
                <w:szCs w:val="14"/>
              </w:rPr>
            </w:pPr>
            <w:r w:rsidRPr="00A74E36">
              <w:rPr>
                <w:rFonts w:cs="Arial"/>
                <w:color w:val="000000"/>
                <w:sz w:val="14"/>
                <w:szCs w:val="14"/>
              </w:rPr>
              <w:t>001</w:t>
            </w:r>
          </w:p>
        </w:tc>
        <w:tc>
          <w:tcPr>
            <w:tcW w:w="5818" w:type="dxa"/>
            <w:gridSpan w:val="6"/>
            <w:tcBorders>
              <w:top w:val="single" w:sz="4" w:space="0" w:color="757171"/>
              <w:left w:val="nil"/>
              <w:bottom w:val="single" w:sz="4" w:space="0" w:color="757171"/>
              <w:right w:val="nil"/>
            </w:tcBorders>
            <w:shd w:val="clear" w:color="auto" w:fill="auto"/>
            <w:vAlign w:val="center"/>
            <w:hideMark/>
          </w:tcPr>
          <w:p w14:paraId="27ED68B5" w14:textId="77777777" w:rsidR="00A74E36" w:rsidRPr="00A74E36" w:rsidRDefault="00A74E36" w:rsidP="00A74E36">
            <w:pPr>
              <w:rPr>
                <w:rFonts w:cs="Arial"/>
                <w:color w:val="000000"/>
                <w:sz w:val="14"/>
                <w:szCs w:val="14"/>
              </w:rPr>
            </w:pPr>
            <w:r w:rsidRPr="00A74E36">
              <w:rPr>
                <w:rFonts w:cs="Arial"/>
                <w:color w:val="000000"/>
                <w:sz w:val="14"/>
                <w:szCs w:val="14"/>
              </w:rPr>
              <w:t>PIANO DI SICUREZZA E DI COORDINAMENTO</w:t>
            </w:r>
          </w:p>
        </w:tc>
      </w:tr>
      <w:tr w:rsidR="00A74E36" w:rsidRPr="00A74E36" w14:paraId="2A6A4DD3" w14:textId="77777777" w:rsidTr="00A74E36">
        <w:trPr>
          <w:trHeight w:val="90"/>
        </w:trPr>
        <w:tc>
          <w:tcPr>
            <w:tcW w:w="565" w:type="dxa"/>
            <w:tcBorders>
              <w:top w:val="nil"/>
              <w:left w:val="nil"/>
              <w:bottom w:val="nil"/>
              <w:right w:val="nil"/>
            </w:tcBorders>
            <w:shd w:val="clear" w:color="auto" w:fill="auto"/>
            <w:noWrap/>
            <w:vAlign w:val="center"/>
            <w:hideMark/>
          </w:tcPr>
          <w:p w14:paraId="1EE1D4FD" w14:textId="77777777" w:rsidR="00A74E36" w:rsidRPr="00A74E36" w:rsidRDefault="00A74E36" w:rsidP="00A74E36">
            <w:pPr>
              <w:rPr>
                <w:rFonts w:cs="Arial"/>
                <w:color w:val="000000"/>
                <w:sz w:val="16"/>
                <w:szCs w:val="16"/>
              </w:rPr>
            </w:pPr>
          </w:p>
        </w:tc>
        <w:tc>
          <w:tcPr>
            <w:tcW w:w="364" w:type="dxa"/>
            <w:tcBorders>
              <w:top w:val="nil"/>
              <w:left w:val="nil"/>
              <w:bottom w:val="nil"/>
              <w:right w:val="nil"/>
            </w:tcBorders>
            <w:shd w:val="clear" w:color="auto" w:fill="auto"/>
            <w:noWrap/>
            <w:vAlign w:val="center"/>
            <w:hideMark/>
          </w:tcPr>
          <w:p w14:paraId="58B4AA73" w14:textId="77777777" w:rsidR="00A74E36" w:rsidRPr="00A74E36" w:rsidRDefault="00A74E36" w:rsidP="00A74E36">
            <w:pPr>
              <w:rPr>
                <w:rFonts w:cs="Arial"/>
                <w:sz w:val="16"/>
                <w:szCs w:val="16"/>
              </w:rPr>
            </w:pPr>
          </w:p>
        </w:tc>
        <w:tc>
          <w:tcPr>
            <w:tcW w:w="383" w:type="dxa"/>
            <w:tcBorders>
              <w:top w:val="nil"/>
              <w:left w:val="nil"/>
              <w:bottom w:val="nil"/>
              <w:right w:val="nil"/>
            </w:tcBorders>
            <w:shd w:val="clear" w:color="auto" w:fill="auto"/>
            <w:noWrap/>
            <w:vAlign w:val="center"/>
            <w:hideMark/>
          </w:tcPr>
          <w:p w14:paraId="25FBF4FD" w14:textId="77777777" w:rsidR="00A74E36" w:rsidRPr="00A74E36" w:rsidRDefault="00A74E36" w:rsidP="00A74E36">
            <w:pPr>
              <w:rPr>
                <w:rFonts w:cs="Arial"/>
                <w:sz w:val="16"/>
                <w:szCs w:val="16"/>
              </w:rPr>
            </w:pPr>
          </w:p>
        </w:tc>
        <w:tc>
          <w:tcPr>
            <w:tcW w:w="393" w:type="dxa"/>
            <w:tcBorders>
              <w:top w:val="nil"/>
              <w:left w:val="nil"/>
              <w:bottom w:val="nil"/>
              <w:right w:val="nil"/>
            </w:tcBorders>
            <w:shd w:val="clear" w:color="auto" w:fill="auto"/>
            <w:noWrap/>
            <w:vAlign w:val="center"/>
            <w:hideMark/>
          </w:tcPr>
          <w:p w14:paraId="4DF26760" w14:textId="77777777" w:rsidR="00A74E36" w:rsidRPr="00A74E36" w:rsidRDefault="00A74E36" w:rsidP="00A74E36">
            <w:pPr>
              <w:rPr>
                <w:rFonts w:cs="Arial"/>
                <w:sz w:val="16"/>
                <w:szCs w:val="16"/>
              </w:rPr>
            </w:pPr>
          </w:p>
        </w:tc>
        <w:tc>
          <w:tcPr>
            <w:tcW w:w="424" w:type="dxa"/>
            <w:tcBorders>
              <w:top w:val="nil"/>
              <w:left w:val="nil"/>
              <w:bottom w:val="nil"/>
              <w:right w:val="nil"/>
            </w:tcBorders>
            <w:shd w:val="clear" w:color="auto" w:fill="auto"/>
            <w:noWrap/>
            <w:vAlign w:val="center"/>
            <w:hideMark/>
          </w:tcPr>
          <w:p w14:paraId="6774A311" w14:textId="77777777" w:rsidR="00A74E36" w:rsidRPr="00A74E36" w:rsidRDefault="00A74E36" w:rsidP="00A74E36">
            <w:pPr>
              <w:rPr>
                <w:rFonts w:cs="Arial"/>
                <w:sz w:val="16"/>
                <w:szCs w:val="16"/>
              </w:rPr>
            </w:pPr>
          </w:p>
        </w:tc>
        <w:tc>
          <w:tcPr>
            <w:tcW w:w="700" w:type="dxa"/>
            <w:tcBorders>
              <w:top w:val="nil"/>
              <w:left w:val="nil"/>
              <w:bottom w:val="nil"/>
              <w:right w:val="nil"/>
            </w:tcBorders>
            <w:shd w:val="clear" w:color="auto" w:fill="auto"/>
            <w:noWrap/>
            <w:vAlign w:val="center"/>
            <w:hideMark/>
          </w:tcPr>
          <w:p w14:paraId="00A0B12D"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2FB9B156"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01D50D9C"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6577BEB9"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3DDCA560" w14:textId="77777777" w:rsidR="00A74E36" w:rsidRPr="00A74E36" w:rsidRDefault="00A74E36" w:rsidP="00A74E36">
            <w:pPr>
              <w:rPr>
                <w:rFonts w:cs="Arial"/>
                <w:sz w:val="16"/>
                <w:szCs w:val="16"/>
              </w:rPr>
            </w:pPr>
          </w:p>
        </w:tc>
        <w:tc>
          <w:tcPr>
            <w:tcW w:w="928" w:type="dxa"/>
            <w:tcBorders>
              <w:top w:val="nil"/>
              <w:left w:val="nil"/>
              <w:bottom w:val="nil"/>
              <w:right w:val="nil"/>
            </w:tcBorders>
            <w:shd w:val="clear" w:color="auto" w:fill="auto"/>
            <w:noWrap/>
            <w:vAlign w:val="center"/>
            <w:hideMark/>
          </w:tcPr>
          <w:p w14:paraId="54C124B9" w14:textId="77777777" w:rsidR="00A74E36" w:rsidRPr="00A74E36" w:rsidRDefault="00A74E36" w:rsidP="00A74E36">
            <w:pPr>
              <w:rPr>
                <w:rFonts w:cs="Arial"/>
                <w:sz w:val="16"/>
                <w:szCs w:val="16"/>
              </w:rPr>
            </w:pPr>
          </w:p>
        </w:tc>
        <w:tc>
          <w:tcPr>
            <w:tcW w:w="1178" w:type="dxa"/>
            <w:tcBorders>
              <w:top w:val="nil"/>
              <w:left w:val="nil"/>
              <w:bottom w:val="nil"/>
              <w:right w:val="nil"/>
            </w:tcBorders>
            <w:shd w:val="clear" w:color="auto" w:fill="auto"/>
            <w:noWrap/>
            <w:vAlign w:val="center"/>
            <w:hideMark/>
          </w:tcPr>
          <w:p w14:paraId="10AAA6AD" w14:textId="77777777" w:rsidR="00A74E36" w:rsidRPr="00A74E36" w:rsidRDefault="00A74E36" w:rsidP="00A74E36">
            <w:pPr>
              <w:rPr>
                <w:rFonts w:cs="Arial"/>
                <w:sz w:val="16"/>
                <w:szCs w:val="16"/>
              </w:rPr>
            </w:pPr>
          </w:p>
        </w:tc>
        <w:tc>
          <w:tcPr>
            <w:tcW w:w="678" w:type="dxa"/>
            <w:tcBorders>
              <w:top w:val="nil"/>
              <w:left w:val="nil"/>
              <w:bottom w:val="nil"/>
              <w:right w:val="nil"/>
            </w:tcBorders>
            <w:shd w:val="clear" w:color="auto" w:fill="auto"/>
            <w:noWrap/>
            <w:vAlign w:val="center"/>
            <w:hideMark/>
          </w:tcPr>
          <w:p w14:paraId="7DC8E9AD" w14:textId="77777777" w:rsidR="00A74E36" w:rsidRPr="00A74E36" w:rsidRDefault="00A74E36" w:rsidP="00A74E36">
            <w:pPr>
              <w:rPr>
                <w:rFonts w:cs="Arial"/>
                <w:sz w:val="16"/>
                <w:szCs w:val="16"/>
              </w:rPr>
            </w:pPr>
          </w:p>
        </w:tc>
        <w:tc>
          <w:tcPr>
            <w:tcW w:w="190" w:type="dxa"/>
            <w:tcBorders>
              <w:top w:val="nil"/>
              <w:left w:val="nil"/>
              <w:bottom w:val="nil"/>
              <w:right w:val="nil"/>
            </w:tcBorders>
            <w:shd w:val="clear" w:color="auto" w:fill="auto"/>
            <w:noWrap/>
            <w:vAlign w:val="center"/>
            <w:hideMark/>
          </w:tcPr>
          <w:p w14:paraId="1FB97FD8" w14:textId="77777777" w:rsidR="00A74E36" w:rsidRPr="00A74E36" w:rsidRDefault="00A74E36" w:rsidP="00A74E36">
            <w:pPr>
              <w:rPr>
                <w:rFonts w:cs="Arial"/>
                <w:sz w:val="16"/>
                <w:szCs w:val="16"/>
              </w:rPr>
            </w:pPr>
          </w:p>
        </w:tc>
      </w:tr>
      <w:tr w:rsidR="00A74E36" w:rsidRPr="00A74E36" w14:paraId="11B09D08" w14:textId="77777777" w:rsidTr="00BB10BF">
        <w:trPr>
          <w:gridAfter w:val="2"/>
          <w:wAfter w:w="868" w:type="dxa"/>
          <w:trHeight w:val="283"/>
        </w:trPr>
        <w:tc>
          <w:tcPr>
            <w:tcW w:w="2129" w:type="dxa"/>
            <w:gridSpan w:val="5"/>
            <w:tcBorders>
              <w:top w:val="nil"/>
              <w:left w:val="nil"/>
              <w:bottom w:val="nil"/>
              <w:right w:val="nil"/>
            </w:tcBorders>
            <w:shd w:val="clear" w:color="000000" w:fill="D9D9D9"/>
            <w:noWrap/>
            <w:vAlign w:val="center"/>
            <w:hideMark/>
          </w:tcPr>
          <w:p w14:paraId="4B384EA6" w14:textId="77777777" w:rsidR="00A74E36" w:rsidRPr="00A74E36" w:rsidRDefault="00A74E36" w:rsidP="00BB10BF">
            <w:pPr>
              <w:jc w:val="center"/>
              <w:rPr>
                <w:rFonts w:cs="Arial"/>
                <w:color w:val="000000"/>
                <w:sz w:val="16"/>
                <w:szCs w:val="16"/>
              </w:rPr>
            </w:pPr>
            <w:r w:rsidRPr="00A74E36">
              <w:rPr>
                <w:rFonts w:cs="Arial"/>
                <w:color w:val="000000"/>
                <w:sz w:val="16"/>
                <w:szCs w:val="16"/>
              </w:rPr>
              <w:t>TAVOLE GRAFICHE</w:t>
            </w:r>
          </w:p>
        </w:tc>
        <w:tc>
          <w:tcPr>
            <w:tcW w:w="700" w:type="dxa"/>
            <w:tcBorders>
              <w:top w:val="nil"/>
              <w:left w:val="nil"/>
              <w:bottom w:val="nil"/>
              <w:right w:val="nil"/>
            </w:tcBorders>
            <w:shd w:val="clear" w:color="000000" w:fill="D9D9D9"/>
            <w:noWrap/>
            <w:vAlign w:val="center"/>
            <w:hideMark/>
          </w:tcPr>
          <w:p w14:paraId="4A2E1C95" w14:textId="2458A54F" w:rsidR="00A74E36" w:rsidRPr="00A74E36" w:rsidRDefault="00A74E36" w:rsidP="00BB10BF">
            <w:pPr>
              <w:jc w:val="center"/>
              <w:rPr>
                <w:rFonts w:cs="Arial"/>
                <w:color w:val="000000"/>
                <w:sz w:val="16"/>
                <w:szCs w:val="16"/>
              </w:rPr>
            </w:pPr>
          </w:p>
        </w:tc>
        <w:tc>
          <w:tcPr>
            <w:tcW w:w="928" w:type="dxa"/>
            <w:tcBorders>
              <w:top w:val="nil"/>
              <w:left w:val="nil"/>
              <w:bottom w:val="nil"/>
              <w:right w:val="nil"/>
            </w:tcBorders>
            <w:shd w:val="clear" w:color="000000" w:fill="D9D9D9"/>
            <w:noWrap/>
            <w:vAlign w:val="center"/>
            <w:hideMark/>
          </w:tcPr>
          <w:p w14:paraId="660B57A5" w14:textId="77CA928D" w:rsidR="00A74E36" w:rsidRPr="00A74E36" w:rsidRDefault="00A74E36" w:rsidP="00BB10BF">
            <w:pPr>
              <w:jc w:val="center"/>
              <w:rPr>
                <w:rFonts w:cs="Arial"/>
                <w:color w:val="000000"/>
                <w:sz w:val="16"/>
                <w:szCs w:val="16"/>
              </w:rPr>
            </w:pPr>
          </w:p>
        </w:tc>
        <w:tc>
          <w:tcPr>
            <w:tcW w:w="928" w:type="dxa"/>
            <w:tcBorders>
              <w:top w:val="nil"/>
              <w:left w:val="nil"/>
              <w:bottom w:val="nil"/>
              <w:right w:val="nil"/>
            </w:tcBorders>
            <w:shd w:val="clear" w:color="000000" w:fill="D9D9D9"/>
            <w:noWrap/>
            <w:vAlign w:val="center"/>
            <w:hideMark/>
          </w:tcPr>
          <w:p w14:paraId="5C2E34C6" w14:textId="316516AC" w:rsidR="00A74E36" w:rsidRPr="00A74E36" w:rsidRDefault="00A74E36" w:rsidP="00BB10BF">
            <w:pPr>
              <w:jc w:val="center"/>
              <w:rPr>
                <w:rFonts w:cs="Arial"/>
                <w:color w:val="000000"/>
                <w:sz w:val="16"/>
                <w:szCs w:val="16"/>
              </w:rPr>
            </w:pPr>
          </w:p>
        </w:tc>
        <w:tc>
          <w:tcPr>
            <w:tcW w:w="928" w:type="dxa"/>
            <w:tcBorders>
              <w:top w:val="nil"/>
              <w:left w:val="nil"/>
              <w:bottom w:val="nil"/>
              <w:right w:val="nil"/>
            </w:tcBorders>
            <w:shd w:val="clear" w:color="000000" w:fill="D9D9D9"/>
            <w:noWrap/>
            <w:vAlign w:val="center"/>
            <w:hideMark/>
          </w:tcPr>
          <w:p w14:paraId="73AB75FB" w14:textId="0E238A3F" w:rsidR="00A74E36" w:rsidRPr="00A74E36" w:rsidRDefault="00A74E36" w:rsidP="00BB10BF">
            <w:pPr>
              <w:jc w:val="center"/>
              <w:rPr>
                <w:rFonts w:cs="Arial"/>
                <w:color w:val="000000"/>
                <w:sz w:val="16"/>
                <w:szCs w:val="16"/>
              </w:rPr>
            </w:pPr>
          </w:p>
        </w:tc>
        <w:tc>
          <w:tcPr>
            <w:tcW w:w="928" w:type="dxa"/>
            <w:tcBorders>
              <w:top w:val="nil"/>
              <w:left w:val="nil"/>
              <w:bottom w:val="nil"/>
              <w:right w:val="nil"/>
            </w:tcBorders>
            <w:shd w:val="clear" w:color="000000" w:fill="D9D9D9"/>
            <w:noWrap/>
            <w:vAlign w:val="center"/>
            <w:hideMark/>
          </w:tcPr>
          <w:p w14:paraId="13DA0729" w14:textId="047B4A7D" w:rsidR="00A74E36" w:rsidRPr="00A74E36" w:rsidRDefault="00A74E36" w:rsidP="00BB10BF">
            <w:pPr>
              <w:jc w:val="center"/>
              <w:rPr>
                <w:rFonts w:cs="Arial"/>
                <w:color w:val="000000"/>
                <w:sz w:val="16"/>
                <w:szCs w:val="16"/>
              </w:rPr>
            </w:pPr>
          </w:p>
        </w:tc>
        <w:tc>
          <w:tcPr>
            <w:tcW w:w="928" w:type="dxa"/>
            <w:tcBorders>
              <w:top w:val="nil"/>
              <w:left w:val="nil"/>
              <w:bottom w:val="nil"/>
              <w:right w:val="nil"/>
            </w:tcBorders>
            <w:shd w:val="clear" w:color="000000" w:fill="D9D9D9"/>
            <w:noWrap/>
            <w:vAlign w:val="center"/>
            <w:hideMark/>
          </w:tcPr>
          <w:p w14:paraId="2E5175CE" w14:textId="08E54859" w:rsidR="00A74E36" w:rsidRPr="00A74E36" w:rsidRDefault="00A74E36" w:rsidP="00BB10BF">
            <w:pPr>
              <w:jc w:val="center"/>
              <w:rPr>
                <w:rFonts w:cs="Arial"/>
                <w:color w:val="000000"/>
                <w:sz w:val="16"/>
                <w:szCs w:val="16"/>
              </w:rPr>
            </w:pPr>
          </w:p>
        </w:tc>
        <w:tc>
          <w:tcPr>
            <w:tcW w:w="1178" w:type="dxa"/>
            <w:tcBorders>
              <w:top w:val="nil"/>
              <w:left w:val="nil"/>
              <w:bottom w:val="nil"/>
              <w:right w:val="nil"/>
            </w:tcBorders>
            <w:shd w:val="clear" w:color="000000" w:fill="D9D9D9"/>
            <w:noWrap/>
            <w:vAlign w:val="center"/>
            <w:hideMark/>
          </w:tcPr>
          <w:p w14:paraId="06212560" w14:textId="5F1534E1" w:rsidR="00A74E36" w:rsidRPr="00A74E36" w:rsidRDefault="00A74E36" w:rsidP="00BB10BF">
            <w:pPr>
              <w:jc w:val="center"/>
              <w:rPr>
                <w:rFonts w:cs="Arial"/>
                <w:color w:val="000000"/>
                <w:sz w:val="16"/>
                <w:szCs w:val="16"/>
              </w:rPr>
            </w:pPr>
          </w:p>
        </w:tc>
      </w:tr>
      <w:tr w:rsidR="00A74E36" w:rsidRPr="00A74E36" w14:paraId="0CF40A1E" w14:textId="77777777" w:rsidTr="00BB10BF">
        <w:trPr>
          <w:gridAfter w:val="2"/>
          <w:wAfter w:w="868" w:type="dxa"/>
          <w:trHeight w:val="227"/>
        </w:trPr>
        <w:tc>
          <w:tcPr>
            <w:tcW w:w="565" w:type="dxa"/>
            <w:tcBorders>
              <w:top w:val="single" w:sz="4" w:space="0" w:color="757171"/>
              <w:left w:val="nil"/>
              <w:bottom w:val="single" w:sz="4" w:space="0" w:color="757171"/>
              <w:right w:val="nil"/>
            </w:tcBorders>
            <w:shd w:val="clear" w:color="auto" w:fill="auto"/>
            <w:noWrap/>
            <w:vAlign w:val="center"/>
            <w:hideMark/>
          </w:tcPr>
          <w:p w14:paraId="3F8502F0" w14:textId="77777777" w:rsidR="00A74E36" w:rsidRPr="00A74E36" w:rsidRDefault="00A74E36" w:rsidP="00A74E36">
            <w:pPr>
              <w:rPr>
                <w:rFonts w:cs="Arial"/>
                <w:color w:val="000000"/>
                <w:sz w:val="14"/>
                <w:szCs w:val="14"/>
              </w:rPr>
            </w:pPr>
            <w:r w:rsidRPr="00A74E36">
              <w:rPr>
                <w:rFonts w:cs="Arial"/>
                <w:color w:val="000000"/>
                <w:sz w:val="14"/>
                <w:szCs w:val="14"/>
              </w:rPr>
              <w:t>MLK</w:t>
            </w:r>
          </w:p>
        </w:tc>
        <w:tc>
          <w:tcPr>
            <w:tcW w:w="364" w:type="dxa"/>
            <w:tcBorders>
              <w:top w:val="single" w:sz="4" w:space="0" w:color="757171"/>
              <w:left w:val="nil"/>
              <w:bottom w:val="single" w:sz="4" w:space="0" w:color="757171"/>
              <w:right w:val="nil"/>
            </w:tcBorders>
            <w:shd w:val="clear" w:color="auto" w:fill="auto"/>
            <w:noWrap/>
            <w:vAlign w:val="center"/>
            <w:hideMark/>
          </w:tcPr>
          <w:p w14:paraId="6CCE9284" w14:textId="77777777" w:rsidR="00A74E36" w:rsidRPr="00A74E36" w:rsidRDefault="00A74E36" w:rsidP="00A74E36">
            <w:pPr>
              <w:rPr>
                <w:rFonts w:cs="Arial"/>
                <w:color w:val="000000"/>
                <w:sz w:val="14"/>
                <w:szCs w:val="14"/>
              </w:rPr>
            </w:pPr>
            <w:r w:rsidRPr="00A74E36">
              <w:rPr>
                <w:rFonts w:cs="Arial"/>
                <w:color w:val="000000"/>
                <w:sz w:val="14"/>
                <w:szCs w:val="14"/>
              </w:rPr>
              <w:t>22</w:t>
            </w:r>
          </w:p>
        </w:tc>
        <w:tc>
          <w:tcPr>
            <w:tcW w:w="383" w:type="dxa"/>
            <w:tcBorders>
              <w:top w:val="single" w:sz="4" w:space="0" w:color="757171"/>
              <w:left w:val="nil"/>
              <w:bottom w:val="single" w:sz="4" w:space="0" w:color="757171"/>
              <w:right w:val="nil"/>
            </w:tcBorders>
            <w:shd w:val="clear" w:color="auto" w:fill="auto"/>
            <w:noWrap/>
            <w:vAlign w:val="center"/>
            <w:hideMark/>
          </w:tcPr>
          <w:p w14:paraId="4BD7D048" w14:textId="77777777" w:rsidR="00A74E36" w:rsidRPr="00A74E36" w:rsidRDefault="00A74E36" w:rsidP="00A74E36">
            <w:pPr>
              <w:rPr>
                <w:rFonts w:cs="Arial"/>
                <w:color w:val="000000"/>
                <w:sz w:val="14"/>
                <w:szCs w:val="14"/>
              </w:rPr>
            </w:pPr>
            <w:r w:rsidRPr="00A74E36">
              <w:rPr>
                <w:rFonts w:cs="Arial"/>
                <w:color w:val="000000"/>
                <w:sz w:val="14"/>
                <w:szCs w:val="14"/>
              </w:rPr>
              <w:t>DE</w:t>
            </w:r>
          </w:p>
        </w:tc>
        <w:tc>
          <w:tcPr>
            <w:tcW w:w="393" w:type="dxa"/>
            <w:tcBorders>
              <w:top w:val="single" w:sz="4" w:space="0" w:color="757171"/>
              <w:left w:val="nil"/>
              <w:bottom w:val="single" w:sz="4" w:space="0" w:color="757171"/>
              <w:right w:val="nil"/>
            </w:tcBorders>
            <w:shd w:val="clear" w:color="auto" w:fill="auto"/>
            <w:noWrap/>
            <w:vAlign w:val="center"/>
            <w:hideMark/>
          </w:tcPr>
          <w:p w14:paraId="315E3D96" w14:textId="77777777" w:rsidR="00A74E36" w:rsidRPr="00A74E36" w:rsidRDefault="00A74E36" w:rsidP="00A74E36">
            <w:pPr>
              <w:rPr>
                <w:rFonts w:cs="Arial"/>
                <w:color w:val="000000"/>
                <w:sz w:val="14"/>
                <w:szCs w:val="14"/>
              </w:rPr>
            </w:pPr>
            <w:r w:rsidRPr="00A74E36">
              <w:rPr>
                <w:rFonts w:cs="Arial"/>
                <w:color w:val="000000"/>
                <w:sz w:val="14"/>
                <w:szCs w:val="14"/>
              </w:rPr>
              <w:t>EL</w:t>
            </w:r>
          </w:p>
        </w:tc>
        <w:tc>
          <w:tcPr>
            <w:tcW w:w="424" w:type="dxa"/>
            <w:tcBorders>
              <w:top w:val="single" w:sz="4" w:space="0" w:color="757171"/>
              <w:left w:val="nil"/>
              <w:bottom w:val="single" w:sz="4" w:space="0" w:color="757171"/>
              <w:right w:val="nil"/>
            </w:tcBorders>
            <w:shd w:val="clear" w:color="auto" w:fill="auto"/>
            <w:noWrap/>
            <w:vAlign w:val="center"/>
            <w:hideMark/>
          </w:tcPr>
          <w:p w14:paraId="076D7EC2" w14:textId="77777777" w:rsidR="00A74E36" w:rsidRPr="00A74E36" w:rsidRDefault="00A74E36" w:rsidP="00A74E36">
            <w:pPr>
              <w:rPr>
                <w:rFonts w:cs="Arial"/>
                <w:color w:val="000000"/>
                <w:sz w:val="14"/>
                <w:szCs w:val="14"/>
              </w:rPr>
            </w:pPr>
            <w:r w:rsidRPr="00A74E36">
              <w:rPr>
                <w:rFonts w:cs="Arial"/>
                <w:color w:val="000000"/>
                <w:sz w:val="14"/>
                <w:szCs w:val="14"/>
              </w:rPr>
              <w:t>SC</w:t>
            </w:r>
          </w:p>
        </w:tc>
        <w:tc>
          <w:tcPr>
            <w:tcW w:w="700" w:type="dxa"/>
            <w:tcBorders>
              <w:top w:val="single" w:sz="4" w:space="0" w:color="757171"/>
              <w:left w:val="nil"/>
              <w:bottom w:val="single" w:sz="4" w:space="0" w:color="757171"/>
              <w:right w:val="nil"/>
            </w:tcBorders>
            <w:shd w:val="clear" w:color="auto" w:fill="auto"/>
            <w:noWrap/>
            <w:vAlign w:val="center"/>
            <w:hideMark/>
          </w:tcPr>
          <w:p w14:paraId="0EA49519" w14:textId="77777777" w:rsidR="00A74E36" w:rsidRPr="00A74E36" w:rsidRDefault="00A74E36" w:rsidP="00A74E36">
            <w:pPr>
              <w:rPr>
                <w:rFonts w:cs="Arial"/>
                <w:color w:val="000000"/>
                <w:sz w:val="14"/>
                <w:szCs w:val="14"/>
              </w:rPr>
            </w:pPr>
            <w:r w:rsidRPr="00A74E36">
              <w:rPr>
                <w:rFonts w:cs="Arial"/>
                <w:color w:val="000000"/>
                <w:sz w:val="14"/>
                <w:szCs w:val="14"/>
              </w:rPr>
              <w:t>001</w:t>
            </w:r>
          </w:p>
        </w:tc>
        <w:tc>
          <w:tcPr>
            <w:tcW w:w="5818" w:type="dxa"/>
            <w:gridSpan w:val="6"/>
            <w:tcBorders>
              <w:top w:val="single" w:sz="4" w:space="0" w:color="757171"/>
              <w:left w:val="nil"/>
              <w:bottom w:val="single" w:sz="4" w:space="0" w:color="757171"/>
              <w:right w:val="nil"/>
            </w:tcBorders>
            <w:shd w:val="clear" w:color="auto" w:fill="auto"/>
            <w:vAlign w:val="center"/>
            <w:hideMark/>
          </w:tcPr>
          <w:p w14:paraId="5AF89189" w14:textId="77777777" w:rsidR="00A74E36" w:rsidRPr="00A74E36" w:rsidRDefault="00A74E36" w:rsidP="00A74E36">
            <w:pPr>
              <w:rPr>
                <w:rFonts w:cs="Arial"/>
                <w:color w:val="000000"/>
                <w:sz w:val="14"/>
                <w:szCs w:val="14"/>
              </w:rPr>
            </w:pPr>
            <w:r w:rsidRPr="00A74E36">
              <w:rPr>
                <w:rFonts w:cs="Arial"/>
                <w:color w:val="000000"/>
                <w:sz w:val="14"/>
                <w:szCs w:val="14"/>
              </w:rPr>
              <w:t>PLANIMETRIA DI CANTIERE</w:t>
            </w:r>
          </w:p>
        </w:tc>
      </w:tr>
    </w:tbl>
    <w:p w14:paraId="7BC17628" w14:textId="77777777" w:rsidR="00907F84" w:rsidRPr="00E764DD" w:rsidRDefault="00907F84" w:rsidP="00B82C0E">
      <w:pPr>
        <w:pStyle w:val="Articolo"/>
      </w:pPr>
      <w:bookmarkStart w:id="125" w:name="_Toc506375336"/>
      <w:bookmarkStart w:id="126" w:name="_Toc168824253"/>
      <w:bookmarkStart w:id="127" w:name="_Toc14881014"/>
      <w:bookmarkStart w:id="128" w:name="_Toc47385785"/>
      <w:bookmarkStart w:id="129" w:name="_Toc108523451"/>
      <w:r w:rsidRPr="00E764DD">
        <w:t>Prezziari di riferimento</w:t>
      </w:r>
      <w:bookmarkEnd w:id="125"/>
      <w:bookmarkEnd w:id="126"/>
      <w:bookmarkEnd w:id="127"/>
      <w:bookmarkEnd w:id="128"/>
      <w:bookmarkEnd w:id="129"/>
    </w:p>
    <w:p w14:paraId="4990A398" w14:textId="1E8371F3" w:rsidR="00907F84" w:rsidRPr="00A74E36" w:rsidRDefault="00907F84" w:rsidP="00A74E36">
      <w:pPr>
        <w:spacing w:after="240" w:line="360" w:lineRule="auto"/>
        <w:jc w:val="both"/>
        <w:rPr>
          <w:rFonts w:cs="Arial"/>
          <w:sz w:val="20"/>
          <w:szCs w:val="20"/>
        </w:rPr>
      </w:pPr>
      <w:r w:rsidRPr="00E764DD">
        <w:rPr>
          <w:rFonts w:cs="Arial"/>
          <w:sz w:val="20"/>
          <w:szCs w:val="20"/>
        </w:rPr>
        <w:t>Il/I prezziario/i da cui sono stati desunti i prezzi per la redazione del computo metrico estimativo risulta/risultano: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6014"/>
      </w:tblGrid>
      <w:tr w:rsidR="00C131F9" w:rsidRPr="00E764DD" w14:paraId="7A690CE4" w14:textId="77777777" w:rsidTr="00A74E36">
        <w:trPr>
          <w:trHeight w:val="397"/>
        </w:trPr>
        <w:tc>
          <w:tcPr>
            <w:tcW w:w="3331" w:type="dxa"/>
            <w:vMerge w:val="restart"/>
            <w:vAlign w:val="center"/>
            <w:hideMark/>
          </w:tcPr>
          <w:p w14:paraId="4CE0EBC3" w14:textId="77777777" w:rsidR="00C131F9" w:rsidRPr="00E764DD" w:rsidRDefault="00C131F9" w:rsidP="00A74E36">
            <w:pPr>
              <w:pStyle w:val="Testonormale"/>
              <w:overflowPunct/>
              <w:autoSpaceDE/>
              <w:adjustRightInd/>
              <w:spacing w:line="276" w:lineRule="auto"/>
              <w:ind w:left="142" w:right="176"/>
              <w:rPr>
                <w:rFonts w:ascii="Arial" w:eastAsia="MS Mincho" w:hAnsi="Arial" w:cs="Arial"/>
                <w:i/>
                <w:sz w:val="20"/>
                <w:szCs w:val="20"/>
              </w:rPr>
            </w:pPr>
            <w:r w:rsidRPr="00C131F9">
              <w:rPr>
                <w:rFonts w:ascii="Arial" w:eastAsia="MS Mincho" w:hAnsi="Arial" w:cs="Arial"/>
                <w:b/>
                <w:bCs/>
                <w:i/>
                <w:sz w:val="20"/>
                <w:szCs w:val="20"/>
              </w:rPr>
              <w:t>Edile e ponteggi</w:t>
            </w:r>
          </w:p>
        </w:tc>
        <w:tc>
          <w:tcPr>
            <w:tcW w:w="6014" w:type="dxa"/>
            <w:vAlign w:val="center"/>
            <w:hideMark/>
          </w:tcPr>
          <w:p w14:paraId="6BC1871B" w14:textId="21904652" w:rsidR="00C131F9" w:rsidRPr="00E764DD" w:rsidRDefault="00C131F9" w:rsidP="00A74E36">
            <w:pPr>
              <w:pStyle w:val="Testonormale"/>
              <w:overflowPunct/>
              <w:autoSpaceDE/>
              <w:adjustRightInd/>
              <w:spacing w:line="276" w:lineRule="auto"/>
              <w:ind w:left="175" w:right="176"/>
              <w:jc w:val="both"/>
              <w:rPr>
                <w:rFonts w:ascii="Arial" w:eastAsia="MS Mincho" w:hAnsi="Arial" w:cs="Arial"/>
                <w:i/>
                <w:sz w:val="20"/>
                <w:szCs w:val="20"/>
              </w:rPr>
            </w:pPr>
            <w:r w:rsidRPr="00E764DD">
              <w:rPr>
                <w:rFonts w:ascii="Arial" w:eastAsia="MS Mincho" w:hAnsi="Arial" w:cs="Arial"/>
                <w:i/>
                <w:sz w:val="20"/>
                <w:szCs w:val="20"/>
              </w:rPr>
              <w:t>Prezziario Opere Edili</w:t>
            </w:r>
            <w:r>
              <w:rPr>
                <w:rFonts w:ascii="Arial" w:eastAsia="MS Mincho" w:hAnsi="Arial" w:cs="Arial"/>
                <w:i/>
                <w:sz w:val="20"/>
                <w:szCs w:val="20"/>
              </w:rPr>
              <w:t xml:space="preserve"> e Impiantistiche</w:t>
            </w:r>
            <w:r w:rsidRPr="00E764DD">
              <w:rPr>
                <w:rFonts w:ascii="Arial" w:eastAsia="MS Mincho" w:hAnsi="Arial" w:cs="Arial"/>
                <w:i/>
                <w:sz w:val="20"/>
                <w:szCs w:val="20"/>
              </w:rPr>
              <w:t xml:space="preserve"> della</w:t>
            </w:r>
            <w:r>
              <w:rPr>
                <w:rFonts w:ascii="Arial" w:eastAsia="MS Mincho" w:hAnsi="Arial" w:cs="Arial"/>
                <w:i/>
                <w:sz w:val="20"/>
                <w:szCs w:val="20"/>
              </w:rPr>
              <w:t xml:space="preserve"> Regione</w:t>
            </w:r>
            <w:r w:rsidRPr="00E764DD">
              <w:rPr>
                <w:rFonts w:ascii="Arial" w:eastAsia="MS Mincho" w:hAnsi="Arial" w:cs="Arial"/>
                <w:i/>
                <w:sz w:val="20"/>
                <w:szCs w:val="20"/>
              </w:rPr>
              <w:t xml:space="preserve"> Liguria Anno </w:t>
            </w:r>
            <w:r>
              <w:rPr>
                <w:rFonts w:ascii="Arial" w:eastAsia="MS Mincho" w:hAnsi="Arial" w:cs="Arial"/>
                <w:i/>
                <w:sz w:val="20"/>
                <w:szCs w:val="20"/>
              </w:rPr>
              <w:t>2022</w:t>
            </w:r>
          </w:p>
        </w:tc>
      </w:tr>
      <w:tr w:rsidR="00C131F9" w:rsidRPr="00E764DD" w14:paraId="32729B28" w14:textId="77777777" w:rsidTr="00A74E36">
        <w:trPr>
          <w:trHeight w:val="397"/>
        </w:trPr>
        <w:tc>
          <w:tcPr>
            <w:tcW w:w="0" w:type="auto"/>
            <w:vMerge/>
            <w:vAlign w:val="center"/>
            <w:hideMark/>
          </w:tcPr>
          <w:p w14:paraId="2B209139" w14:textId="77777777" w:rsidR="00C131F9" w:rsidRPr="00E764DD" w:rsidRDefault="00C131F9" w:rsidP="00A74E36">
            <w:pPr>
              <w:spacing w:line="276" w:lineRule="auto"/>
              <w:rPr>
                <w:rFonts w:eastAsia="MS Mincho" w:cs="Arial"/>
                <w:i/>
                <w:sz w:val="20"/>
                <w:szCs w:val="20"/>
              </w:rPr>
            </w:pPr>
          </w:p>
        </w:tc>
        <w:tc>
          <w:tcPr>
            <w:tcW w:w="6014" w:type="dxa"/>
            <w:vAlign w:val="center"/>
            <w:hideMark/>
          </w:tcPr>
          <w:p w14:paraId="1B6FFE11" w14:textId="23DABBAD" w:rsidR="00C131F9" w:rsidRPr="00E764DD" w:rsidRDefault="00C131F9" w:rsidP="00A74E36">
            <w:pPr>
              <w:pStyle w:val="Testonormale"/>
              <w:overflowPunct/>
              <w:autoSpaceDE/>
              <w:adjustRightInd/>
              <w:spacing w:line="276" w:lineRule="auto"/>
              <w:ind w:left="175" w:right="176"/>
              <w:jc w:val="both"/>
              <w:rPr>
                <w:rFonts w:ascii="Arial" w:eastAsia="MS Mincho" w:hAnsi="Arial" w:cs="Arial"/>
                <w:i/>
                <w:sz w:val="20"/>
                <w:szCs w:val="20"/>
              </w:rPr>
            </w:pPr>
            <w:r w:rsidRPr="00E764DD">
              <w:rPr>
                <w:rFonts w:ascii="Arial" w:eastAsia="MS Mincho" w:hAnsi="Arial" w:cs="Arial"/>
                <w:i/>
                <w:sz w:val="20"/>
                <w:szCs w:val="20"/>
              </w:rPr>
              <w:t xml:space="preserve">Prezziario </w:t>
            </w:r>
            <w:r>
              <w:rPr>
                <w:rFonts w:ascii="Arial" w:eastAsia="MS Mincho" w:hAnsi="Arial" w:cs="Arial"/>
                <w:i/>
                <w:sz w:val="20"/>
                <w:szCs w:val="20"/>
              </w:rPr>
              <w:t>per Opere e Lavori Pubblici della Regione Piemonte Anno 2022</w:t>
            </w:r>
          </w:p>
        </w:tc>
      </w:tr>
      <w:tr w:rsidR="00C131F9" w:rsidRPr="00E764DD" w14:paraId="599A9FD5" w14:textId="77777777" w:rsidTr="00A74E36">
        <w:trPr>
          <w:trHeight w:val="397"/>
        </w:trPr>
        <w:tc>
          <w:tcPr>
            <w:tcW w:w="0" w:type="auto"/>
            <w:vMerge/>
            <w:vAlign w:val="center"/>
          </w:tcPr>
          <w:p w14:paraId="6ACFCF22" w14:textId="77777777" w:rsidR="00C131F9" w:rsidRPr="00E764DD" w:rsidRDefault="00C131F9" w:rsidP="00A74E36">
            <w:pPr>
              <w:spacing w:line="276" w:lineRule="auto"/>
              <w:rPr>
                <w:rFonts w:eastAsia="MS Mincho" w:cs="Arial"/>
                <w:i/>
                <w:sz w:val="20"/>
                <w:szCs w:val="20"/>
              </w:rPr>
            </w:pPr>
          </w:p>
        </w:tc>
        <w:tc>
          <w:tcPr>
            <w:tcW w:w="6014" w:type="dxa"/>
            <w:vAlign w:val="center"/>
          </w:tcPr>
          <w:p w14:paraId="414A4735" w14:textId="0BD24297" w:rsidR="00C131F9" w:rsidRPr="00E764DD" w:rsidRDefault="00C131F9" w:rsidP="00A74E36">
            <w:pPr>
              <w:pStyle w:val="Testonormale"/>
              <w:overflowPunct/>
              <w:autoSpaceDE/>
              <w:adjustRightInd/>
              <w:spacing w:line="276" w:lineRule="auto"/>
              <w:ind w:left="175" w:right="176"/>
              <w:jc w:val="both"/>
              <w:rPr>
                <w:rFonts w:ascii="Arial" w:eastAsia="MS Mincho" w:hAnsi="Arial" w:cs="Arial"/>
                <w:i/>
                <w:sz w:val="20"/>
                <w:szCs w:val="20"/>
              </w:rPr>
            </w:pPr>
            <w:r w:rsidRPr="00E764DD">
              <w:rPr>
                <w:rFonts w:ascii="Arial" w:eastAsia="MS Mincho" w:hAnsi="Arial" w:cs="Arial"/>
                <w:i/>
                <w:sz w:val="20"/>
                <w:szCs w:val="20"/>
              </w:rPr>
              <w:t xml:space="preserve">Prezziario </w:t>
            </w:r>
            <w:r>
              <w:rPr>
                <w:rFonts w:ascii="Arial" w:eastAsia="MS Mincho" w:hAnsi="Arial" w:cs="Arial"/>
                <w:i/>
                <w:sz w:val="20"/>
                <w:szCs w:val="20"/>
              </w:rPr>
              <w:t>Regionale delle Opere della Regione Lombardia Anno 2022</w:t>
            </w:r>
          </w:p>
        </w:tc>
      </w:tr>
      <w:tr w:rsidR="000C4C2E" w:rsidRPr="00E764DD" w14:paraId="37F08310" w14:textId="77777777" w:rsidTr="00A74E36">
        <w:trPr>
          <w:trHeight w:val="433"/>
        </w:trPr>
        <w:tc>
          <w:tcPr>
            <w:tcW w:w="0" w:type="auto"/>
            <w:vAlign w:val="center"/>
          </w:tcPr>
          <w:p w14:paraId="5DFDA46D" w14:textId="157A1B84" w:rsidR="000C4C2E" w:rsidRPr="00E764DD" w:rsidRDefault="00C131F9" w:rsidP="00A74E36">
            <w:pPr>
              <w:pStyle w:val="Testonormale"/>
              <w:overflowPunct/>
              <w:autoSpaceDE/>
              <w:adjustRightInd/>
              <w:spacing w:line="276" w:lineRule="auto"/>
              <w:ind w:left="142" w:right="176"/>
              <w:rPr>
                <w:rFonts w:eastAsia="MS Mincho" w:cs="Arial"/>
                <w:i/>
                <w:sz w:val="20"/>
                <w:szCs w:val="20"/>
              </w:rPr>
            </w:pPr>
            <w:r w:rsidRPr="00C131F9">
              <w:rPr>
                <w:rFonts w:ascii="Arial" w:eastAsia="MS Mincho" w:hAnsi="Arial" w:cs="Arial"/>
                <w:b/>
                <w:bCs/>
                <w:i/>
                <w:sz w:val="20"/>
                <w:szCs w:val="20"/>
              </w:rPr>
              <w:t>Oneri Covid-19</w:t>
            </w:r>
          </w:p>
        </w:tc>
        <w:tc>
          <w:tcPr>
            <w:tcW w:w="6014" w:type="dxa"/>
            <w:vAlign w:val="center"/>
          </w:tcPr>
          <w:p w14:paraId="6699DE42" w14:textId="6997B2DB" w:rsidR="000C4C2E" w:rsidRPr="00E764DD" w:rsidRDefault="00C131F9" w:rsidP="00A74E36">
            <w:pPr>
              <w:pStyle w:val="Testonormale"/>
              <w:overflowPunct/>
              <w:autoSpaceDE/>
              <w:adjustRightInd/>
              <w:spacing w:line="276" w:lineRule="auto"/>
              <w:ind w:left="175" w:right="176"/>
              <w:jc w:val="both"/>
              <w:rPr>
                <w:rFonts w:ascii="Arial" w:eastAsia="MS Mincho" w:hAnsi="Arial" w:cs="Arial"/>
                <w:i/>
                <w:sz w:val="20"/>
                <w:szCs w:val="20"/>
              </w:rPr>
            </w:pPr>
            <w:r w:rsidRPr="00C131F9">
              <w:rPr>
                <w:rFonts w:ascii="Arial" w:eastAsia="MS Mincho" w:hAnsi="Arial" w:cs="Arial"/>
                <w:i/>
                <w:sz w:val="20"/>
                <w:szCs w:val="20"/>
              </w:rPr>
              <w:t>Ordinanza 48/2020 Regione Liguria</w:t>
            </w:r>
          </w:p>
        </w:tc>
      </w:tr>
    </w:tbl>
    <w:p w14:paraId="71B72438" w14:textId="77777777" w:rsidR="00907F84" w:rsidRPr="00E764DD" w:rsidRDefault="00907F84" w:rsidP="00404C5E">
      <w:pPr>
        <w:spacing w:line="360" w:lineRule="auto"/>
        <w:rPr>
          <w:rFonts w:cs="Arial"/>
          <w:b/>
          <w:bCs/>
          <w:sz w:val="20"/>
          <w:szCs w:val="20"/>
        </w:rPr>
      </w:pPr>
    </w:p>
    <w:p w14:paraId="7A073A0D" w14:textId="132D007E" w:rsidR="00907F84" w:rsidRPr="00E764DD" w:rsidRDefault="00907F84" w:rsidP="00404C5E">
      <w:pPr>
        <w:spacing w:line="360" w:lineRule="auto"/>
        <w:rPr>
          <w:rFonts w:cs="Arial"/>
          <w:b/>
          <w:bCs/>
          <w:sz w:val="20"/>
          <w:szCs w:val="20"/>
        </w:rPr>
      </w:pPr>
      <w:r w:rsidRPr="00E764DD">
        <w:rPr>
          <w:rFonts w:cs="Arial"/>
          <w:b/>
          <w:bCs/>
          <w:sz w:val="20"/>
          <w:szCs w:val="20"/>
        </w:rPr>
        <w:br w:type="page"/>
      </w:r>
    </w:p>
    <w:p w14:paraId="024B0FF2" w14:textId="77777777" w:rsidR="00F6336B" w:rsidRPr="00BB27C8" w:rsidRDefault="00F6336B" w:rsidP="00404C5E">
      <w:pPr>
        <w:pStyle w:val="CAP2"/>
        <w:pBdr>
          <w:top w:val="single" w:sz="4" w:space="0" w:color="auto"/>
        </w:pBdr>
        <w:spacing w:line="360" w:lineRule="auto"/>
        <w:rPr>
          <w:rFonts w:cs="Arial"/>
          <w:sz w:val="20"/>
          <w:szCs w:val="20"/>
        </w:rPr>
      </w:pPr>
      <w:bookmarkStart w:id="130" w:name="_Toc506375337"/>
      <w:bookmarkStart w:id="131" w:name="_Toc14881015"/>
      <w:bookmarkStart w:id="132" w:name="_Toc108523452"/>
      <w:r w:rsidRPr="00BB27C8">
        <w:rPr>
          <w:rFonts w:cs="Arial"/>
          <w:sz w:val="20"/>
          <w:szCs w:val="20"/>
        </w:rPr>
        <w:lastRenderedPageBreak/>
        <w:t xml:space="preserve">PARTE III - PRESCRIZIONI </w:t>
      </w:r>
      <w:bookmarkEnd w:id="130"/>
      <w:bookmarkEnd w:id="131"/>
      <w:r w:rsidR="005041E9" w:rsidRPr="00BB27C8">
        <w:rPr>
          <w:rFonts w:cs="Arial"/>
          <w:sz w:val="20"/>
          <w:szCs w:val="20"/>
        </w:rPr>
        <w:t>PROGETTAZIONE ESECUTIVA</w:t>
      </w:r>
      <w:bookmarkEnd w:id="132"/>
      <w:r w:rsidR="005041E9" w:rsidRPr="00BB27C8">
        <w:rPr>
          <w:rFonts w:cs="Arial"/>
          <w:sz w:val="20"/>
          <w:szCs w:val="20"/>
        </w:rPr>
        <w:t xml:space="preserve"> </w:t>
      </w:r>
    </w:p>
    <w:p w14:paraId="14AF56E9" w14:textId="77777777" w:rsidR="008F6846" w:rsidRPr="00E764DD" w:rsidRDefault="00864865" w:rsidP="00B82C0E">
      <w:pPr>
        <w:pStyle w:val="Articolo"/>
      </w:pPr>
      <w:bookmarkStart w:id="133" w:name="_Toc108523453"/>
      <w:bookmarkStart w:id="134" w:name="_Toc506375338"/>
      <w:bookmarkStart w:id="135" w:name="_Toc168824254"/>
      <w:bookmarkStart w:id="136" w:name="_Toc14881016"/>
      <w:r w:rsidRPr="00E764DD">
        <w:t xml:space="preserve">Elaborati grafici della </w:t>
      </w:r>
      <w:r w:rsidR="008F6846" w:rsidRPr="00E764DD">
        <w:t>Progettazione esecutiva</w:t>
      </w:r>
      <w:bookmarkEnd w:id="133"/>
    </w:p>
    <w:p w14:paraId="25A5F1A1" w14:textId="40BA25AE"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 xml:space="preserve">Gli elaborati grafici </w:t>
      </w:r>
      <w:r w:rsidR="00C131F9" w:rsidRPr="00E764DD">
        <w:rPr>
          <w:rFonts w:cs="Arial"/>
          <w:sz w:val="20"/>
          <w:szCs w:val="20"/>
          <w:lang w:eastAsia="ar-SA"/>
        </w:rPr>
        <w:t>esecutivi,</w:t>
      </w:r>
      <w:r w:rsidRPr="00E764DD">
        <w:rPr>
          <w:rFonts w:cs="Arial"/>
          <w:sz w:val="20"/>
          <w:szCs w:val="20"/>
          <w:lang w:eastAsia="ar-SA"/>
        </w:rPr>
        <w:t xml:space="preserve"> eseguiti con i procedimenti più idonei, sono costituiti:</w:t>
      </w:r>
    </w:p>
    <w:p w14:paraId="6A3374D1"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 xml:space="preserve">a) dagli elaborati che sviluppano nelle scale ammesse o prescritte, tutti gli elaborati grafici del progetto definitivo; </w:t>
      </w:r>
    </w:p>
    <w:p w14:paraId="53157321"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b) dagli elaborati che risultino necessari all’esecuzione delle opere o dei lavori sulla base degli esiti, degli studi e di indagini eseguite in sede di progettazione esecutiva;</w:t>
      </w:r>
    </w:p>
    <w:p w14:paraId="78EEA6D4"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 xml:space="preserve">c) dagli elaborati di tutti i particolari costruttivi; </w:t>
      </w:r>
    </w:p>
    <w:p w14:paraId="76831E28"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 xml:space="preserve">d) dagli elaborati atti ad illustrare le modalità esecutive di dettaglio; </w:t>
      </w:r>
    </w:p>
    <w:p w14:paraId="1F28CA36"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 xml:space="preserve">e) dagli elaborati di tutte le lavorazioni che risultano necessarie per il rispetto delle prescrizioni disposte dagli organismi competenti in sede di approvazione dei progetti preliminari, definitivi o di approvazione di specifici aspetti dei progetti; </w:t>
      </w:r>
    </w:p>
    <w:p w14:paraId="7AE23FD2" w14:textId="19F5A91B"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 xml:space="preserve">f) dagli elaborati di tutti i lavori da eseguire per soddisfare </w:t>
      </w:r>
      <w:r w:rsidR="00C131F9" w:rsidRPr="00E764DD">
        <w:rPr>
          <w:rFonts w:cs="Arial"/>
          <w:sz w:val="20"/>
          <w:szCs w:val="20"/>
          <w:lang w:eastAsia="ar-SA"/>
        </w:rPr>
        <w:t>l’esigenza</w:t>
      </w:r>
      <w:r w:rsidRPr="00E764DD">
        <w:rPr>
          <w:rFonts w:cs="Arial"/>
          <w:sz w:val="20"/>
          <w:szCs w:val="20"/>
          <w:lang w:eastAsia="ar-SA"/>
        </w:rPr>
        <w:t xml:space="preserve"> di cui all’articolo 15, comma 7; </w:t>
      </w:r>
    </w:p>
    <w:p w14:paraId="54B7630F"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g) dagli elaborati atti a definire le caratteristiche dimensionali, prestazionali e di assemblaggio dei componenti prefabbricati.</w:t>
      </w:r>
    </w:p>
    <w:p w14:paraId="1A601563" w14:textId="77777777" w:rsidR="00864865" w:rsidRPr="00E764DD" w:rsidRDefault="00864865" w:rsidP="00404C5E">
      <w:pPr>
        <w:spacing w:after="60" w:line="360" w:lineRule="auto"/>
        <w:jc w:val="both"/>
        <w:rPr>
          <w:rFonts w:cs="Arial"/>
          <w:sz w:val="20"/>
          <w:szCs w:val="20"/>
          <w:lang w:eastAsia="ar-SA"/>
        </w:rPr>
      </w:pPr>
      <w:r w:rsidRPr="00E764DD">
        <w:rPr>
          <w:rFonts w:cs="Arial"/>
          <w:sz w:val="20"/>
          <w:szCs w:val="20"/>
          <w:lang w:eastAsia="ar-SA"/>
        </w:rPr>
        <w:t>2. Gli elaborati sono comunque redatti in scala non inferiore al doppio di quelle del progetto definitivo, o comunque in modo da consentire all'esecutore una sicura interpretazione ed esecuzione dei lavori in ogni loro elemento.</w:t>
      </w:r>
    </w:p>
    <w:p w14:paraId="73212FC2" w14:textId="77777777" w:rsidR="00864865" w:rsidRPr="00E764DD" w:rsidRDefault="00AF763A" w:rsidP="00B82C0E">
      <w:pPr>
        <w:pStyle w:val="Articolo"/>
      </w:pPr>
      <w:bookmarkStart w:id="137" w:name="_Toc108523454"/>
      <w:r w:rsidRPr="00E764DD">
        <w:t>C</w:t>
      </w:r>
      <w:r w:rsidR="00864865" w:rsidRPr="00E764DD">
        <w:t>alcoli esecutivi delle strutture e degli impianti</w:t>
      </w:r>
      <w:bookmarkEnd w:id="137"/>
    </w:p>
    <w:p w14:paraId="5B32198A" w14:textId="77777777" w:rsidR="00864865" w:rsidRPr="00E764DD" w:rsidRDefault="00864865" w:rsidP="00404C5E">
      <w:pPr>
        <w:tabs>
          <w:tab w:val="left" w:pos="-1134"/>
        </w:tabs>
        <w:spacing w:after="120" w:line="360" w:lineRule="auto"/>
        <w:jc w:val="both"/>
        <w:rPr>
          <w:rFonts w:cs="Arial"/>
          <w:sz w:val="20"/>
          <w:szCs w:val="20"/>
        </w:rPr>
      </w:pPr>
      <w:bookmarkStart w:id="138" w:name="__DdeLink__1889_2993512230"/>
      <w:bookmarkStart w:id="139" w:name="__DdeLink__7859_4112846233"/>
      <w:r w:rsidRPr="00E764DD">
        <w:rPr>
          <w:rFonts w:cs="Arial"/>
          <w:sz w:val="20"/>
          <w:szCs w:val="20"/>
        </w:rPr>
        <w:t>I calcoli esecutivi delle strutture e degli impianti, nell'osservanza delle rispettive normative vigenti, possono essere eseguiti anche mediante utilizzo di programmi informatici.</w:t>
      </w:r>
    </w:p>
    <w:p w14:paraId="2C0AAAE9"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I calcoli esecutivi delle strutture consentono la definizione e il dimensionamento delle stesse in ogni loro aspetto generale e particolare, in modo da escludere la necessità di variazioni in corso di esecuzione.</w:t>
      </w:r>
    </w:p>
    <w:p w14:paraId="304B7613"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I calcoli esecutivi degli impianti sono eseguiti con riferimento alle condizioni di esercizio, alla destinazione specifica dell’intervento e devono permettere di stabilire e dimensionare tutte le apparecchiature, condutture, canalizzazioni e qualsiasi altro elemento necessario per la funzionalità dell'impianto stesso, nonché consentire di determinarne il prezzo.</w:t>
      </w:r>
    </w:p>
    <w:p w14:paraId="59FD910A"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La progettazione esecutiva delle strutture e degli impianti è effettuata unitamente alla progettazione esecutiva delle opere civili al fine di prevedere esattamente ingombri, passaggi, cavedi, sedi, attraversamenti e simili e di ottimizzare le fasi di realizzazione.</w:t>
      </w:r>
    </w:p>
    <w:p w14:paraId="6FB21A2D"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I calcoli delle strutture e degli impianti, comunque eseguiti, sono accompagnati da una relazione illustrativa dei criteri e delle modalità di calcolo che ne consentano una agevole lettura e verificabilità.</w:t>
      </w:r>
    </w:p>
    <w:p w14:paraId="1EA31F9E"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Il progetto esecutivo delle strutture comprende:</w:t>
      </w:r>
    </w:p>
    <w:p w14:paraId="7300C032"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a) gli elaborati grafici di insieme (carpenterie, profili e sezioni) in scala non inferiore ad 1:50, e gli elaborati grafici di dettaglio in scala non inferiore ad 1: 10, contenenti fra l’altro:</w:t>
      </w:r>
    </w:p>
    <w:p w14:paraId="7EDA2928" w14:textId="77777777" w:rsidR="00864865" w:rsidRPr="00E764DD" w:rsidRDefault="00864865" w:rsidP="00404C5E">
      <w:pPr>
        <w:tabs>
          <w:tab w:val="left" w:pos="-1134"/>
        </w:tabs>
        <w:spacing w:after="120" w:line="360" w:lineRule="auto"/>
        <w:ind w:left="567"/>
        <w:jc w:val="both"/>
        <w:rPr>
          <w:rFonts w:cs="Arial"/>
          <w:sz w:val="20"/>
          <w:szCs w:val="20"/>
        </w:rPr>
      </w:pPr>
      <w:r w:rsidRPr="00E764DD">
        <w:rPr>
          <w:rFonts w:cs="Arial"/>
          <w:sz w:val="20"/>
          <w:szCs w:val="20"/>
        </w:rPr>
        <w:lastRenderedPageBreak/>
        <w:t>1) per le strutture in cemento armato o in cemento armato precompresso: i tracciati dei ferri di armatura con l’indicazione delle sezioni e delle misure parziali e complessive, nonché i tracciati delle armature per la precompressione; resta esclusa soltanto la compilazione delle distinte di ordinazione a carattere organizzativo di cantiere;</w:t>
      </w:r>
    </w:p>
    <w:p w14:paraId="1269F26C" w14:textId="77777777" w:rsidR="00864865" w:rsidRPr="00E764DD" w:rsidRDefault="00864865" w:rsidP="00404C5E">
      <w:pPr>
        <w:tabs>
          <w:tab w:val="left" w:pos="-1134"/>
        </w:tabs>
        <w:spacing w:after="120" w:line="360" w:lineRule="auto"/>
        <w:ind w:left="567"/>
        <w:jc w:val="both"/>
        <w:rPr>
          <w:rFonts w:cs="Arial"/>
          <w:sz w:val="20"/>
          <w:szCs w:val="20"/>
        </w:rPr>
      </w:pPr>
      <w:r w:rsidRPr="00E764DD">
        <w:rPr>
          <w:rFonts w:cs="Arial"/>
          <w:sz w:val="20"/>
          <w:szCs w:val="20"/>
        </w:rPr>
        <w:t xml:space="preserve">2) per le strutture metalliche o lignee: tutti i profili e i particolari relativi ai collegamenti, completi nella forma e spessore delle piastre, del numero e posizione di chiodi e bulloni, dello spessore, tipo, posizione e lunghezza delle saldature; resta esclusa soltanto la compilazione dei disegni di officina e </w:t>
      </w:r>
      <w:proofErr w:type="gramStart"/>
      <w:r w:rsidRPr="00E764DD">
        <w:rPr>
          <w:rFonts w:cs="Arial"/>
          <w:sz w:val="20"/>
          <w:szCs w:val="20"/>
        </w:rPr>
        <w:t>delle relative distinte pezzi</w:t>
      </w:r>
      <w:proofErr w:type="gramEnd"/>
      <w:r w:rsidRPr="00E764DD">
        <w:rPr>
          <w:rFonts w:cs="Arial"/>
          <w:sz w:val="20"/>
          <w:szCs w:val="20"/>
        </w:rPr>
        <w:t xml:space="preserve">; </w:t>
      </w:r>
    </w:p>
    <w:p w14:paraId="0585DBB3" w14:textId="77777777" w:rsidR="00864865" w:rsidRPr="00E764DD" w:rsidRDefault="00864865" w:rsidP="00404C5E">
      <w:pPr>
        <w:tabs>
          <w:tab w:val="left" w:pos="-1134"/>
        </w:tabs>
        <w:spacing w:after="120" w:line="360" w:lineRule="auto"/>
        <w:ind w:left="567"/>
        <w:jc w:val="both"/>
        <w:rPr>
          <w:rFonts w:cs="Arial"/>
          <w:sz w:val="20"/>
          <w:szCs w:val="20"/>
        </w:rPr>
      </w:pPr>
      <w:r w:rsidRPr="00E764DD">
        <w:rPr>
          <w:rFonts w:cs="Arial"/>
          <w:sz w:val="20"/>
          <w:szCs w:val="20"/>
        </w:rPr>
        <w:t>3) per le strutture murarie: tutti gli elementi tipologici e dimensionali atti a consentirne l'esecuzione.</w:t>
      </w:r>
    </w:p>
    <w:p w14:paraId="7B4A19EC"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b) la relazione di calcolo contenente:</w:t>
      </w:r>
    </w:p>
    <w:p w14:paraId="64D15FE7" w14:textId="77777777" w:rsidR="00864865" w:rsidRPr="00E764DD" w:rsidRDefault="00864865" w:rsidP="00404C5E">
      <w:pPr>
        <w:tabs>
          <w:tab w:val="left" w:pos="-1134"/>
        </w:tabs>
        <w:spacing w:after="120" w:line="360" w:lineRule="auto"/>
        <w:ind w:left="567"/>
        <w:jc w:val="both"/>
        <w:rPr>
          <w:rFonts w:cs="Arial"/>
          <w:sz w:val="20"/>
          <w:szCs w:val="20"/>
        </w:rPr>
      </w:pPr>
      <w:r w:rsidRPr="00E764DD">
        <w:rPr>
          <w:rFonts w:cs="Arial"/>
          <w:sz w:val="20"/>
          <w:szCs w:val="20"/>
        </w:rPr>
        <w:t>1) l'indicazione delle norme di riferimento;</w:t>
      </w:r>
    </w:p>
    <w:p w14:paraId="4F5913C8" w14:textId="77777777" w:rsidR="00864865" w:rsidRPr="00E764DD" w:rsidRDefault="00864865" w:rsidP="00404C5E">
      <w:pPr>
        <w:tabs>
          <w:tab w:val="left" w:pos="-1134"/>
        </w:tabs>
        <w:spacing w:after="120" w:line="360" w:lineRule="auto"/>
        <w:ind w:left="567"/>
        <w:jc w:val="both"/>
        <w:rPr>
          <w:rFonts w:cs="Arial"/>
          <w:sz w:val="20"/>
          <w:szCs w:val="20"/>
        </w:rPr>
      </w:pPr>
      <w:r w:rsidRPr="00E764DD">
        <w:rPr>
          <w:rFonts w:cs="Arial"/>
          <w:sz w:val="20"/>
          <w:szCs w:val="20"/>
        </w:rPr>
        <w:t>2) la specifica della qualità e delle caratteristiche meccaniche dei materiali e delle modalità di esecuzione qualora necessarie;</w:t>
      </w:r>
    </w:p>
    <w:p w14:paraId="2758CAF5" w14:textId="77777777" w:rsidR="00864865" w:rsidRPr="00E764DD" w:rsidRDefault="00D845E0" w:rsidP="00404C5E">
      <w:pPr>
        <w:tabs>
          <w:tab w:val="left" w:pos="-1134"/>
        </w:tabs>
        <w:spacing w:after="120" w:line="360" w:lineRule="auto"/>
        <w:ind w:left="567"/>
        <w:rPr>
          <w:rFonts w:cs="Arial"/>
          <w:sz w:val="20"/>
          <w:szCs w:val="20"/>
        </w:rPr>
      </w:pPr>
      <w:r w:rsidRPr="00E764DD">
        <w:rPr>
          <w:rFonts w:cs="Arial"/>
          <w:sz w:val="20"/>
          <w:szCs w:val="20"/>
        </w:rPr>
        <w:t xml:space="preserve">3) </w:t>
      </w:r>
      <w:r w:rsidR="00864865" w:rsidRPr="00E764DD">
        <w:rPr>
          <w:rFonts w:cs="Arial"/>
          <w:sz w:val="20"/>
          <w:szCs w:val="20"/>
        </w:rPr>
        <w:t>l'analisi dei carichi per i quali le strutture sono state dimensionate;</w:t>
      </w:r>
      <w:r w:rsidR="00864865" w:rsidRPr="00E764DD">
        <w:rPr>
          <w:rFonts w:cs="Arial"/>
          <w:sz w:val="20"/>
          <w:szCs w:val="20"/>
        </w:rPr>
        <w:br/>
        <w:t>4) le verifiche statiche.</w:t>
      </w:r>
    </w:p>
    <w:p w14:paraId="146ED0AE" w14:textId="77777777" w:rsidR="00864865" w:rsidRPr="00E764DD" w:rsidRDefault="00864865" w:rsidP="00404C5E">
      <w:pPr>
        <w:tabs>
          <w:tab w:val="left" w:pos="-1134"/>
        </w:tabs>
        <w:spacing w:after="120" w:line="360" w:lineRule="auto"/>
        <w:jc w:val="both"/>
        <w:rPr>
          <w:rFonts w:cs="Arial"/>
          <w:sz w:val="20"/>
          <w:szCs w:val="20"/>
        </w:rPr>
      </w:pPr>
      <w:r w:rsidRPr="00E764DD">
        <w:rPr>
          <w:rFonts w:cs="Arial"/>
          <w:sz w:val="20"/>
          <w:szCs w:val="20"/>
        </w:rPr>
        <w:t>Il progetto esecutivo degli impianti comprende:</w:t>
      </w:r>
    </w:p>
    <w:p w14:paraId="7A48551C" w14:textId="77777777" w:rsidR="00864865" w:rsidRPr="00E764DD" w:rsidRDefault="00864865" w:rsidP="00404C5E">
      <w:pPr>
        <w:tabs>
          <w:tab w:val="left" w:pos="-1134"/>
        </w:tabs>
        <w:spacing w:after="120" w:line="360" w:lineRule="auto"/>
        <w:ind w:left="567"/>
        <w:jc w:val="both"/>
        <w:rPr>
          <w:rFonts w:cs="Arial"/>
          <w:sz w:val="20"/>
          <w:szCs w:val="20"/>
        </w:rPr>
      </w:pPr>
      <w:r w:rsidRPr="00E764DD">
        <w:rPr>
          <w:rFonts w:cs="Arial"/>
          <w:sz w:val="20"/>
          <w:szCs w:val="20"/>
        </w:rPr>
        <w:t>a) gli elaborati grafici di insieme, in scala ammessa o prescritta e comunque non inferiore ad 1:50, e gli elaborati grafici di dettaglio, in scala non inferiore ad 1:10, con le notazioni metriche necessarie;</w:t>
      </w:r>
      <w:r w:rsidRPr="00E764DD">
        <w:rPr>
          <w:rFonts w:cs="Arial"/>
          <w:sz w:val="20"/>
          <w:szCs w:val="20"/>
        </w:rPr>
        <w:br/>
        <w:t>b) l'elencazione descrittiva particolareggiata delle parti di ogni impianto con le relative relazioni di calcolo;</w:t>
      </w:r>
      <w:r w:rsidRPr="00E764DD">
        <w:rPr>
          <w:rFonts w:cs="Arial"/>
          <w:sz w:val="20"/>
          <w:szCs w:val="20"/>
        </w:rPr>
        <w:br/>
        <w:t>c) la specificazione delle caratteristiche funzionali e qualitative dei materiali, macchinari ed apparecchiature.</w:t>
      </w:r>
    </w:p>
    <w:bookmarkEnd w:id="138"/>
    <w:bookmarkEnd w:id="139"/>
    <w:p w14:paraId="5229DD6E" w14:textId="136D4451" w:rsidR="00AF763A" w:rsidRPr="00E764DD" w:rsidRDefault="00D845E0" w:rsidP="00404C5E">
      <w:pPr>
        <w:spacing w:line="360" w:lineRule="auto"/>
        <w:rPr>
          <w:rFonts w:cs="Arial"/>
          <w:color w:val="FF0000"/>
          <w:sz w:val="20"/>
          <w:szCs w:val="20"/>
          <w:lang w:eastAsia="ar-SA"/>
        </w:rPr>
      </w:pPr>
      <w:r w:rsidRPr="00E764DD">
        <w:rPr>
          <w:rFonts w:cs="Arial"/>
          <w:color w:val="FF0000"/>
          <w:sz w:val="20"/>
          <w:szCs w:val="20"/>
          <w:lang w:eastAsia="ar-SA"/>
        </w:rPr>
        <w:br w:type="page"/>
      </w:r>
    </w:p>
    <w:p w14:paraId="2B20B8A7" w14:textId="77777777" w:rsidR="005041E9" w:rsidRPr="00E764DD" w:rsidRDefault="005041E9" w:rsidP="00404C5E">
      <w:pPr>
        <w:pStyle w:val="CAP2"/>
        <w:spacing w:line="360" w:lineRule="auto"/>
        <w:rPr>
          <w:rFonts w:cs="Arial"/>
          <w:sz w:val="20"/>
          <w:szCs w:val="20"/>
        </w:rPr>
      </w:pPr>
      <w:bookmarkStart w:id="140" w:name="_Toc108523455"/>
      <w:r w:rsidRPr="00E764DD">
        <w:rPr>
          <w:rFonts w:cs="Arial"/>
          <w:sz w:val="20"/>
          <w:szCs w:val="20"/>
        </w:rPr>
        <w:lastRenderedPageBreak/>
        <w:t>PARTE VI - PRESCRIZIONI TECNICHE</w:t>
      </w:r>
      <w:bookmarkEnd w:id="140"/>
    </w:p>
    <w:p w14:paraId="2158A387" w14:textId="77777777" w:rsidR="00F6336B" w:rsidRPr="00E764DD" w:rsidRDefault="00F6336B" w:rsidP="00B82C0E">
      <w:pPr>
        <w:pStyle w:val="Articolo"/>
      </w:pPr>
      <w:bookmarkStart w:id="141" w:name="_Toc108523456"/>
      <w:r w:rsidRPr="00E764DD">
        <w:t>Norme generali sui materiali, i componenti, i sistemi e l'esecuzione</w:t>
      </w:r>
      <w:bookmarkEnd w:id="134"/>
      <w:bookmarkEnd w:id="135"/>
      <w:bookmarkEnd w:id="136"/>
      <w:bookmarkEnd w:id="141"/>
    </w:p>
    <w:p w14:paraId="6086491C" w14:textId="77777777" w:rsidR="00F6336B" w:rsidRPr="00E764DD" w:rsidRDefault="00F6336B" w:rsidP="00404C5E">
      <w:pPr>
        <w:spacing w:after="240" w:line="360" w:lineRule="auto"/>
        <w:jc w:val="both"/>
        <w:rPr>
          <w:rFonts w:cs="Arial"/>
          <w:sz w:val="20"/>
          <w:szCs w:val="20"/>
        </w:rPr>
      </w:pPr>
      <w:r w:rsidRPr="00E764DD">
        <w:rPr>
          <w:rFonts w:cs="Arial"/>
          <w:sz w:val="20"/>
          <w:szCs w:val="20"/>
        </w:rPr>
        <w:t>Nell'esecuzione di tutte le lavorazioni, le opere, le forniture, i componenti, anche relativamente a sistemi e subsistemi di impianti tecnologici oggetto dell'appalto, devono essere rispettate tutte le prescrizioni di legge e di regolamento in materia di qualità, provenienza e accettazione dei materiali e componenti nonché, per quanto concerne la descrizione, i requisiti di prestazione e le modalità di esecuzione di ogni categoria di lavoro, tutte le indicazioni contenute o richiamate contrattualmente nel capitolato speciale di appalto, negli elaborati grafici del progetto esecutivo e nella descrizione delle singole voci allegata allo stesso capitolato.</w:t>
      </w:r>
    </w:p>
    <w:p w14:paraId="1AAF9390" w14:textId="77777777" w:rsidR="00F6336B" w:rsidRPr="00E764DD" w:rsidRDefault="00F6336B" w:rsidP="00404C5E">
      <w:pPr>
        <w:pStyle w:val="Default"/>
        <w:spacing w:after="120" w:line="360" w:lineRule="auto"/>
        <w:jc w:val="both"/>
        <w:rPr>
          <w:rFonts w:ascii="Arial" w:hAnsi="Arial" w:cs="Arial"/>
          <w:sz w:val="20"/>
          <w:szCs w:val="20"/>
        </w:rPr>
      </w:pPr>
      <w:r w:rsidRPr="00E764DD">
        <w:rPr>
          <w:rFonts w:ascii="Arial" w:hAnsi="Arial" w:cs="Arial"/>
          <w:sz w:val="20"/>
          <w:szCs w:val="20"/>
        </w:rPr>
        <w:t xml:space="preserve">Il Direttore dei Lavori provvede ai sensi dell’art. 101, comma 3 del Codice </w:t>
      </w:r>
      <w:r w:rsidRPr="00E764DD">
        <w:rPr>
          <w:rFonts w:ascii="Arial" w:hAnsi="Arial" w:cs="Arial"/>
          <w:color w:val="auto"/>
          <w:sz w:val="20"/>
          <w:szCs w:val="20"/>
        </w:rPr>
        <w:t xml:space="preserve">e dell’art. 6 del </w:t>
      </w:r>
      <w:r w:rsidRPr="00E764DD">
        <w:rPr>
          <w:rFonts w:ascii="Arial" w:hAnsi="Arial" w:cs="Arial"/>
          <w:sz w:val="20"/>
          <w:szCs w:val="20"/>
        </w:rPr>
        <w:t>D.MIT. 49/2018, all’</w:t>
      </w:r>
      <w:r w:rsidRPr="00E764DD">
        <w:rPr>
          <w:rFonts w:ascii="Arial" w:hAnsi="Arial" w:cs="Arial"/>
          <w:b/>
          <w:bCs/>
          <w:sz w:val="20"/>
          <w:szCs w:val="20"/>
        </w:rPr>
        <w:t>accettazione dei materiali</w:t>
      </w:r>
      <w:r w:rsidRPr="00E764DD">
        <w:rPr>
          <w:rFonts w:ascii="Arial" w:hAnsi="Arial" w:cs="Arial"/>
          <w:sz w:val="20"/>
          <w:szCs w:val="20"/>
        </w:rPr>
        <w:t xml:space="preserve">, verificando che i materiali e i componenti corrispondano alle prescrizioni del capitolato speciale e ai contenuti dell’offerta presentata in sede di gara, nonché che siano stati approvati dalle strutture di controllo di qualità del fornitore e che abbiano superato le fasi di collaudo prescritte dal controllo di qualità o dalle normative vigenti o dalle prescrizioni contrattuali in base alle quali sono stati costruiti. </w:t>
      </w:r>
    </w:p>
    <w:p w14:paraId="5CBCAD5D"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Il Direttore dei lavori esegue altresì tutti i controlli e le prove previsti dalle vigenti norme nazionali ed europee, dal Piano d’azione nazionale per la sostenibilità ambientale dei consumi della pubblica amministrazione e del capitolato speciale d’appalto.</w:t>
      </w:r>
    </w:p>
    <w:p w14:paraId="4D53AF83" w14:textId="413716A1"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Il Direttore dei Lavori rifiuta in qualunque tempo i materiali e i componenti deperiti dopo l‘introduzione in cantiere o che per qualsiasi causa non risultino conformi alla normativa tecnica, nazionale o dell’Unione Europea, alle caratteristiche tecniche indicate nei documenti allegati al contratto, con obbligo per l’</w:t>
      </w:r>
      <w:r w:rsidRPr="00E764DD">
        <w:rPr>
          <w:rFonts w:ascii="Arial" w:hAnsi="Arial" w:cs="Arial"/>
          <w:bCs/>
          <w:sz w:val="20"/>
          <w:szCs w:val="20"/>
        </w:rPr>
        <w:t xml:space="preserve">esecutore </w:t>
      </w:r>
      <w:r w:rsidRPr="00E764DD">
        <w:rPr>
          <w:rFonts w:ascii="Arial" w:hAnsi="Arial" w:cs="Arial"/>
          <w:color w:val="auto"/>
          <w:sz w:val="20"/>
          <w:szCs w:val="20"/>
        </w:rPr>
        <w:t xml:space="preserve">di rimuoverli dal cantiere e sostituirli con altri a sue spese; in tal caso il rifiuto deve essere trascritto sul giornale dei lavori o, comunque, nel primo atto contabile utile. Ove l’esecutore non effettui la rimozione nel termine prescritto dal direttore dei lavori, la stazione appaltante può provvedervi direttamente a spese dell’esecutore, a carico del quale resta anche qualsiasi onere o danno che possa derivargli per effetto della rimozione eseguita d’ufficio. I materiali e i componenti possono essere messi in opera solo dopo l’accettazione del Direttore dei Lavori. L’accettazione definitiva dei materiali e dei componenti si ha solo dopo la loro posa in opera. Anche dopo l’accettazione e la posa in opera dei materiali e dei componenti da parte dell’esecutore, restano fermi i diritti e i poteri della stazione appaltante in sede di collaudo. Non rileva l’impiego da parte </w:t>
      </w:r>
      <w:r w:rsidR="00370C49" w:rsidRPr="00E764DD">
        <w:rPr>
          <w:rFonts w:ascii="Arial" w:hAnsi="Arial" w:cs="Arial"/>
          <w:color w:val="auto"/>
          <w:sz w:val="20"/>
          <w:szCs w:val="20"/>
        </w:rPr>
        <w:t>dell’esecutore</w:t>
      </w:r>
      <w:r w:rsidRPr="00E764DD">
        <w:rPr>
          <w:rFonts w:ascii="Arial" w:hAnsi="Arial" w:cs="Arial"/>
          <w:bCs/>
          <w:sz w:val="20"/>
          <w:szCs w:val="20"/>
        </w:rPr>
        <w:t xml:space="preserve"> </w:t>
      </w:r>
      <w:r w:rsidRPr="00E764DD">
        <w:rPr>
          <w:rFonts w:ascii="Arial" w:hAnsi="Arial" w:cs="Arial"/>
          <w:color w:val="auto"/>
          <w:sz w:val="20"/>
          <w:szCs w:val="20"/>
        </w:rPr>
        <w:t xml:space="preserve">e per sua iniziativa di materiali o componenti di caratteristiche superiori a quelle prescritte nei documenti contrattuali, o dell’esecuzione di una lavorazione più accurata. </w:t>
      </w:r>
    </w:p>
    <w:p w14:paraId="1E810F8E"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I materiali e i manufatti portati in contabilità rimangono a rischio e pericolo dell’esecutore e sono rifiutati dal direttore dei lavori nel caso in cui quest’ultimo ne accerti l’esecuzione senza la necessaria diligenza o con materiali diversi da quelli prescritti contrattualmente o che, dopo la loro accettazione e messa in opera, abbiano rivelato difetti o inadeguatezze. Il rifiuto è trascritto sul giornale dei lavori o, comunque, nel primo atto contabile utile, entro 15 gg dalla scoperta della non conformità.</w:t>
      </w:r>
    </w:p>
    <w:p w14:paraId="583E81B1"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lastRenderedPageBreak/>
        <w:t>Il Direttore dei Lavori o l’organo di collaudo possono disporre prove o analisi ulteriori rispetto a quelle previste dalla legge o dal capitolato speciale d’appalto finalizzate a stabilire l’idoneità dei materiali o dei componenti e ritenute necessarie dalla stazione appaltante, sulla base di adeguata motivazione, con spese a carico dell’</w:t>
      </w:r>
      <w:r w:rsidRPr="00E764DD">
        <w:rPr>
          <w:rFonts w:ascii="Arial" w:hAnsi="Arial" w:cs="Arial"/>
          <w:bCs/>
          <w:sz w:val="20"/>
          <w:szCs w:val="20"/>
        </w:rPr>
        <w:t>esecutore</w:t>
      </w:r>
      <w:r w:rsidRPr="00E764DD">
        <w:rPr>
          <w:rFonts w:ascii="Arial" w:hAnsi="Arial" w:cs="Arial"/>
          <w:color w:val="auto"/>
          <w:sz w:val="20"/>
          <w:szCs w:val="20"/>
        </w:rPr>
        <w:t xml:space="preserve">. </w:t>
      </w:r>
    </w:p>
    <w:p w14:paraId="71024B99"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I materiali previsti dal progetto sono campionati e sottoposti all’approvazione del direttore dei lavori, completi delle schede tecniche di riferimento e di tutte le certificazioni in grado di giustificarne le prestazioni, con congruo anticipo rispetto alla messa in opera.</w:t>
      </w:r>
    </w:p>
    <w:p w14:paraId="001B26CB"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Il direttore dei lavori verifica l’altresì il rispetto delle norme in tema di sostenibilità ambientale, tra cui le modalità poste in atto dall’esecutore in merito al riuso di materiali di scavo e di riciclo entro lo stesso confine di cantiere.</w:t>
      </w:r>
    </w:p>
    <w:p w14:paraId="2CABF71D" w14:textId="77777777" w:rsidR="00F6336B" w:rsidRPr="00E764DD" w:rsidRDefault="00F6336B" w:rsidP="00404C5E">
      <w:pPr>
        <w:pStyle w:val="Default"/>
        <w:spacing w:after="120" w:line="360" w:lineRule="auto"/>
        <w:jc w:val="both"/>
        <w:rPr>
          <w:rFonts w:ascii="Arial" w:hAnsi="Arial" w:cs="Arial"/>
          <w:color w:val="auto"/>
          <w:sz w:val="20"/>
          <w:szCs w:val="20"/>
        </w:rPr>
      </w:pPr>
      <w:r w:rsidRPr="00E764DD">
        <w:rPr>
          <w:rFonts w:ascii="Arial" w:hAnsi="Arial" w:cs="Arial"/>
          <w:color w:val="auto"/>
          <w:sz w:val="20"/>
          <w:szCs w:val="20"/>
        </w:rPr>
        <w:t>Il Direttore dei Lavori può delegare le attività di controllo dei materiali agli ispettori di cantiere, fermo restando che l’accettazione dei materiali resta di sua esclusiva competenza.</w:t>
      </w:r>
    </w:p>
    <w:p w14:paraId="5C33E44F" w14:textId="77777777" w:rsidR="00F6336B" w:rsidRPr="00E764DD" w:rsidRDefault="00F6336B" w:rsidP="00404C5E">
      <w:pPr>
        <w:spacing w:line="360" w:lineRule="auto"/>
        <w:jc w:val="both"/>
        <w:rPr>
          <w:rFonts w:cs="Arial"/>
          <w:color w:val="000000"/>
          <w:sz w:val="20"/>
          <w:szCs w:val="20"/>
        </w:rPr>
      </w:pPr>
      <w:r w:rsidRPr="00E764DD">
        <w:rPr>
          <w:rFonts w:cs="Arial"/>
          <w:sz w:val="20"/>
          <w:szCs w:val="20"/>
        </w:rPr>
        <w:t xml:space="preserve">Per quanto riguarda l’accettazione, la qualità e l’impiego dei materiali, la loro provvista, il luogo della loro provenienza e l’eventuale sostituzione di quest’ultimo, si applicano altresì gli articoli 16 e 17 del D.M. 145/2000, e, più in generale, quanto previsto </w:t>
      </w:r>
      <w:r w:rsidRPr="00E764DD">
        <w:rPr>
          <w:rFonts w:cs="Arial"/>
          <w:color w:val="000000"/>
          <w:sz w:val="20"/>
          <w:szCs w:val="20"/>
        </w:rPr>
        <w:t>dall'art. 34 del D.Lgs. 50/2016 recante "Criteri di sostenibilità energetica e ambientale", ed il relativo D.M. 11 ottobre 2017 (G.U. n. 259 del 6 novembre 2017),</w:t>
      </w:r>
    </w:p>
    <w:p w14:paraId="4DCA8B95" w14:textId="77777777" w:rsidR="00F6336B" w:rsidRPr="00E764DD" w:rsidRDefault="00F6336B" w:rsidP="00404C5E">
      <w:pPr>
        <w:spacing w:line="360" w:lineRule="auto"/>
        <w:jc w:val="both"/>
        <w:rPr>
          <w:rFonts w:cs="Arial"/>
          <w:sz w:val="20"/>
          <w:szCs w:val="20"/>
        </w:rPr>
      </w:pPr>
    </w:p>
    <w:p w14:paraId="6E59A7A5" w14:textId="77777777" w:rsidR="00F6336B" w:rsidRPr="00E764DD" w:rsidRDefault="00F6336B" w:rsidP="00404C5E">
      <w:pPr>
        <w:spacing w:after="120" w:line="360" w:lineRule="auto"/>
        <w:jc w:val="center"/>
        <w:rPr>
          <w:rFonts w:cs="Arial"/>
          <w:b/>
          <w:bCs/>
          <w:sz w:val="20"/>
          <w:szCs w:val="20"/>
        </w:rPr>
      </w:pPr>
      <w:r w:rsidRPr="00E764DD">
        <w:rPr>
          <w:rFonts w:cs="Arial"/>
          <w:b/>
          <w:bCs/>
          <w:sz w:val="20"/>
          <w:szCs w:val="20"/>
        </w:rPr>
        <w:t>A - QUALITÀ DEI MATERIALI E DEI COMPONENTI</w:t>
      </w:r>
    </w:p>
    <w:p w14:paraId="008160F4" w14:textId="77777777" w:rsidR="00F6336B" w:rsidRPr="00E764DD" w:rsidRDefault="00F6336B" w:rsidP="00B82C0E">
      <w:pPr>
        <w:pStyle w:val="Articolo"/>
      </w:pPr>
      <w:bookmarkStart w:id="142" w:name="_Toc168824255"/>
      <w:bookmarkStart w:id="143" w:name="_Toc506375339"/>
      <w:bookmarkStart w:id="144" w:name="_Toc14881018"/>
      <w:bookmarkStart w:id="145" w:name="_Toc108523457"/>
      <w:r w:rsidRPr="00E764DD">
        <w:t>Materiali in genere</w:t>
      </w:r>
      <w:bookmarkEnd w:id="142"/>
      <w:bookmarkEnd w:id="143"/>
      <w:bookmarkEnd w:id="144"/>
      <w:bookmarkEnd w:id="145"/>
    </w:p>
    <w:p w14:paraId="7E71156D" w14:textId="77777777" w:rsidR="00F6336B" w:rsidRPr="00E764DD" w:rsidRDefault="00F6336B" w:rsidP="00404C5E">
      <w:pPr>
        <w:spacing w:after="120" w:line="360" w:lineRule="auto"/>
        <w:jc w:val="both"/>
        <w:rPr>
          <w:rFonts w:cs="Arial"/>
          <w:sz w:val="20"/>
          <w:szCs w:val="20"/>
        </w:rPr>
      </w:pPr>
      <w:r w:rsidRPr="00E764DD">
        <w:rPr>
          <w:rFonts w:cs="Arial"/>
          <w:sz w:val="20"/>
          <w:szCs w:val="20"/>
        </w:rPr>
        <w:t>Quale regola generale s’intende che i materiali, i prodotti ed i componenti occorrenti, realizzati con materiali e tecnologie tradizionali e/o artigianali, per la costruzione delle opere, provengano da quelle località che l’</w:t>
      </w:r>
      <w:r w:rsidRPr="00E764DD">
        <w:rPr>
          <w:rFonts w:cs="Arial"/>
          <w:bCs/>
          <w:sz w:val="20"/>
          <w:szCs w:val="20"/>
        </w:rPr>
        <w:t xml:space="preserve">esecutore </w:t>
      </w:r>
      <w:r w:rsidRPr="00E764DD">
        <w:rPr>
          <w:rFonts w:cs="Arial"/>
          <w:sz w:val="20"/>
          <w:szCs w:val="20"/>
        </w:rPr>
        <w:t>riterrà di sua convenienza, purché, ad insindacabile giudizio della direzione dei lavori, rispondano alle caratteristiche/prestazioni di seguito indicate.</w:t>
      </w:r>
    </w:p>
    <w:p w14:paraId="534FFDEB" w14:textId="77777777" w:rsidR="00F6336B" w:rsidRPr="00E764DD" w:rsidRDefault="00F6336B" w:rsidP="00404C5E">
      <w:pPr>
        <w:spacing w:after="120" w:line="360" w:lineRule="auto"/>
        <w:jc w:val="both"/>
        <w:rPr>
          <w:rFonts w:cs="Arial"/>
          <w:sz w:val="20"/>
          <w:szCs w:val="20"/>
        </w:rPr>
      </w:pPr>
      <w:r w:rsidRPr="00E764DD">
        <w:rPr>
          <w:rFonts w:cs="Arial"/>
          <w:sz w:val="20"/>
          <w:szCs w:val="20"/>
        </w:rPr>
        <w:t>Nel caso di prodotti industriali la rispondenza a questo capitolato può risultare da un attestato di conformità rilasciato dal produttore e comprovato da idonea documentazione e/o certificazione.</w:t>
      </w:r>
    </w:p>
    <w:p w14:paraId="5DAF057F" w14:textId="5FAA5007" w:rsidR="006717D4" w:rsidRDefault="00F6336B" w:rsidP="00404C5E">
      <w:pPr>
        <w:spacing w:line="360" w:lineRule="auto"/>
        <w:jc w:val="both"/>
        <w:rPr>
          <w:rFonts w:cs="Arial"/>
          <w:sz w:val="20"/>
          <w:szCs w:val="20"/>
        </w:rPr>
      </w:pPr>
      <w:r w:rsidRPr="00E764DD">
        <w:rPr>
          <w:rFonts w:cs="Arial"/>
          <w:sz w:val="20"/>
          <w:szCs w:val="20"/>
        </w:rPr>
        <w:t>I materiali in ogni caso debbono avere le caratteristiche stabilite dalle leggi e dai regolamenti vigenti in materia, ivi compreso il rispetto del REGOLAMENTO (UE) N. 305/2011 DEL PARLAMENTO EUROPEO E DEL CONSIGLIO del 9 marzo 2011 che fissa condizioni armonizzate per la commercializzazione dei prodotti da costruzione e che abroga la direttiva 89/106/CEE del Consiglio e rispondere alla specifica normativa del presente capitolato speciale e delle prescrizioni degli articoli 16 e 17 del D.M. 145/2000.</w:t>
      </w:r>
    </w:p>
    <w:p w14:paraId="47C29D61" w14:textId="6B71664A" w:rsidR="006717D4" w:rsidRPr="00E764DD" w:rsidRDefault="00EE1229" w:rsidP="00B82C0E">
      <w:pPr>
        <w:pStyle w:val="Articolo"/>
      </w:pPr>
      <w:bookmarkStart w:id="146" w:name="_Toc108523458"/>
      <w:r>
        <w:t>Acqua, calci, cementi ed agglomerati cementizi, pozzolane, gesso</w:t>
      </w:r>
      <w:bookmarkEnd w:id="146"/>
    </w:p>
    <w:p w14:paraId="2998BA1A" w14:textId="19FC6314" w:rsidR="006717D4" w:rsidRPr="006717D4" w:rsidRDefault="006717D4" w:rsidP="00404C5E">
      <w:pPr>
        <w:spacing w:line="360" w:lineRule="auto"/>
        <w:jc w:val="both"/>
        <w:rPr>
          <w:rFonts w:cs="Arial"/>
          <w:sz w:val="20"/>
          <w:szCs w:val="20"/>
        </w:rPr>
      </w:pPr>
      <w:r w:rsidRPr="00720ED4">
        <w:rPr>
          <w:rFonts w:cs="Arial"/>
          <w:b/>
          <w:bCs/>
          <w:sz w:val="20"/>
          <w:szCs w:val="20"/>
        </w:rPr>
        <w:t>Acqua</w:t>
      </w:r>
      <w:r w:rsidRPr="006717D4">
        <w:rPr>
          <w:rFonts w:cs="Arial"/>
          <w:sz w:val="20"/>
          <w:szCs w:val="20"/>
        </w:rPr>
        <w:t xml:space="preserve"> - L'acqua per l'impasto con leganti idraulici dovrà essere deve essere conforme alla norma UNI EN 1008, limpida, priva di grassi o sostanze organiche e priva di sali (particolarmente solfati e cloruri) in percentuali dannose e non essere aggressiva per il conglomerato risultante.</w:t>
      </w:r>
    </w:p>
    <w:p w14:paraId="632848BE" w14:textId="77777777" w:rsidR="006717D4" w:rsidRPr="006717D4" w:rsidRDefault="006717D4" w:rsidP="00404C5E">
      <w:pPr>
        <w:spacing w:line="360" w:lineRule="auto"/>
        <w:jc w:val="both"/>
        <w:rPr>
          <w:rFonts w:cs="Arial"/>
          <w:sz w:val="20"/>
          <w:szCs w:val="20"/>
        </w:rPr>
      </w:pPr>
    </w:p>
    <w:p w14:paraId="1B7B7DF0" w14:textId="32BE6246" w:rsidR="006717D4" w:rsidRPr="006717D4" w:rsidRDefault="006717D4" w:rsidP="00404C5E">
      <w:pPr>
        <w:spacing w:line="360" w:lineRule="auto"/>
        <w:jc w:val="both"/>
        <w:rPr>
          <w:rFonts w:cs="Arial"/>
          <w:sz w:val="20"/>
          <w:szCs w:val="20"/>
        </w:rPr>
      </w:pPr>
      <w:r w:rsidRPr="00720ED4">
        <w:rPr>
          <w:rFonts w:cs="Arial"/>
          <w:b/>
          <w:bCs/>
          <w:sz w:val="20"/>
          <w:szCs w:val="20"/>
        </w:rPr>
        <w:lastRenderedPageBreak/>
        <w:t>Calci</w:t>
      </w:r>
      <w:r w:rsidRPr="006717D4">
        <w:rPr>
          <w:rFonts w:cs="Arial"/>
          <w:sz w:val="20"/>
          <w:szCs w:val="20"/>
        </w:rPr>
        <w:t xml:space="preserve"> - Le calci aeree ed idrauliche, dovranno rispondere ai requisiti di accettazione delle norme tecniche vigenti; le calci idrauliche dovranno altresì corrispondere alle prescrizioni contenute nella legge 595/65 (Caratteristiche tecniche e requisiti dei leganti idraulici), ai requisiti di accettazione contenuti nelle norme tecniche vigenti, nonché alle norme UNI EN 459-1 e 459-2.</w:t>
      </w:r>
    </w:p>
    <w:p w14:paraId="6B9B1CA7" w14:textId="77777777" w:rsidR="006717D4" w:rsidRPr="006717D4" w:rsidRDefault="006717D4" w:rsidP="00404C5E">
      <w:pPr>
        <w:spacing w:line="360" w:lineRule="auto"/>
        <w:jc w:val="both"/>
        <w:rPr>
          <w:rFonts w:cs="Arial"/>
          <w:sz w:val="20"/>
          <w:szCs w:val="20"/>
        </w:rPr>
      </w:pPr>
    </w:p>
    <w:p w14:paraId="7EF32260" w14:textId="731A1BD8" w:rsidR="006717D4" w:rsidRPr="00720ED4" w:rsidRDefault="006717D4" w:rsidP="00404C5E">
      <w:pPr>
        <w:spacing w:line="360" w:lineRule="auto"/>
        <w:jc w:val="both"/>
        <w:rPr>
          <w:rFonts w:cs="Arial"/>
          <w:b/>
          <w:bCs/>
          <w:sz w:val="20"/>
          <w:szCs w:val="20"/>
        </w:rPr>
      </w:pPr>
      <w:r w:rsidRPr="00720ED4">
        <w:rPr>
          <w:rFonts w:cs="Arial"/>
          <w:b/>
          <w:bCs/>
          <w:sz w:val="20"/>
          <w:szCs w:val="20"/>
        </w:rPr>
        <w:t>Cementi e agglomerati cementizi</w:t>
      </w:r>
      <w:r w:rsidR="00720ED4">
        <w:rPr>
          <w:rFonts w:cs="Arial"/>
          <w:b/>
          <w:bCs/>
          <w:sz w:val="20"/>
          <w:szCs w:val="20"/>
        </w:rPr>
        <w:t xml:space="preserve"> - </w:t>
      </w:r>
      <w:r w:rsidRPr="006717D4">
        <w:rPr>
          <w:rFonts w:cs="Arial"/>
          <w:sz w:val="20"/>
          <w:szCs w:val="20"/>
        </w:rPr>
        <w:tab/>
        <w:t>Devono impiegarsi esclusivamente i cementi previsti dalle disposizioni vigenti in materia (legge 26 maggio 1965 n. 595 e norme armonizzate della serie EN 197), dotati di attestato di conformità ai sensi delle norme UNI EN 197-1 e UNI EN 197-2.</w:t>
      </w:r>
    </w:p>
    <w:p w14:paraId="507AC5FE" w14:textId="7CDC6114" w:rsidR="006717D4" w:rsidRPr="006717D4" w:rsidRDefault="006717D4" w:rsidP="00404C5E">
      <w:pPr>
        <w:spacing w:line="360" w:lineRule="auto"/>
        <w:jc w:val="both"/>
        <w:rPr>
          <w:rFonts w:cs="Arial"/>
          <w:sz w:val="20"/>
          <w:szCs w:val="20"/>
        </w:rPr>
      </w:pPr>
      <w:r w:rsidRPr="006717D4">
        <w:rPr>
          <w:rFonts w:cs="Arial"/>
          <w:sz w:val="20"/>
          <w:szCs w:val="20"/>
        </w:rPr>
        <w:tab/>
        <w:t>A norma di quanto previsto dal Decreto 12 luglio 1999, n. 314 (Regolamento recante norme per il rilascio dell'attestato di conformità per i cementi), i cementi di cui all'art. 1 lettera A) della legge 595/65 (e cioè cementi normali e ad alta resistenza portland, pozzolanico e d'altoforno), se utilizzati per confezionare il conglomerato cementizio normale, armato e precompresso, devono essere certificati presso i laboratori di cui all'art. 6 della legge 595/65 e all'art. 59 del d.P.R. 380/2001 e s.m.i. Per i cementi di importazione, la procedura di controllo e di certificazione potrà essere svolta nei luoghi di produzione da analoghi laboratori esteri di analisi.</w:t>
      </w:r>
    </w:p>
    <w:p w14:paraId="110A8AB3" w14:textId="6AF1FED3" w:rsidR="006717D4" w:rsidRPr="006717D4" w:rsidRDefault="006717D4" w:rsidP="00404C5E">
      <w:pPr>
        <w:spacing w:line="360" w:lineRule="auto"/>
        <w:jc w:val="both"/>
        <w:rPr>
          <w:rFonts w:cs="Arial"/>
          <w:sz w:val="20"/>
          <w:szCs w:val="20"/>
        </w:rPr>
      </w:pPr>
      <w:r w:rsidRPr="006717D4">
        <w:rPr>
          <w:rFonts w:cs="Arial"/>
          <w:sz w:val="20"/>
          <w:szCs w:val="20"/>
        </w:rPr>
        <w:tab/>
        <w:t>I cementi e gli agglomerati cementizi dovranno essere conservati in magazzini coperti, ben riparati dall'umidità e da altri agenti capaci di degradarli prima dell'impiego.</w:t>
      </w:r>
    </w:p>
    <w:p w14:paraId="5C77BE4E" w14:textId="77777777" w:rsidR="006717D4" w:rsidRPr="006717D4" w:rsidRDefault="006717D4" w:rsidP="00404C5E">
      <w:pPr>
        <w:spacing w:line="360" w:lineRule="auto"/>
        <w:jc w:val="both"/>
        <w:rPr>
          <w:rFonts w:cs="Arial"/>
          <w:sz w:val="20"/>
          <w:szCs w:val="20"/>
        </w:rPr>
      </w:pPr>
    </w:p>
    <w:p w14:paraId="78CCA8E6" w14:textId="5370878A" w:rsidR="006717D4" w:rsidRPr="006717D4" w:rsidRDefault="006717D4" w:rsidP="00404C5E">
      <w:pPr>
        <w:spacing w:line="360" w:lineRule="auto"/>
        <w:jc w:val="both"/>
        <w:rPr>
          <w:rFonts w:cs="Arial"/>
          <w:sz w:val="20"/>
          <w:szCs w:val="20"/>
        </w:rPr>
      </w:pPr>
      <w:r w:rsidRPr="00720ED4">
        <w:rPr>
          <w:rFonts w:cs="Arial"/>
          <w:b/>
          <w:bCs/>
          <w:sz w:val="20"/>
          <w:szCs w:val="20"/>
        </w:rPr>
        <w:t>Pozzolane</w:t>
      </w:r>
      <w:r w:rsidRPr="006717D4">
        <w:rPr>
          <w:rFonts w:cs="Arial"/>
          <w:sz w:val="20"/>
          <w:szCs w:val="20"/>
        </w:rPr>
        <w:t xml:space="preserve"> - Le pozzolane saranno ricavate da strati mondi da cappellaccio ed esenti da sostanze eterogenee o di parti inerti; qualunque sia la provenienza dovranno rispondere a tutti i requisiti prescritti dalle norme tecniche vigenti.</w:t>
      </w:r>
    </w:p>
    <w:p w14:paraId="5E787557" w14:textId="77777777" w:rsidR="006717D4" w:rsidRPr="006717D4" w:rsidRDefault="006717D4" w:rsidP="00404C5E">
      <w:pPr>
        <w:spacing w:line="360" w:lineRule="auto"/>
        <w:jc w:val="both"/>
        <w:rPr>
          <w:rFonts w:cs="Arial"/>
          <w:sz w:val="20"/>
          <w:szCs w:val="20"/>
        </w:rPr>
      </w:pPr>
    </w:p>
    <w:p w14:paraId="4E3A7920" w14:textId="5F0316DD" w:rsidR="006717D4" w:rsidRPr="006717D4" w:rsidRDefault="006717D4" w:rsidP="00404C5E">
      <w:pPr>
        <w:spacing w:line="360" w:lineRule="auto"/>
        <w:jc w:val="both"/>
        <w:rPr>
          <w:rFonts w:cs="Arial"/>
          <w:sz w:val="20"/>
          <w:szCs w:val="20"/>
        </w:rPr>
      </w:pPr>
      <w:r w:rsidRPr="00720ED4">
        <w:rPr>
          <w:rFonts w:cs="Arial"/>
          <w:b/>
          <w:bCs/>
          <w:sz w:val="20"/>
          <w:szCs w:val="20"/>
        </w:rPr>
        <w:t>Gesso</w:t>
      </w:r>
      <w:r w:rsidRPr="006717D4">
        <w:rPr>
          <w:rFonts w:cs="Arial"/>
          <w:sz w:val="20"/>
          <w:szCs w:val="20"/>
        </w:rPr>
        <w:t xml:space="preserve"> - Il gesso dovrà essere di recente cottura, perfettamente asciutto, di fine macinazione in modo da non lasciare residui sullo staccio di 56 maglie a centimetro quadrato, scevro da materie eterogenee e senza parti alterate per estinzione spontanea. Il gesso dovrà essere conservato in locali coperti, ben riparati dall'umidità e da agenti degradanti. Per l'accettazione valgono i criteri generali dell'articolo "Norme </w:t>
      </w:r>
      <w:r w:rsidR="00B73CB6">
        <w:rPr>
          <w:rFonts w:cs="Arial"/>
          <w:sz w:val="20"/>
          <w:szCs w:val="20"/>
        </w:rPr>
        <w:t>g</w:t>
      </w:r>
      <w:r w:rsidRPr="006717D4">
        <w:rPr>
          <w:rFonts w:cs="Arial"/>
          <w:sz w:val="20"/>
          <w:szCs w:val="20"/>
        </w:rPr>
        <w:t xml:space="preserve">enerali </w:t>
      </w:r>
      <w:r w:rsidR="00B73CB6">
        <w:rPr>
          <w:rFonts w:cs="Arial"/>
          <w:sz w:val="20"/>
          <w:szCs w:val="20"/>
        </w:rPr>
        <w:t>sui materiali, i componenti, i sistemi e l’esecuzione</w:t>
      </w:r>
      <w:r w:rsidRPr="006717D4">
        <w:rPr>
          <w:rFonts w:cs="Arial"/>
          <w:sz w:val="20"/>
          <w:szCs w:val="20"/>
        </w:rPr>
        <w:t>" e le condizioni di accettazione stabilite dalle norme vigenti.</w:t>
      </w:r>
    </w:p>
    <w:p w14:paraId="34459765" w14:textId="77777777" w:rsidR="006717D4" w:rsidRPr="006717D4" w:rsidRDefault="006717D4" w:rsidP="00404C5E">
      <w:pPr>
        <w:spacing w:line="360" w:lineRule="auto"/>
        <w:jc w:val="both"/>
        <w:rPr>
          <w:rFonts w:cs="Arial"/>
          <w:sz w:val="20"/>
          <w:szCs w:val="20"/>
        </w:rPr>
      </w:pPr>
      <w:r w:rsidRPr="006717D4">
        <w:rPr>
          <w:rFonts w:cs="Arial"/>
          <w:sz w:val="20"/>
          <w:szCs w:val="20"/>
        </w:rPr>
        <w:t xml:space="preserve"> </w:t>
      </w:r>
    </w:p>
    <w:p w14:paraId="6CCDBE34" w14:textId="306E66A4" w:rsidR="006717D4" w:rsidRPr="006717D4" w:rsidRDefault="006717D4" w:rsidP="00404C5E">
      <w:pPr>
        <w:spacing w:line="360" w:lineRule="auto"/>
        <w:jc w:val="both"/>
        <w:rPr>
          <w:rFonts w:cs="Arial"/>
          <w:sz w:val="20"/>
          <w:szCs w:val="20"/>
        </w:rPr>
      </w:pPr>
      <w:r w:rsidRPr="00720ED4">
        <w:rPr>
          <w:rFonts w:cs="Arial"/>
          <w:b/>
          <w:bCs/>
          <w:sz w:val="20"/>
          <w:szCs w:val="20"/>
        </w:rPr>
        <w:t>Sabbie</w:t>
      </w:r>
      <w:r w:rsidRPr="006717D4">
        <w:rPr>
          <w:rFonts w:cs="Arial"/>
          <w:sz w:val="20"/>
          <w:szCs w:val="20"/>
        </w:rPr>
        <w:t xml:space="preserve"> - Le sabbie dovranno essere assolutamente prive di terra, materie organiche o altre materie nocive, essere di tipo siliceo (o in subordine quarzoso, granitico o calcareo), avere grana omogenea, e provenire da rocce con elevata resistenza alla compressione. Sottoposta alla prova di decantazione in acqua, la perdita in peso della sabbia non dovrà superare il 2%.</w:t>
      </w:r>
    </w:p>
    <w:p w14:paraId="2C06B9CB" w14:textId="77777777" w:rsidR="006717D4" w:rsidRPr="006717D4" w:rsidRDefault="006717D4" w:rsidP="00404C5E">
      <w:pPr>
        <w:spacing w:line="360" w:lineRule="auto"/>
        <w:jc w:val="both"/>
        <w:rPr>
          <w:rFonts w:cs="Arial"/>
          <w:sz w:val="20"/>
          <w:szCs w:val="20"/>
        </w:rPr>
      </w:pPr>
      <w:r w:rsidRPr="006717D4">
        <w:rPr>
          <w:rFonts w:cs="Arial"/>
          <w:sz w:val="20"/>
          <w:szCs w:val="20"/>
        </w:rPr>
        <w:t>La sabbia utilizzata per le murature, per gli intonaci, le stuccature, le murature a faccia vista e per i conglomerati cementizi dovrà essere conforme a quanto previsto dal D.M. 17 gennaio 2018 e dalle relative norme vigenti.</w:t>
      </w:r>
    </w:p>
    <w:p w14:paraId="19125F9D" w14:textId="77777777" w:rsidR="006717D4" w:rsidRPr="006717D4" w:rsidRDefault="006717D4" w:rsidP="00404C5E">
      <w:pPr>
        <w:spacing w:line="360" w:lineRule="auto"/>
        <w:jc w:val="both"/>
        <w:rPr>
          <w:rFonts w:cs="Arial"/>
          <w:sz w:val="20"/>
          <w:szCs w:val="20"/>
        </w:rPr>
      </w:pPr>
      <w:r w:rsidRPr="006717D4">
        <w:rPr>
          <w:rFonts w:cs="Arial"/>
          <w:sz w:val="20"/>
          <w:szCs w:val="20"/>
        </w:rPr>
        <w:t>La granulometria dovrà essere adeguata alla destinazione del getto ed alle condizioni di posa in opera. È assolutamente vietato l'uso di sabbia marina.</w:t>
      </w:r>
    </w:p>
    <w:p w14:paraId="70EACCB8" w14:textId="77777777" w:rsidR="006717D4" w:rsidRPr="006717D4" w:rsidRDefault="006717D4" w:rsidP="00404C5E">
      <w:pPr>
        <w:spacing w:line="360" w:lineRule="auto"/>
        <w:jc w:val="both"/>
        <w:rPr>
          <w:rFonts w:cs="Arial"/>
          <w:sz w:val="20"/>
          <w:szCs w:val="20"/>
        </w:rPr>
      </w:pPr>
      <w:r w:rsidRPr="006717D4">
        <w:rPr>
          <w:rFonts w:cs="Arial"/>
          <w:sz w:val="20"/>
          <w:szCs w:val="20"/>
        </w:rPr>
        <w:t xml:space="preserve">I materiali dovranno trovarsi, al momento dell'uso in perfetto stato di conservazione. Il loro impiego nella preparazione di malte e conglomerati cementizi dovrà avvenire con l'osservanza delle migliori regole d'arte. </w:t>
      </w:r>
    </w:p>
    <w:p w14:paraId="7ABCA201" w14:textId="77777777" w:rsidR="006717D4" w:rsidRPr="006717D4" w:rsidRDefault="006717D4" w:rsidP="00404C5E">
      <w:pPr>
        <w:spacing w:line="360" w:lineRule="auto"/>
        <w:jc w:val="both"/>
        <w:rPr>
          <w:rFonts w:cs="Arial"/>
          <w:sz w:val="20"/>
          <w:szCs w:val="20"/>
        </w:rPr>
      </w:pPr>
    </w:p>
    <w:p w14:paraId="31A0079C" w14:textId="77777777" w:rsidR="006717D4" w:rsidRPr="006717D4" w:rsidRDefault="006717D4" w:rsidP="00404C5E">
      <w:pPr>
        <w:spacing w:line="360" w:lineRule="auto"/>
        <w:jc w:val="both"/>
        <w:rPr>
          <w:rFonts w:cs="Arial"/>
          <w:sz w:val="20"/>
          <w:szCs w:val="20"/>
        </w:rPr>
      </w:pPr>
      <w:r w:rsidRPr="006717D4">
        <w:rPr>
          <w:rFonts w:cs="Arial"/>
          <w:sz w:val="20"/>
          <w:szCs w:val="20"/>
        </w:rPr>
        <w:lastRenderedPageBreak/>
        <w:t>Per quanto non espressamente contemplato, si rinvia alla seguente normativa tecnica: UNI EN 459 - UNI EN 197 - UNI EN ISO 7027-1 - UNI EN 413 - UNI 9156 - UNI 9606.</w:t>
      </w:r>
    </w:p>
    <w:p w14:paraId="50FCC68F" w14:textId="71AEF2ED" w:rsidR="00720ED4" w:rsidRDefault="006717D4" w:rsidP="00404C5E">
      <w:pPr>
        <w:spacing w:line="360" w:lineRule="auto"/>
        <w:jc w:val="both"/>
        <w:rPr>
          <w:rFonts w:cs="Arial"/>
          <w:sz w:val="20"/>
          <w:szCs w:val="20"/>
        </w:rPr>
      </w:pPr>
      <w:r w:rsidRPr="006717D4">
        <w:rPr>
          <w:rFonts w:cs="Arial"/>
          <w:sz w:val="20"/>
          <w:szCs w:val="20"/>
        </w:rPr>
        <w:t>Tutti i prodotti e/o materiali di cui al presente articolo, qualora possano essere dotati di marcatura CE secondo la normativa tecnica vigente, dovranno essere muniti di tale marchio.</w:t>
      </w:r>
    </w:p>
    <w:p w14:paraId="55AD3AA0" w14:textId="5640C684" w:rsidR="00720ED4" w:rsidRPr="00E764DD" w:rsidRDefault="00EE1229" w:rsidP="00B82C0E">
      <w:pPr>
        <w:pStyle w:val="Articolo"/>
      </w:pPr>
      <w:bookmarkStart w:id="147" w:name="_Toc108523459"/>
      <w:r w:rsidRPr="00EE1229">
        <w:t>Prodotti di vetro (lastre, profilati ad u e vetri pressati</w:t>
      </w:r>
      <w:r w:rsidR="002B20D2">
        <w:t>)</w:t>
      </w:r>
      <w:bookmarkEnd w:id="147"/>
    </w:p>
    <w:p w14:paraId="0FC46650"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1 - Si definiscono </w:t>
      </w:r>
      <w:r w:rsidRPr="002B20D2">
        <w:rPr>
          <w:rFonts w:cs="Arial"/>
          <w:b/>
          <w:bCs/>
          <w:sz w:val="20"/>
          <w:szCs w:val="20"/>
        </w:rPr>
        <w:t>prodotti di vetro</w:t>
      </w:r>
      <w:r w:rsidRPr="00EE1229">
        <w:rPr>
          <w:rFonts w:cs="Arial"/>
          <w:sz w:val="20"/>
          <w:szCs w:val="20"/>
        </w:rPr>
        <w:t xml:space="preserve"> quelli che sono ottenuti dalla trasformazione e lavorazione del vetro.</w:t>
      </w:r>
    </w:p>
    <w:p w14:paraId="7C95B193" w14:textId="77777777" w:rsidR="00EE1229" w:rsidRPr="00EE1229" w:rsidRDefault="00EE1229" w:rsidP="00404C5E">
      <w:pPr>
        <w:spacing w:line="360" w:lineRule="auto"/>
        <w:jc w:val="both"/>
        <w:rPr>
          <w:rFonts w:cs="Arial"/>
          <w:sz w:val="20"/>
          <w:szCs w:val="20"/>
        </w:rPr>
      </w:pPr>
      <w:r w:rsidRPr="00EE1229">
        <w:rPr>
          <w:rFonts w:cs="Arial"/>
          <w:sz w:val="20"/>
          <w:szCs w:val="20"/>
        </w:rPr>
        <w:t>Essi si dividono nelle seguenti principali categorie: lastre piane, vetri pressati, prodotti di seconda lavorazione.</w:t>
      </w:r>
    </w:p>
    <w:p w14:paraId="15CA3C2E" w14:textId="77777777" w:rsidR="00EE1229" w:rsidRPr="00EE1229" w:rsidRDefault="00EE1229" w:rsidP="00404C5E">
      <w:pPr>
        <w:spacing w:line="360" w:lineRule="auto"/>
        <w:jc w:val="both"/>
        <w:rPr>
          <w:rFonts w:cs="Arial"/>
          <w:sz w:val="20"/>
          <w:szCs w:val="20"/>
        </w:rPr>
      </w:pPr>
      <w:r w:rsidRPr="00EE1229">
        <w:rPr>
          <w:rFonts w:cs="Arial"/>
          <w:sz w:val="20"/>
          <w:szCs w:val="20"/>
        </w:rPr>
        <w:t>Per le definizioni rispetto ai metodi di fabbricazione, alle loro caratteristiche, alle seconde lavorazioni, nonché per le operazioni di finitura dei bordi si fa riferimento alla norma UNI EN 572 (varie parti). I prodotti vengono di seguito considerati al momento della loro fornitura.</w:t>
      </w:r>
    </w:p>
    <w:p w14:paraId="0A737A38"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Le modalità di posa sono trattate negli articoli relativi alle </w:t>
      </w:r>
      <w:proofErr w:type="spellStart"/>
      <w:r w:rsidRPr="00EE1229">
        <w:rPr>
          <w:rFonts w:cs="Arial"/>
          <w:sz w:val="20"/>
          <w:szCs w:val="20"/>
        </w:rPr>
        <w:t>vetrazioni</w:t>
      </w:r>
      <w:proofErr w:type="spellEnd"/>
      <w:r w:rsidRPr="00EE1229">
        <w:rPr>
          <w:rFonts w:cs="Arial"/>
          <w:sz w:val="20"/>
          <w:szCs w:val="20"/>
        </w:rPr>
        <w:t xml:space="preserve"> ed ai serramenti.</w:t>
      </w:r>
    </w:p>
    <w:p w14:paraId="0B247117" w14:textId="77777777" w:rsidR="00EE1229" w:rsidRPr="00EE1229" w:rsidRDefault="00EE1229" w:rsidP="00404C5E">
      <w:pPr>
        <w:spacing w:line="360" w:lineRule="auto"/>
        <w:jc w:val="both"/>
        <w:rPr>
          <w:rFonts w:cs="Arial"/>
          <w:sz w:val="20"/>
          <w:szCs w:val="20"/>
        </w:rPr>
      </w:pPr>
      <w:r w:rsidRPr="00EE1229">
        <w:rPr>
          <w:rFonts w:cs="Arial"/>
          <w:sz w:val="20"/>
          <w:szCs w:val="20"/>
        </w:rPr>
        <w:t>La Direzione dei Lavori, ai fini della loro accettazione, può procedere a controlli (anche parziali) su campioni della fornitura oppure richiedere un attestato di conformità della fornitura alle prescrizioni di seguito indicate:</w:t>
      </w:r>
    </w:p>
    <w:p w14:paraId="40817F44" w14:textId="77777777" w:rsidR="00B73CB6" w:rsidRDefault="00EE1229" w:rsidP="003B6522">
      <w:pPr>
        <w:pStyle w:val="Paragrafoelenco"/>
        <w:numPr>
          <w:ilvl w:val="0"/>
          <w:numId w:val="37"/>
        </w:numPr>
        <w:spacing w:line="360" w:lineRule="auto"/>
        <w:jc w:val="both"/>
        <w:rPr>
          <w:rFonts w:cs="Arial"/>
          <w:sz w:val="20"/>
          <w:szCs w:val="20"/>
        </w:rPr>
      </w:pPr>
      <w:r w:rsidRPr="00B73CB6">
        <w:rPr>
          <w:rFonts w:cs="Arial"/>
          <w:sz w:val="20"/>
          <w:szCs w:val="20"/>
        </w:rPr>
        <w:t>I vetri piani grezzi sono quelli colati e laminati grezzi ed anche cristalli grezzi traslucidi, incolori cosiddetti bianchi, eventualmente armati;</w:t>
      </w:r>
    </w:p>
    <w:p w14:paraId="59AEBCBA" w14:textId="77777777" w:rsidR="00B73CB6" w:rsidRDefault="00EE1229" w:rsidP="003B6522">
      <w:pPr>
        <w:pStyle w:val="Paragrafoelenco"/>
        <w:numPr>
          <w:ilvl w:val="0"/>
          <w:numId w:val="37"/>
        </w:numPr>
        <w:spacing w:line="360" w:lineRule="auto"/>
        <w:jc w:val="both"/>
        <w:rPr>
          <w:rFonts w:cs="Arial"/>
          <w:sz w:val="20"/>
          <w:szCs w:val="20"/>
        </w:rPr>
      </w:pPr>
      <w:r w:rsidRPr="00B73CB6">
        <w:rPr>
          <w:rFonts w:cs="Arial"/>
          <w:sz w:val="20"/>
          <w:szCs w:val="20"/>
        </w:rPr>
        <w:tab/>
        <w:t>I vetri piani lucidi tirati sono quelli incolori ottenuti per tiratura meccanica della massa fusa, che presenta sulle due facce, naturalmente lucide, ondulazioni più o meno accentuate non avendo subito lavorazioni di superficie;</w:t>
      </w:r>
    </w:p>
    <w:p w14:paraId="508FC05F" w14:textId="680317A3" w:rsidR="00EE1229" w:rsidRPr="00B73CB6" w:rsidRDefault="00EE1229" w:rsidP="003B6522">
      <w:pPr>
        <w:pStyle w:val="Paragrafoelenco"/>
        <w:numPr>
          <w:ilvl w:val="0"/>
          <w:numId w:val="37"/>
        </w:numPr>
        <w:spacing w:line="360" w:lineRule="auto"/>
        <w:jc w:val="both"/>
        <w:rPr>
          <w:rFonts w:cs="Arial"/>
          <w:sz w:val="20"/>
          <w:szCs w:val="20"/>
        </w:rPr>
      </w:pPr>
      <w:r w:rsidRPr="00B73CB6">
        <w:rPr>
          <w:rFonts w:cs="Arial"/>
          <w:sz w:val="20"/>
          <w:szCs w:val="20"/>
        </w:rPr>
        <w:tab/>
        <w:t>I vetri piani trasparenti float sono quelli chiari o colorati ottenuti per colata mediante galleggiamento su un bagno di metallo fuso.</w:t>
      </w:r>
    </w:p>
    <w:p w14:paraId="35D3CBF0" w14:textId="77777777" w:rsidR="00EE1229" w:rsidRPr="00EE1229" w:rsidRDefault="00EE1229" w:rsidP="00404C5E">
      <w:pPr>
        <w:spacing w:line="360" w:lineRule="auto"/>
        <w:jc w:val="both"/>
        <w:rPr>
          <w:rFonts w:cs="Arial"/>
          <w:sz w:val="20"/>
          <w:szCs w:val="20"/>
        </w:rPr>
      </w:pPr>
      <w:r w:rsidRPr="00EE1229">
        <w:rPr>
          <w:rFonts w:cs="Arial"/>
          <w:sz w:val="20"/>
          <w:szCs w:val="20"/>
        </w:rPr>
        <w:t>Le loro dimensioni saranno quelle indicate nel progetto.</w:t>
      </w:r>
    </w:p>
    <w:p w14:paraId="19437E59" w14:textId="77777777" w:rsidR="00EE1229" w:rsidRPr="00EE1229" w:rsidRDefault="00EE1229" w:rsidP="00404C5E">
      <w:pPr>
        <w:spacing w:line="360" w:lineRule="auto"/>
        <w:jc w:val="both"/>
        <w:rPr>
          <w:rFonts w:cs="Arial"/>
          <w:sz w:val="20"/>
          <w:szCs w:val="20"/>
        </w:rPr>
      </w:pPr>
      <w:r w:rsidRPr="00EE1229">
        <w:rPr>
          <w:rFonts w:cs="Arial"/>
          <w:sz w:val="20"/>
          <w:szCs w:val="20"/>
        </w:rPr>
        <w:t>Per le altre caratteristiche vale la norma UNI EN 572 (varie parti) che considera anche le modalità di controllo da adottare in caso di contestazione. I valori di isolamento termico, acustico, ecc. saranno quelli derivanti dalle dimensioni prescritte, il fornitore comunicherà i valori se richiesti.</w:t>
      </w:r>
    </w:p>
    <w:p w14:paraId="4D52CCBC" w14:textId="77777777" w:rsidR="00EE1229" w:rsidRPr="00EE1229" w:rsidRDefault="00EE1229" w:rsidP="00404C5E">
      <w:pPr>
        <w:spacing w:line="360" w:lineRule="auto"/>
        <w:jc w:val="both"/>
        <w:rPr>
          <w:rFonts w:cs="Arial"/>
          <w:sz w:val="20"/>
          <w:szCs w:val="20"/>
        </w:rPr>
      </w:pPr>
    </w:p>
    <w:p w14:paraId="7C852F2C"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2 - I </w:t>
      </w:r>
      <w:r w:rsidRPr="002B20D2">
        <w:rPr>
          <w:rFonts w:cs="Arial"/>
          <w:b/>
          <w:bCs/>
          <w:sz w:val="20"/>
          <w:szCs w:val="20"/>
        </w:rPr>
        <w:t>vetri piani temprati</w:t>
      </w:r>
      <w:r w:rsidRPr="00EE1229">
        <w:rPr>
          <w:rFonts w:cs="Arial"/>
          <w:sz w:val="20"/>
          <w:szCs w:val="20"/>
        </w:rPr>
        <w:t xml:space="preserve"> sono quelli trattati termicamente o chimicamente in modo da indurre negli strati superficiali tensioni permanenti.</w:t>
      </w:r>
    </w:p>
    <w:p w14:paraId="1C6F93E3" w14:textId="77777777" w:rsidR="00EE1229" w:rsidRPr="00EE1229" w:rsidRDefault="00EE1229" w:rsidP="00404C5E">
      <w:pPr>
        <w:spacing w:line="360" w:lineRule="auto"/>
        <w:jc w:val="both"/>
        <w:rPr>
          <w:rFonts w:cs="Arial"/>
          <w:sz w:val="20"/>
          <w:szCs w:val="20"/>
        </w:rPr>
      </w:pPr>
      <w:r w:rsidRPr="00EE1229">
        <w:rPr>
          <w:rFonts w:cs="Arial"/>
          <w:sz w:val="20"/>
          <w:szCs w:val="20"/>
        </w:rPr>
        <w:t>Le loro dimensioni saranno quelle indicate nel progetto.</w:t>
      </w:r>
    </w:p>
    <w:p w14:paraId="7F892A53" w14:textId="77777777" w:rsidR="00EE1229" w:rsidRPr="00EE1229" w:rsidRDefault="00EE1229" w:rsidP="00404C5E">
      <w:pPr>
        <w:spacing w:line="360" w:lineRule="auto"/>
        <w:jc w:val="both"/>
        <w:rPr>
          <w:rFonts w:cs="Arial"/>
          <w:sz w:val="20"/>
          <w:szCs w:val="20"/>
        </w:rPr>
      </w:pPr>
      <w:r w:rsidRPr="00EE1229">
        <w:rPr>
          <w:rFonts w:cs="Arial"/>
          <w:sz w:val="20"/>
          <w:szCs w:val="20"/>
        </w:rPr>
        <w:t>Per le altre caratteristiche vale la norma UNI EN 12150-1 e UNI EN 12150-2 che considera anche le modalità di controllo da adottare in caso di contestazione. I valori di isolamento termico, acustico, ecc. saranno quelli derivanti dalle dimensioni prescritte, il fornitore comunicherà i valori se richiesti.</w:t>
      </w:r>
    </w:p>
    <w:p w14:paraId="4C29C191" w14:textId="77777777" w:rsidR="00EE1229" w:rsidRPr="00EE1229" w:rsidRDefault="00EE1229" w:rsidP="00404C5E">
      <w:pPr>
        <w:spacing w:line="360" w:lineRule="auto"/>
        <w:jc w:val="both"/>
        <w:rPr>
          <w:rFonts w:cs="Arial"/>
          <w:sz w:val="20"/>
          <w:szCs w:val="20"/>
        </w:rPr>
      </w:pPr>
    </w:p>
    <w:p w14:paraId="78F3A4A0"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3 - I </w:t>
      </w:r>
      <w:r w:rsidRPr="002B20D2">
        <w:rPr>
          <w:rFonts w:cs="Arial"/>
          <w:b/>
          <w:bCs/>
          <w:sz w:val="20"/>
          <w:szCs w:val="20"/>
        </w:rPr>
        <w:t>vetri piani uniti al perimetro</w:t>
      </w:r>
      <w:r w:rsidRPr="00EE1229">
        <w:rPr>
          <w:rFonts w:cs="Arial"/>
          <w:sz w:val="20"/>
          <w:szCs w:val="20"/>
        </w:rPr>
        <w:t xml:space="preserve"> </w:t>
      </w:r>
      <w:r w:rsidRPr="002B20D2">
        <w:rPr>
          <w:rFonts w:cs="Arial"/>
          <w:b/>
          <w:bCs/>
          <w:sz w:val="20"/>
          <w:szCs w:val="20"/>
        </w:rPr>
        <w:t>(o vetrocamera)</w:t>
      </w:r>
      <w:r w:rsidRPr="00EE1229">
        <w:rPr>
          <w:rFonts w:cs="Arial"/>
          <w:sz w:val="20"/>
          <w:szCs w:val="20"/>
        </w:rPr>
        <w:t xml:space="preserve"> sono quelli costituiti da due lastre di vetro tra loro unite lungo il perimetro, solitamente con interposizione di un distanziatore, a mezzo di adesivi od altro in modo da formare una o più intercapedini contenenti aria o gas disidratati.</w:t>
      </w:r>
    </w:p>
    <w:p w14:paraId="35FF7CDF" w14:textId="77777777" w:rsidR="00EE1229" w:rsidRPr="00EE1229" w:rsidRDefault="00EE1229" w:rsidP="00404C5E">
      <w:pPr>
        <w:spacing w:line="360" w:lineRule="auto"/>
        <w:jc w:val="both"/>
        <w:rPr>
          <w:rFonts w:cs="Arial"/>
          <w:sz w:val="20"/>
          <w:szCs w:val="20"/>
        </w:rPr>
      </w:pPr>
      <w:r w:rsidRPr="00EE1229">
        <w:rPr>
          <w:rFonts w:cs="Arial"/>
          <w:sz w:val="20"/>
          <w:szCs w:val="20"/>
        </w:rPr>
        <w:t>Le loro dimensioni, numero e tipo delle lastre saranno quelle indicate nel progetto.</w:t>
      </w:r>
    </w:p>
    <w:p w14:paraId="25663C79" w14:textId="77777777" w:rsidR="00EE1229" w:rsidRPr="00EE1229" w:rsidRDefault="00EE1229" w:rsidP="00404C5E">
      <w:pPr>
        <w:spacing w:line="360" w:lineRule="auto"/>
        <w:jc w:val="both"/>
        <w:rPr>
          <w:rFonts w:cs="Arial"/>
          <w:sz w:val="20"/>
          <w:szCs w:val="20"/>
        </w:rPr>
      </w:pPr>
      <w:r w:rsidRPr="00EE1229">
        <w:rPr>
          <w:rFonts w:cs="Arial"/>
          <w:sz w:val="20"/>
          <w:szCs w:val="20"/>
        </w:rPr>
        <w:t>Per le altre caratteristiche vale la norma UNI EN 1279-1-2-3-4-5 che definisce anche i metodi di controllo da adottare in caso di contestazione. I valori di isolamento termico, acustico, ecc. saranno quelli derivanti dalle dimensioni prescritte, il fornitore comunicherà i valori se richiesti.</w:t>
      </w:r>
    </w:p>
    <w:p w14:paraId="5E2AB00B" w14:textId="77777777" w:rsidR="00EE1229" w:rsidRPr="00EE1229" w:rsidRDefault="00EE1229" w:rsidP="00404C5E">
      <w:pPr>
        <w:spacing w:line="360" w:lineRule="auto"/>
        <w:jc w:val="both"/>
        <w:rPr>
          <w:rFonts w:cs="Arial"/>
          <w:sz w:val="20"/>
          <w:szCs w:val="20"/>
        </w:rPr>
      </w:pPr>
    </w:p>
    <w:p w14:paraId="26B077C8"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4 - I </w:t>
      </w:r>
      <w:r w:rsidRPr="002B20D2">
        <w:rPr>
          <w:rFonts w:cs="Arial"/>
          <w:b/>
          <w:bCs/>
          <w:sz w:val="20"/>
          <w:szCs w:val="20"/>
        </w:rPr>
        <w:t>vetri piani stratificati</w:t>
      </w:r>
      <w:r w:rsidRPr="00EE1229">
        <w:rPr>
          <w:rFonts w:cs="Arial"/>
          <w:sz w:val="20"/>
          <w:szCs w:val="20"/>
        </w:rPr>
        <w:t xml:space="preserve"> sono quelli formati da due o più lastre di vetro e uno o più strati interposti di materia plastica che incollano tra loro le lastre di vetro per l'intera superficie.</w:t>
      </w:r>
    </w:p>
    <w:p w14:paraId="5AEFE8B4" w14:textId="77777777" w:rsidR="00EE1229" w:rsidRPr="00EE1229" w:rsidRDefault="00EE1229" w:rsidP="00404C5E">
      <w:pPr>
        <w:spacing w:line="360" w:lineRule="auto"/>
        <w:jc w:val="both"/>
        <w:rPr>
          <w:rFonts w:cs="Arial"/>
          <w:sz w:val="20"/>
          <w:szCs w:val="20"/>
        </w:rPr>
      </w:pPr>
      <w:r w:rsidRPr="00EE1229">
        <w:rPr>
          <w:rFonts w:cs="Arial"/>
          <w:sz w:val="20"/>
          <w:szCs w:val="20"/>
        </w:rPr>
        <w:t>Il loro spessore varia in base al numero ed allo spessore delle lastre costituenti.</w:t>
      </w:r>
    </w:p>
    <w:p w14:paraId="40BF324F" w14:textId="77777777" w:rsidR="00EE1229" w:rsidRPr="00EE1229" w:rsidRDefault="00EE1229" w:rsidP="00404C5E">
      <w:pPr>
        <w:spacing w:line="360" w:lineRule="auto"/>
        <w:jc w:val="both"/>
        <w:rPr>
          <w:rFonts w:cs="Arial"/>
          <w:sz w:val="20"/>
          <w:szCs w:val="20"/>
        </w:rPr>
      </w:pPr>
      <w:r w:rsidRPr="00EE1229">
        <w:rPr>
          <w:rFonts w:cs="Arial"/>
          <w:sz w:val="20"/>
          <w:szCs w:val="20"/>
        </w:rPr>
        <w:t>Essi si dividono in base alla loro resistenza alle sollecitazioni meccaniche come segue:</w:t>
      </w:r>
    </w:p>
    <w:p w14:paraId="557C66E5" w14:textId="77777777" w:rsidR="00B73CB6" w:rsidRDefault="00EE1229" w:rsidP="003B6522">
      <w:pPr>
        <w:pStyle w:val="Paragrafoelenco"/>
        <w:numPr>
          <w:ilvl w:val="0"/>
          <w:numId w:val="38"/>
        </w:numPr>
        <w:spacing w:line="360" w:lineRule="auto"/>
        <w:jc w:val="both"/>
        <w:rPr>
          <w:rFonts w:cs="Arial"/>
          <w:sz w:val="20"/>
          <w:szCs w:val="20"/>
        </w:rPr>
      </w:pPr>
      <w:r w:rsidRPr="00B73CB6">
        <w:rPr>
          <w:rFonts w:cs="Arial"/>
          <w:sz w:val="20"/>
          <w:szCs w:val="20"/>
        </w:rPr>
        <w:t>stratificati per sicurezza semplice;</w:t>
      </w:r>
    </w:p>
    <w:p w14:paraId="689FE0B2" w14:textId="77777777" w:rsidR="00B73CB6" w:rsidRDefault="00EE1229" w:rsidP="003B6522">
      <w:pPr>
        <w:pStyle w:val="Paragrafoelenco"/>
        <w:numPr>
          <w:ilvl w:val="0"/>
          <w:numId w:val="38"/>
        </w:numPr>
        <w:spacing w:line="360" w:lineRule="auto"/>
        <w:jc w:val="both"/>
        <w:rPr>
          <w:rFonts w:cs="Arial"/>
          <w:sz w:val="20"/>
          <w:szCs w:val="20"/>
        </w:rPr>
      </w:pPr>
      <w:r w:rsidRPr="00B73CB6">
        <w:rPr>
          <w:rFonts w:cs="Arial"/>
          <w:sz w:val="20"/>
          <w:szCs w:val="20"/>
        </w:rPr>
        <w:tab/>
        <w:t xml:space="preserve">stratificati </w:t>
      </w:r>
      <w:proofErr w:type="spellStart"/>
      <w:r w:rsidRPr="00B73CB6">
        <w:rPr>
          <w:rFonts w:cs="Arial"/>
          <w:sz w:val="20"/>
          <w:szCs w:val="20"/>
        </w:rPr>
        <w:t>antivandalismo</w:t>
      </w:r>
      <w:proofErr w:type="spellEnd"/>
      <w:r w:rsidRPr="00B73CB6">
        <w:rPr>
          <w:rFonts w:cs="Arial"/>
          <w:sz w:val="20"/>
          <w:szCs w:val="20"/>
        </w:rPr>
        <w:t>;</w:t>
      </w:r>
    </w:p>
    <w:p w14:paraId="0F617D75" w14:textId="77777777" w:rsidR="00B73CB6" w:rsidRDefault="00EE1229" w:rsidP="003B6522">
      <w:pPr>
        <w:pStyle w:val="Paragrafoelenco"/>
        <w:numPr>
          <w:ilvl w:val="0"/>
          <w:numId w:val="38"/>
        </w:numPr>
        <w:spacing w:line="360" w:lineRule="auto"/>
        <w:jc w:val="both"/>
        <w:rPr>
          <w:rFonts w:cs="Arial"/>
          <w:sz w:val="20"/>
          <w:szCs w:val="20"/>
        </w:rPr>
      </w:pPr>
      <w:r w:rsidRPr="00B73CB6">
        <w:rPr>
          <w:rFonts w:cs="Arial"/>
          <w:sz w:val="20"/>
          <w:szCs w:val="20"/>
        </w:rPr>
        <w:tab/>
        <w:t>stratificati anticrimine;</w:t>
      </w:r>
    </w:p>
    <w:p w14:paraId="66B17B84" w14:textId="2B0C3BDE" w:rsidR="00EE1229" w:rsidRPr="00B73CB6" w:rsidRDefault="00EE1229" w:rsidP="003B6522">
      <w:pPr>
        <w:pStyle w:val="Paragrafoelenco"/>
        <w:numPr>
          <w:ilvl w:val="0"/>
          <w:numId w:val="38"/>
        </w:numPr>
        <w:spacing w:line="360" w:lineRule="auto"/>
        <w:jc w:val="both"/>
        <w:rPr>
          <w:rFonts w:cs="Arial"/>
          <w:sz w:val="20"/>
          <w:szCs w:val="20"/>
        </w:rPr>
      </w:pPr>
      <w:r w:rsidRPr="00B73CB6">
        <w:rPr>
          <w:rFonts w:cs="Arial"/>
          <w:sz w:val="20"/>
          <w:szCs w:val="20"/>
        </w:rPr>
        <w:tab/>
        <w:t>stratificati antiproiettile.</w:t>
      </w:r>
    </w:p>
    <w:p w14:paraId="41DC761B" w14:textId="77777777" w:rsidR="00EE1229" w:rsidRPr="00EE1229" w:rsidRDefault="00EE1229" w:rsidP="00404C5E">
      <w:pPr>
        <w:spacing w:line="360" w:lineRule="auto"/>
        <w:jc w:val="both"/>
        <w:rPr>
          <w:rFonts w:cs="Arial"/>
          <w:sz w:val="20"/>
          <w:szCs w:val="20"/>
        </w:rPr>
      </w:pPr>
      <w:r w:rsidRPr="00EE1229">
        <w:rPr>
          <w:rFonts w:cs="Arial"/>
          <w:sz w:val="20"/>
          <w:szCs w:val="20"/>
        </w:rPr>
        <w:t>Le dimensioni, numero e tipo delle lastre saranno quelle indicate nel progetto.</w:t>
      </w:r>
    </w:p>
    <w:p w14:paraId="41ABCD04" w14:textId="77777777" w:rsidR="00EE1229" w:rsidRPr="00EE1229" w:rsidRDefault="00EE1229" w:rsidP="00404C5E">
      <w:pPr>
        <w:spacing w:line="360" w:lineRule="auto"/>
        <w:jc w:val="both"/>
        <w:rPr>
          <w:rFonts w:cs="Arial"/>
          <w:sz w:val="20"/>
          <w:szCs w:val="20"/>
        </w:rPr>
      </w:pPr>
      <w:r w:rsidRPr="00EE1229">
        <w:rPr>
          <w:rFonts w:cs="Arial"/>
          <w:sz w:val="20"/>
          <w:szCs w:val="20"/>
        </w:rPr>
        <w:t>Per le altre caratteristiche si fa riferimento alle norme seguenti:</w:t>
      </w:r>
    </w:p>
    <w:p w14:paraId="3662A6BB" w14:textId="77777777" w:rsidR="00245D3E" w:rsidRDefault="00EE1229" w:rsidP="003B6522">
      <w:pPr>
        <w:pStyle w:val="Paragrafoelenco"/>
        <w:numPr>
          <w:ilvl w:val="0"/>
          <w:numId w:val="39"/>
        </w:numPr>
        <w:spacing w:line="360" w:lineRule="auto"/>
        <w:ind w:left="709" w:hanging="425"/>
        <w:jc w:val="both"/>
        <w:rPr>
          <w:rFonts w:cs="Arial"/>
          <w:sz w:val="20"/>
          <w:szCs w:val="20"/>
        </w:rPr>
      </w:pPr>
      <w:r w:rsidRPr="00245D3E">
        <w:rPr>
          <w:rFonts w:cs="Arial"/>
          <w:sz w:val="20"/>
          <w:szCs w:val="20"/>
        </w:rPr>
        <w:t>i vetri piani stratificati per sicurezza semplice devono rispondere alla norma UNI EN ISO 12543 (varie parti);</w:t>
      </w:r>
    </w:p>
    <w:p w14:paraId="2D403ED4" w14:textId="77777777" w:rsidR="00245D3E" w:rsidRDefault="00EE1229" w:rsidP="003B6522">
      <w:pPr>
        <w:pStyle w:val="Paragrafoelenco"/>
        <w:numPr>
          <w:ilvl w:val="0"/>
          <w:numId w:val="39"/>
        </w:numPr>
        <w:spacing w:line="360" w:lineRule="auto"/>
        <w:ind w:left="709" w:hanging="425"/>
        <w:jc w:val="both"/>
        <w:rPr>
          <w:rFonts w:cs="Arial"/>
          <w:sz w:val="20"/>
          <w:szCs w:val="20"/>
        </w:rPr>
      </w:pPr>
      <w:r w:rsidRPr="00245D3E">
        <w:rPr>
          <w:rFonts w:cs="Arial"/>
          <w:sz w:val="20"/>
          <w:szCs w:val="20"/>
        </w:rPr>
        <w:tab/>
        <w:t xml:space="preserve">i vetri piani stratificati </w:t>
      </w:r>
      <w:proofErr w:type="spellStart"/>
      <w:r w:rsidRPr="00245D3E">
        <w:rPr>
          <w:rFonts w:cs="Arial"/>
          <w:sz w:val="20"/>
          <w:szCs w:val="20"/>
        </w:rPr>
        <w:t>antivandalismo</w:t>
      </w:r>
      <w:proofErr w:type="spellEnd"/>
      <w:r w:rsidRPr="00245D3E">
        <w:rPr>
          <w:rFonts w:cs="Arial"/>
          <w:sz w:val="20"/>
          <w:szCs w:val="20"/>
        </w:rPr>
        <w:t xml:space="preserve"> ed anticrimine devono rispondere rispettivamente alle norme UNI EN ISO 12543;</w:t>
      </w:r>
    </w:p>
    <w:p w14:paraId="7576E756" w14:textId="56704CD4" w:rsidR="00EE1229" w:rsidRPr="00245D3E" w:rsidRDefault="00EE1229" w:rsidP="003B6522">
      <w:pPr>
        <w:pStyle w:val="Paragrafoelenco"/>
        <w:numPr>
          <w:ilvl w:val="0"/>
          <w:numId w:val="39"/>
        </w:numPr>
        <w:spacing w:line="360" w:lineRule="auto"/>
        <w:ind w:left="709" w:hanging="425"/>
        <w:jc w:val="both"/>
        <w:rPr>
          <w:rFonts w:cs="Arial"/>
          <w:sz w:val="20"/>
          <w:szCs w:val="20"/>
        </w:rPr>
      </w:pPr>
      <w:r w:rsidRPr="00245D3E">
        <w:rPr>
          <w:rFonts w:cs="Arial"/>
          <w:sz w:val="20"/>
          <w:szCs w:val="20"/>
        </w:rPr>
        <w:t>i vetri piani stratificati antiproiettile devono rispondere alla norma UNI EN 1063.</w:t>
      </w:r>
    </w:p>
    <w:p w14:paraId="6D95BC16" w14:textId="77777777" w:rsidR="00EE1229" w:rsidRPr="00EE1229" w:rsidRDefault="00EE1229" w:rsidP="00404C5E">
      <w:pPr>
        <w:spacing w:line="360" w:lineRule="auto"/>
        <w:jc w:val="both"/>
        <w:rPr>
          <w:rFonts w:cs="Arial"/>
          <w:sz w:val="20"/>
          <w:szCs w:val="20"/>
        </w:rPr>
      </w:pPr>
    </w:p>
    <w:p w14:paraId="245D7CEC" w14:textId="77777777" w:rsidR="00EE1229" w:rsidRPr="00EE1229" w:rsidRDefault="00EE1229" w:rsidP="00404C5E">
      <w:pPr>
        <w:spacing w:line="360" w:lineRule="auto"/>
        <w:jc w:val="both"/>
        <w:rPr>
          <w:rFonts w:cs="Arial"/>
          <w:sz w:val="20"/>
          <w:szCs w:val="20"/>
        </w:rPr>
      </w:pPr>
      <w:r w:rsidRPr="00EE1229">
        <w:rPr>
          <w:rFonts w:cs="Arial"/>
          <w:sz w:val="20"/>
          <w:szCs w:val="20"/>
        </w:rPr>
        <w:t>I valori di isolamento termico, acustico, ecc. saranno quelli derivanti dalle dimensioni prescritte, il fornitore comunicherà i valori se richiesti.</w:t>
      </w:r>
    </w:p>
    <w:p w14:paraId="318E36FD" w14:textId="77777777" w:rsidR="00EE1229" w:rsidRPr="00EE1229" w:rsidRDefault="00EE1229" w:rsidP="00404C5E">
      <w:pPr>
        <w:spacing w:line="360" w:lineRule="auto"/>
        <w:jc w:val="both"/>
        <w:rPr>
          <w:rFonts w:cs="Arial"/>
          <w:sz w:val="20"/>
          <w:szCs w:val="20"/>
        </w:rPr>
      </w:pPr>
    </w:p>
    <w:p w14:paraId="37E045CD"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5 - I </w:t>
      </w:r>
      <w:r w:rsidRPr="002B20D2">
        <w:rPr>
          <w:rFonts w:cs="Arial"/>
          <w:b/>
          <w:bCs/>
          <w:sz w:val="20"/>
          <w:szCs w:val="20"/>
        </w:rPr>
        <w:t>vetri piani profilati ad U</w:t>
      </w:r>
      <w:r w:rsidRPr="00EE1229">
        <w:rPr>
          <w:rFonts w:cs="Arial"/>
          <w:sz w:val="20"/>
          <w:szCs w:val="20"/>
        </w:rPr>
        <w:t xml:space="preserve"> sono dei vetri grezzi colati prodotti sotto forma di barre con sezione ad U, con la superficie liscia o lavorata, e traslucida alla visione.</w:t>
      </w:r>
    </w:p>
    <w:p w14:paraId="31E2A4A9" w14:textId="77777777" w:rsidR="00EE1229" w:rsidRPr="00EE1229" w:rsidRDefault="00EE1229" w:rsidP="00404C5E">
      <w:pPr>
        <w:spacing w:line="360" w:lineRule="auto"/>
        <w:jc w:val="both"/>
        <w:rPr>
          <w:rFonts w:cs="Arial"/>
          <w:sz w:val="20"/>
          <w:szCs w:val="20"/>
        </w:rPr>
      </w:pPr>
      <w:r w:rsidRPr="00EE1229">
        <w:rPr>
          <w:rFonts w:cs="Arial"/>
          <w:sz w:val="20"/>
          <w:szCs w:val="20"/>
        </w:rPr>
        <w:t>Possono essere del tipo ricotto (normale) o temprato armati o non armati.</w:t>
      </w:r>
    </w:p>
    <w:p w14:paraId="5ED3C368" w14:textId="77777777" w:rsidR="00EE1229" w:rsidRPr="00EE1229" w:rsidRDefault="00EE1229" w:rsidP="00404C5E">
      <w:pPr>
        <w:spacing w:line="360" w:lineRule="auto"/>
        <w:jc w:val="both"/>
        <w:rPr>
          <w:rFonts w:cs="Arial"/>
          <w:sz w:val="20"/>
          <w:szCs w:val="20"/>
        </w:rPr>
      </w:pPr>
      <w:r w:rsidRPr="00EE1229">
        <w:rPr>
          <w:rFonts w:cs="Arial"/>
          <w:sz w:val="20"/>
          <w:szCs w:val="20"/>
        </w:rPr>
        <w:t>Le dimensioni saranno quelle indicate nel progetto. Per le altre caratteristiche valgono le prescrizioni della norma UNI EN 572-7 che indica anche i metodi di controllo in caso di contestazione.</w:t>
      </w:r>
    </w:p>
    <w:p w14:paraId="7CFC48B7" w14:textId="77777777" w:rsidR="00EE1229" w:rsidRPr="00EE1229" w:rsidRDefault="00EE1229" w:rsidP="00404C5E">
      <w:pPr>
        <w:spacing w:line="360" w:lineRule="auto"/>
        <w:jc w:val="both"/>
        <w:rPr>
          <w:rFonts w:cs="Arial"/>
          <w:sz w:val="20"/>
          <w:szCs w:val="20"/>
        </w:rPr>
      </w:pPr>
    </w:p>
    <w:p w14:paraId="757E8FCF" w14:textId="77777777" w:rsidR="00EE1229" w:rsidRPr="00EE1229" w:rsidRDefault="00EE1229" w:rsidP="00404C5E">
      <w:pPr>
        <w:spacing w:line="360" w:lineRule="auto"/>
        <w:jc w:val="both"/>
        <w:rPr>
          <w:rFonts w:cs="Arial"/>
          <w:sz w:val="20"/>
          <w:szCs w:val="20"/>
        </w:rPr>
      </w:pPr>
      <w:r w:rsidRPr="00EE1229">
        <w:rPr>
          <w:rFonts w:cs="Arial"/>
          <w:sz w:val="20"/>
          <w:szCs w:val="20"/>
        </w:rPr>
        <w:t xml:space="preserve">6 - I </w:t>
      </w:r>
      <w:r w:rsidRPr="002B20D2">
        <w:rPr>
          <w:rFonts w:cs="Arial"/>
          <w:b/>
          <w:bCs/>
          <w:sz w:val="20"/>
          <w:szCs w:val="20"/>
        </w:rPr>
        <w:t>vetri pressati</w:t>
      </w:r>
      <w:r w:rsidRPr="00EE1229">
        <w:rPr>
          <w:rFonts w:cs="Arial"/>
          <w:sz w:val="20"/>
          <w:szCs w:val="20"/>
        </w:rPr>
        <w:t xml:space="preserve"> per vetrocemento armato possono essere a forma cava od a forma di camera d'aria.</w:t>
      </w:r>
    </w:p>
    <w:p w14:paraId="135FF7CE" w14:textId="77777777" w:rsidR="00EE1229" w:rsidRPr="00EE1229" w:rsidRDefault="00EE1229" w:rsidP="00404C5E">
      <w:pPr>
        <w:spacing w:line="360" w:lineRule="auto"/>
        <w:jc w:val="both"/>
        <w:rPr>
          <w:rFonts w:cs="Arial"/>
          <w:sz w:val="20"/>
          <w:szCs w:val="20"/>
        </w:rPr>
      </w:pPr>
      <w:r w:rsidRPr="00EE1229">
        <w:rPr>
          <w:rFonts w:cs="Arial"/>
          <w:sz w:val="20"/>
          <w:szCs w:val="20"/>
        </w:rPr>
        <w:t>Le dimensioni saranno quelle indicate nel progetto.</w:t>
      </w:r>
    </w:p>
    <w:p w14:paraId="63B25A33" w14:textId="77777777" w:rsidR="00EE1229" w:rsidRPr="00EE1229" w:rsidRDefault="00EE1229" w:rsidP="00404C5E">
      <w:pPr>
        <w:spacing w:line="360" w:lineRule="auto"/>
        <w:jc w:val="both"/>
        <w:rPr>
          <w:rFonts w:cs="Arial"/>
          <w:sz w:val="20"/>
          <w:szCs w:val="20"/>
        </w:rPr>
      </w:pPr>
      <w:r w:rsidRPr="00EE1229">
        <w:rPr>
          <w:rFonts w:cs="Arial"/>
          <w:sz w:val="20"/>
          <w:szCs w:val="20"/>
        </w:rPr>
        <w:t>Per le caratteristiche vale quanto indicato nella norma UNI EN 1051-1 che indica anche i metodi di controllo in caso di contestazione.</w:t>
      </w:r>
    </w:p>
    <w:p w14:paraId="4C3B317D" w14:textId="77777777" w:rsidR="00EE1229" w:rsidRPr="00EE1229" w:rsidRDefault="00EE1229" w:rsidP="00404C5E">
      <w:pPr>
        <w:spacing w:line="360" w:lineRule="auto"/>
        <w:jc w:val="both"/>
        <w:rPr>
          <w:rFonts w:cs="Arial"/>
          <w:sz w:val="20"/>
          <w:szCs w:val="20"/>
        </w:rPr>
      </w:pPr>
    </w:p>
    <w:p w14:paraId="1E6EFAFF" w14:textId="0EC50A26" w:rsidR="002B20D2" w:rsidRDefault="00EE1229" w:rsidP="00404C5E">
      <w:pPr>
        <w:spacing w:line="360" w:lineRule="auto"/>
        <w:jc w:val="both"/>
        <w:rPr>
          <w:rFonts w:cs="Arial"/>
          <w:sz w:val="20"/>
          <w:szCs w:val="20"/>
        </w:rPr>
      </w:pPr>
      <w:r w:rsidRPr="00EE1229">
        <w:rPr>
          <w:rFonts w:cs="Arial"/>
          <w:sz w:val="20"/>
          <w:szCs w:val="20"/>
        </w:rPr>
        <w:t>Tutti i prodotti e/o materiali di cui al presente articolo, qualora possano essere dotati di marcatura CE secondo la normativa tecnica vigente, dovranno essere muniti di tale marchio.</w:t>
      </w:r>
    </w:p>
    <w:p w14:paraId="754FBAFA" w14:textId="0DC63BEE" w:rsidR="002B20D2" w:rsidRPr="00E764DD" w:rsidRDefault="002B20D2" w:rsidP="00B82C0E">
      <w:pPr>
        <w:pStyle w:val="Articolo"/>
      </w:pPr>
      <w:bookmarkStart w:id="148" w:name="_Toc108523460"/>
      <w:r w:rsidRPr="00EE1229">
        <w:t>Prodotti dive</w:t>
      </w:r>
      <w:r w:rsidR="00B73CB6">
        <w:t>rsi (sigillanti, adesivi)</w:t>
      </w:r>
      <w:bookmarkEnd w:id="148"/>
    </w:p>
    <w:p w14:paraId="02C9EE25" w14:textId="77777777" w:rsidR="002B20D2" w:rsidRPr="002B20D2" w:rsidRDefault="002B20D2" w:rsidP="00404C5E">
      <w:pPr>
        <w:spacing w:line="360" w:lineRule="auto"/>
        <w:jc w:val="both"/>
        <w:rPr>
          <w:rFonts w:cs="Arial"/>
          <w:sz w:val="20"/>
          <w:szCs w:val="20"/>
        </w:rPr>
      </w:pPr>
      <w:r w:rsidRPr="002B20D2">
        <w:rPr>
          <w:rFonts w:cs="Arial"/>
          <w:sz w:val="20"/>
          <w:szCs w:val="20"/>
        </w:rPr>
        <w:t>Tutti i prodotti di seguito descritti vengono considerati al momento della fornitura. La Direzione dei Lavori, ai fini della loro accettazione, può procedere ai controlli (anche parziali) su campioni della fornitura oppure richiedere un attestato di conformità della stessa alle prescrizioni di seguito indicate.</w:t>
      </w:r>
    </w:p>
    <w:p w14:paraId="17C1C1BC" w14:textId="203FFBCB" w:rsidR="002B20D2" w:rsidRDefault="002B20D2" w:rsidP="00404C5E">
      <w:pPr>
        <w:spacing w:line="360" w:lineRule="auto"/>
        <w:jc w:val="both"/>
        <w:rPr>
          <w:rFonts w:cs="Arial"/>
          <w:sz w:val="20"/>
          <w:szCs w:val="20"/>
        </w:rPr>
      </w:pPr>
      <w:r w:rsidRPr="002B20D2">
        <w:rPr>
          <w:rFonts w:cs="Arial"/>
          <w:sz w:val="20"/>
          <w:szCs w:val="20"/>
        </w:rPr>
        <w:t>Per il campionamento dei prodotti ed i metodi di prova si fa riferimento ai metodi UNI esistenti.</w:t>
      </w:r>
    </w:p>
    <w:p w14:paraId="51AB68BF" w14:textId="77777777" w:rsidR="002B20D2" w:rsidRPr="002B20D2" w:rsidRDefault="002B20D2" w:rsidP="00404C5E">
      <w:pPr>
        <w:spacing w:line="360" w:lineRule="auto"/>
        <w:jc w:val="both"/>
        <w:rPr>
          <w:rFonts w:cs="Arial"/>
          <w:sz w:val="20"/>
          <w:szCs w:val="20"/>
        </w:rPr>
      </w:pPr>
    </w:p>
    <w:p w14:paraId="7F31F6ED" w14:textId="77777777" w:rsidR="002B20D2" w:rsidRPr="002B20D2" w:rsidRDefault="002B20D2" w:rsidP="00404C5E">
      <w:pPr>
        <w:spacing w:line="360" w:lineRule="auto"/>
        <w:jc w:val="both"/>
        <w:rPr>
          <w:rFonts w:cs="Arial"/>
          <w:sz w:val="20"/>
          <w:szCs w:val="20"/>
        </w:rPr>
      </w:pPr>
      <w:r w:rsidRPr="002B20D2">
        <w:rPr>
          <w:rFonts w:cs="Arial"/>
          <w:sz w:val="20"/>
          <w:szCs w:val="20"/>
        </w:rPr>
        <w:lastRenderedPageBreak/>
        <w:t xml:space="preserve">1 - Per </w:t>
      </w:r>
      <w:r w:rsidRPr="002B20D2">
        <w:rPr>
          <w:rFonts w:cs="Arial"/>
          <w:b/>
          <w:bCs/>
          <w:sz w:val="20"/>
          <w:szCs w:val="20"/>
        </w:rPr>
        <w:t>sigillanti</w:t>
      </w:r>
      <w:r w:rsidRPr="002B20D2">
        <w:rPr>
          <w:rFonts w:cs="Arial"/>
          <w:sz w:val="20"/>
          <w:szCs w:val="20"/>
        </w:rPr>
        <w:t xml:space="preserve"> si intendono i prodotti utilizzati per riempire in forma continua e durevole i giunti tra elementi edilizi (in particolare nei serramenti, nelle pareti esterne, nelle partizioni interne, ecc.) con funzione di tenuta all'aria, all'acqua, ecc. Oltre a quanto specificato nel progetto, o negli articoli relativi alla destinazione d'uso, si intendono rispondenti alle seguenti caratteristiche:</w:t>
      </w:r>
    </w:p>
    <w:p w14:paraId="7E4A1A68" w14:textId="77777777" w:rsidR="00245D3E" w:rsidRDefault="002B20D2" w:rsidP="003B6522">
      <w:pPr>
        <w:pStyle w:val="Paragrafoelenco"/>
        <w:numPr>
          <w:ilvl w:val="0"/>
          <w:numId w:val="40"/>
        </w:numPr>
        <w:spacing w:line="360" w:lineRule="auto"/>
        <w:jc w:val="both"/>
        <w:rPr>
          <w:rFonts w:cs="Arial"/>
          <w:sz w:val="20"/>
          <w:szCs w:val="20"/>
        </w:rPr>
      </w:pPr>
      <w:r w:rsidRPr="00245D3E">
        <w:rPr>
          <w:rFonts w:cs="Arial"/>
          <w:sz w:val="20"/>
          <w:szCs w:val="20"/>
        </w:rPr>
        <w:t>compatibilità chimica con il supporto al quale sono destinati;</w:t>
      </w:r>
    </w:p>
    <w:p w14:paraId="3CC1929C" w14:textId="77777777" w:rsidR="00245D3E" w:rsidRDefault="002B20D2" w:rsidP="003B6522">
      <w:pPr>
        <w:pStyle w:val="Paragrafoelenco"/>
        <w:numPr>
          <w:ilvl w:val="0"/>
          <w:numId w:val="40"/>
        </w:numPr>
        <w:spacing w:line="360" w:lineRule="auto"/>
        <w:jc w:val="both"/>
        <w:rPr>
          <w:rFonts w:cs="Arial"/>
          <w:sz w:val="20"/>
          <w:szCs w:val="20"/>
        </w:rPr>
      </w:pPr>
      <w:r w:rsidRPr="00245D3E">
        <w:rPr>
          <w:rFonts w:cs="Arial"/>
          <w:sz w:val="20"/>
          <w:szCs w:val="20"/>
        </w:rPr>
        <w:tab/>
        <w:t>diagramma forza deformazione (allungamento) compatibile con le deformazioni elastiche del supporto al quale sono destinati;</w:t>
      </w:r>
    </w:p>
    <w:p w14:paraId="3D3A4054" w14:textId="77777777" w:rsidR="00245D3E" w:rsidRDefault="002B20D2" w:rsidP="003B6522">
      <w:pPr>
        <w:pStyle w:val="Paragrafoelenco"/>
        <w:numPr>
          <w:ilvl w:val="0"/>
          <w:numId w:val="40"/>
        </w:numPr>
        <w:spacing w:line="360" w:lineRule="auto"/>
        <w:jc w:val="both"/>
        <w:rPr>
          <w:rFonts w:cs="Arial"/>
          <w:sz w:val="20"/>
          <w:szCs w:val="20"/>
        </w:rPr>
      </w:pPr>
      <w:r w:rsidRPr="00245D3E">
        <w:rPr>
          <w:rFonts w:cs="Arial"/>
          <w:sz w:val="20"/>
          <w:szCs w:val="20"/>
        </w:rPr>
        <w:tab/>
        <w:t xml:space="preserve">durabilità ai cicli </w:t>
      </w:r>
      <w:proofErr w:type="spellStart"/>
      <w:r w:rsidRPr="00245D3E">
        <w:rPr>
          <w:rFonts w:cs="Arial"/>
          <w:sz w:val="20"/>
          <w:szCs w:val="20"/>
        </w:rPr>
        <w:t>termoigrometrici</w:t>
      </w:r>
      <w:proofErr w:type="spellEnd"/>
      <w:r w:rsidRPr="00245D3E">
        <w:rPr>
          <w:rFonts w:cs="Arial"/>
          <w:sz w:val="20"/>
          <w:szCs w:val="20"/>
        </w:rPr>
        <w:t xml:space="preserve"> prevedibili nelle condizioni di impiego, cioè con decadimento delle caratteristiche meccaniche ed elastiche che non pregiudichino la sua funzionalità; </w:t>
      </w:r>
    </w:p>
    <w:p w14:paraId="7E604FDA" w14:textId="2BD248A9" w:rsidR="002B20D2" w:rsidRPr="00245D3E" w:rsidRDefault="002B20D2" w:rsidP="003B6522">
      <w:pPr>
        <w:pStyle w:val="Paragrafoelenco"/>
        <w:numPr>
          <w:ilvl w:val="0"/>
          <w:numId w:val="40"/>
        </w:numPr>
        <w:spacing w:line="360" w:lineRule="auto"/>
        <w:jc w:val="both"/>
        <w:rPr>
          <w:rFonts w:cs="Arial"/>
          <w:sz w:val="20"/>
          <w:szCs w:val="20"/>
        </w:rPr>
      </w:pPr>
      <w:r w:rsidRPr="00245D3E">
        <w:rPr>
          <w:rFonts w:cs="Arial"/>
          <w:sz w:val="20"/>
          <w:szCs w:val="20"/>
        </w:rPr>
        <w:tab/>
        <w:t>durabilità alle azioni chimico-fisiche di agenti aggressivi presenti nell'atmosfera o nell'ambiente di destinazione.</w:t>
      </w:r>
    </w:p>
    <w:p w14:paraId="4FE453D5" w14:textId="77777777" w:rsidR="002B20D2" w:rsidRPr="002B20D2" w:rsidRDefault="002B20D2" w:rsidP="00404C5E">
      <w:pPr>
        <w:spacing w:line="360" w:lineRule="auto"/>
        <w:jc w:val="both"/>
        <w:rPr>
          <w:rFonts w:cs="Arial"/>
          <w:sz w:val="20"/>
          <w:szCs w:val="20"/>
        </w:rPr>
      </w:pPr>
      <w:r w:rsidRPr="002B20D2">
        <w:rPr>
          <w:rFonts w:cs="Arial"/>
          <w:sz w:val="20"/>
          <w:szCs w:val="20"/>
        </w:rPr>
        <w:t>Il soddisfacimento delle prescrizioni predette si intende comprovato quando il prodotto risponde al progetto o alla norma UNI ISO 11600 e/o è in possesso di attestati di conformità; in loro mancanza si fa riferimento ai valori dichiarati dal produttore ed accettati dalla Direzione dei Lavori.</w:t>
      </w:r>
    </w:p>
    <w:p w14:paraId="0570F31D" w14:textId="77777777" w:rsidR="002B20D2" w:rsidRPr="002B20D2" w:rsidRDefault="002B20D2" w:rsidP="00404C5E">
      <w:pPr>
        <w:spacing w:line="360" w:lineRule="auto"/>
        <w:jc w:val="both"/>
        <w:rPr>
          <w:rFonts w:cs="Arial"/>
          <w:sz w:val="20"/>
          <w:szCs w:val="20"/>
        </w:rPr>
      </w:pPr>
    </w:p>
    <w:p w14:paraId="592B661E" w14:textId="77777777" w:rsidR="002B20D2" w:rsidRPr="002B20D2" w:rsidRDefault="002B20D2" w:rsidP="00404C5E">
      <w:pPr>
        <w:spacing w:line="360" w:lineRule="auto"/>
        <w:jc w:val="both"/>
        <w:rPr>
          <w:rFonts w:cs="Arial"/>
          <w:sz w:val="20"/>
          <w:szCs w:val="20"/>
        </w:rPr>
      </w:pPr>
      <w:r w:rsidRPr="002B20D2">
        <w:rPr>
          <w:rFonts w:cs="Arial"/>
          <w:sz w:val="20"/>
          <w:szCs w:val="20"/>
        </w:rPr>
        <w:t xml:space="preserve">2 - Per </w:t>
      </w:r>
      <w:r w:rsidRPr="002B20D2">
        <w:rPr>
          <w:rFonts w:cs="Arial"/>
          <w:b/>
          <w:bCs/>
          <w:sz w:val="20"/>
          <w:szCs w:val="20"/>
        </w:rPr>
        <w:t>adesivi</w:t>
      </w:r>
      <w:r w:rsidRPr="002B20D2">
        <w:rPr>
          <w:rFonts w:cs="Arial"/>
          <w:sz w:val="20"/>
          <w:szCs w:val="20"/>
        </w:rPr>
        <w:t xml:space="preserve"> si intendono i prodotti utilizzati per ancorare un prodotto ad uno attiguo, in forma permanente, resistendo alle sollecitazioni meccaniche, chimiche, ecc. dovute all'ambiente ed alla destinazione d'uso.</w:t>
      </w:r>
    </w:p>
    <w:p w14:paraId="70F96AC8" w14:textId="77777777" w:rsidR="002B20D2" w:rsidRPr="002B20D2" w:rsidRDefault="002B20D2" w:rsidP="00404C5E">
      <w:pPr>
        <w:spacing w:line="360" w:lineRule="auto"/>
        <w:jc w:val="both"/>
        <w:rPr>
          <w:rFonts w:cs="Arial"/>
          <w:sz w:val="20"/>
          <w:szCs w:val="20"/>
        </w:rPr>
      </w:pPr>
      <w:r w:rsidRPr="002B20D2">
        <w:rPr>
          <w:rFonts w:cs="Arial"/>
          <w:sz w:val="20"/>
          <w:szCs w:val="20"/>
        </w:rPr>
        <w:t>Sono inclusi nel presente articolo gli adesivi usati in opere di rivestimenti di pavimenti e pareti o per altri usi e per diversi supporti (murario, terroso, legnoso, ecc.).</w:t>
      </w:r>
    </w:p>
    <w:p w14:paraId="2B826B5A" w14:textId="77777777" w:rsidR="002B20D2" w:rsidRPr="002B20D2" w:rsidRDefault="002B20D2" w:rsidP="00404C5E">
      <w:pPr>
        <w:spacing w:line="360" w:lineRule="auto"/>
        <w:jc w:val="both"/>
        <w:rPr>
          <w:rFonts w:cs="Arial"/>
          <w:sz w:val="20"/>
          <w:szCs w:val="20"/>
        </w:rPr>
      </w:pPr>
      <w:r w:rsidRPr="002B20D2">
        <w:rPr>
          <w:rFonts w:cs="Arial"/>
          <w:sz w:val="20"/>
          <w:szCs w:val="20"/>
        </w:rPr>
        <w:t>Sono esclusi gli adesivi usati durante la produzione di prodotti o componenti.</w:t>
      </w:r>
    </w:p>
    <w:p w14:paraId="455D165D" w14:textId="77777777" w:rsidR="002B20D2" w:rsidRPr="002B20D2" w:rsidRDefault="002B20D2" w:rsidP="00404C5E">
      <w:pPr>
        <w:spacing w:line="360" w:lineRule="auto"/>
        <w:jc w:val="both"/>
        <w:rPr>
          <w:rFonts w:cs="Arial"/>
          <w:sz w:val="20"/>
          <w:szCs w:val="20"/>
        </w:rPr>
      </w:pPr>
      <w:r w:rsidRPr="002B20D2">
        <w:rPr>
          <w:rFonts w:cs="Arial"/>
          <w:sz w:val="20"/>
          <w:szCs w:val="20"/>
        </w:rPr>
        <w:t>Oltre a quanto specificato nel progetto, o negli articoli relativi alla destinazione d'uso, si intendono forniti rispondenti alle seguenti caratteristiche:</w:t>
      </w:r>
    </w:p>
    <w:p w14:paraId="5BDF0ECE" w14:textId="77777777" w:rsidR="00245D3E" w:rsidRDefault="002B20D2" w:rsidP="003B6522">
      <w:pPr>
        <w:pStyle w:val="Paragrafoelenco"/>
        <w:numPr>
          <w:ilvl w:val="0"/>
          <w:numId w:val="41"/>
        </w:numPr>
        <w:spacing w:line="360" w:lineRule="auto"/>
        <w:jc w:val="both"/>
        <w:rPr>
          <w:rFonts w:cs="Arial"/>
          <w:sz w:val="20"/>
          <w:szCs w:val="20"/>
        </w:rPr>
      </w:pPr>
      <w:r w:rsidRPr="00245D3E">
        <w:rPr>
          <w:rFonts w:cs="Arial"/>
          <w:sz w:val="20"/>
          <w:szCs w:val="20"/>
        </w:rPr>
        <w:t>compatibilità chimica con il supporto al quale essi sono destinati;</w:t>
      </w:r>
    </w:p>
    <w:p w14:paraId="1A6E52C9" w14:textId="77777777" w:rsidR="00245D3E" w:rsidRDefault="002B20D2" w:rsidP="003B6522">
      <w:pPr>
        <w:pStyle w:val="Paragrafoelenco"/>
        <w:numPr>
          <w:ilvl w:val="0"/>
          <w:numId w:val="41"/>
        </w:numPr>
        <w:spacing w:line="360" w:lineRule="auto"/>
        <w:jc w:val="both"/>
        <w:rPr>
          <w:rFonts w:cs="Arial"/>
          <w:sz w:val="20"/>
          <w:szCs w:val="20"/>
        </w:rPr>
      </w:pPr>
      <w:r w:rsidRPr="00245D3E">
        <w:rPr>
          <w:rFonts w:cs="Arial"/>
          <w:sz w:val="20"/>
          <w:szCs w:val="20"/>
        </w:rPr>
        <w:tab/>
        <w:t xml:space="preserve">durabilità ai cicli </w:t>
      </w:r>
      <w:proofErr w:type="spellStart"/>
      <w:r w:rsidRPr="00245D3E">
        <w:rPr>
          <w:rFonts w:cs="Arial"/>
          <w:sz w:val="20"/>
          <w:szCs w:val="20"/>
        </w:rPr>
        <w:t>termoigrometrici</w:t>
      </w:r>
      <w:proofErr w:type="spellEnd"/>
      <w:r w:rsidRPr="00245D3E">
        <w:rPr>
          <w:rFonts w:cs="Arial"/>
          <w:sz w:val="20"/>
          <w:szCs w:val="20"/>
        </w:rPr>
        <w:t xml:space="preserve"> prevedibili nelle condizioni di impiego (cioè con un decadimento delle caratteristiche meccaniche che non pregiudichino la loro funzionalità);</w:t>
      </w:r>
    </w:p>
    <w:p w14:paraId="30E217A2" w14:textId="77777777" w:rsidR="00245D3E" w:rsidRDefault="002B20D2" w:rsidP="003B6522">
      <w:pPr>
        <w:pStyle w:val="Paragrafoelenco"/>
        <w:numPr>
          <w:ilvl w:val="0"/>
          <w:numId w:val="41"/>
        </w:numPr>
        <w:spacing w:line="360" w:lineRule="auto"/>
        <w:jc w:val="both"/>
        <w:rPr>
          <w:rFonts w:cs="Arial"/>
          <w:sz w:val="20"/>
          <w:szCs w:val="20"/>
        </w:rPr>
      </w:pPr>
      <w:r w:rsidRPr="00245D3E">
        <w:rPr>
          <w:rFonts w:cs="Arial"/>
          <w:sz w:val="20"/>
          <w:szCs w:val="20"/>
        </w:rPr>
        <w:tab/>
        <w:t xml:space="preserve">durabilità alle azioni chimico-fisiche dovute ad agenti aggressivi presenti nell'atmosfera o nell'ambiente di destinazione; </w:t>
      </w:r>
    </w:p>
    <w:p w14:paraId="4A39290B" w14:textId="41E60888" w:rsidR="002B20D2" w:rsidRPr="00245D3E" w:rsidRDefault="002B20D2" w:rsidP="003B6522">
      <w:pPr>
        <w:pStyle w:val="Paragrafoelenco"/>
        <w:numPr>
          <w:ilvl w:val="0"/>
          <w:numId w:val="41"/>
        </w:numPr>
        <w:spacing w:line="360" w:lineRule="auto"/>
        <w:jc w:val="both"/>
        <w:rPr>
          <w:rFonts w:cs="Arial"/>
          <w:sz w:val="20"/>
          <w:szCs w:val="20"/>
        </w:rPr>
      </w:pPr>
      <w:r w:rsidRPr="00245D3E">
        <w:rPr>
          <w:rFonts w:cs="Arial"/>
          <w:sz w:val="20"/>
          <w:szCs w:val="20"/>
        </w:rPr>
        <w:tab/>
        <w:t>caratteristiche meccaniche adeguate alle sollecitazioni previste durante l'uso.</w:t>
      </w:r>
    </w:p>
    <w:p w14:paraId="0DE867C3" w14:textId="37DE4499" w:rsidR="002B20D2" w:rsidRDefault="002B20D2" w:rsidP="00404C5E">
      <w:pPr>
        <w:spacing w:line="360" w:lineRule="auto"/>
        <w:jc w:val="both"/>
        <w:rPr>
          <w:rFonts w:cs="Arial"/>
          <w:sz w:val="20"/>
          <w:szCs w:val="20"/>
        </w:rPr>
      </w:pPr>
      <w:r w:rsidRPr="002B20D2">
        <w:rPr>
          <w:rFonts w:cs="Arial"/>
          <w:sz w:val="20"/>
          <w:szCs w:val="20"/>
        </w:rPr>
        <w:t>Il soddisfacimento delle prescrizioni predette si intende comprovato quando il prodotto risponde ad una norma UNI e/o è in possesso di attestati di conformità; in loro mancanza si fa riferimento ai valori dichiarati dal produttore ed accettati dalla Direzione dei Lavori.</w:t>
      </w:r>
    </w:p>
    <w:p w14:paraId="64FA79EC" w14:textId="77777777" w:rsidR="002B20D2" w:rsidRPr="002B20D2" w:rsidRDefault="002B20D2" w:rsidP="00404C5E">
      <w:pPr>
        <w:spacing w:line="360" w:lineRule="auto"/>
        <w:jc w:val="both"/>
        <w:rPr>
          <w:rFonts w:cs="Arial"/>
          <w:sz w:val="20"/>
          <w:szCs w:val="20"/>
        </w:rPr>
      </w:pPr>
    </w:p>
    <w:p w14:paraId="3E3FCF25" w14:textId="215A22E9" w:rsidR="002B20D2" w:rsidRPr="002B20D2" w:rsidRDefault="002B20D2" w:rsidP="00404C5E">
      <w:pPr>
        <w:spacing w:line="360" w:lineRule="auto"/>
        <w:jc w:val="both"/>
        <w:rPr>
          <w:rFonts w:cs="Arial"/>
          <w:sz w:val="20"/>
          <w:szCs w:val="20"/>
        </w:rPr>
      </w:pPr>
      <w:r>
        <w:rPr>
          <w:rFonts w:cs="Arial"/>
          <w:sz w:val="20"/>
          <w:szCs w:val="20"/>
        </w:rPr>
        <w:t xml:space="preserve">3 - </w:t>
      </w:r>
      <w:r w:rsidRPr="002B20D2">
        <w:rPr>
          <w:rFonts w:cs="Arial"/>
          <w:b/>
          <w:bCs/>
          <w:sz w:val="20"/>
          <w:szCs w:val="20"/>
        </w:rPr>
        <w:t>Malta cementizia anticorrosiva bicomponente</w:t>
      </w:r>
      <w:r w:rsidRPr="002B20D2">
        <w:rPr>
          <w:rFonts w:cs="Arial"/>
          <w:sz w:val="20"/>
          <w:szCs w:val="20"/>
        </w:rPr>
        <w:t xml:space="preserve"> per la protezione dei ferri d'armatura</w:t>
      </w:r>
      <w:r>
        <w:rPr>
          <w:rFonts w:cs="Arial"/>
          <w:sz w:val="20"/>
          <w:szCs w:val="20"/>
        </w:rPr>
        <w:t xml:space="preserve">. </w:t>
      </w:r>
    </w:p>
    <w:p w14:paraId="30FAA074" w14:textId="77777777" w:rsidR="002B20D2" w:rsidRPr="002B20D2" w:rsidRDefault="002B20D2" w:rsidP="00404C5E">
      <w:pPr>
        <w:spacing w:line="360" w:lineRule="auto"/>
        <w:jc w:val="both"/>
        <w:rPr>
          <w:rFonts w:cs="Arial"/>
          <w:sz w:val="20"/>
          <w:szCs w:val="20"/>
        </w:rPr>
      </w:pPr>
      <w:r w:rsidRPr="002B20D2">
        <w:rPr>
          <w:rFonts w:cs="Arial"/>
          <w:sz w:val="20"/>
          <w:szCs w:val="20"/>
        </w:rPr>
        <w:t xml:space="preserve">Trattamento protettivo </w:t>
      </w:r>
      <w:proofErr w:type="spellStart"/>
      <w:r w:rsidRPr="002B20D2">
        <w:rPr>
          <w:rFonts w:cs="Arial"/>
          <w:sz w:val="20"/>
          <w:szCs w:val="20"/>
        </w:rPr>
        <w:t>rialcalinizzante</w:t>
      </w:r>
      <w:proofErr w:type="spellEnd"/>
      <w:r w:rsidRPr="002B20D2">
        <w:rPr>
          <w:rFonts w:cs="Arial"/>
          <w:sz w:val="20"/>
          <w:szCs w:val="20"/>
        </w:rPr>
        <w:t xml:space="preserve"> dei ferri di armatura, ripuliti da precedenti operazioni di demolizione del copriferro e dall'eventuale ruggine con sabbiatura o pulizia meccanica. La malta bicomponente sarà a base di polimeri in dispersione acquosa, leganti cementizi ed inibitori di corrosione rispondente ai principi definiti nella UNI EN 1504-7 e UNI EN 1504-9. Il prodotto deve risultare resistente all'acqua, ai gas aggressivi presenti nell'atmosfera, svolgendo una azione protettiva efficace secondo gli standard della UNI EN 15183 della superficie metallica all'ossidazione.</w:t>
      </w:r>
    </w:p>
    <w:p w14:paraId="19EA3CBD" w14:textId="77777777" w:rsidR="002B20D2" w:rsidRPr="002B20D2" w:rsidRDefault="002B20D2" w:rsidP="00404C5E">
      <w:pPr>
        <w:spacing w:line="360" w:lineRule="auto"/>
        <w:jc w:val="both"/>
        <w:rPr>
          <w:rFonts w:cs="Arial"/>
          <w:sz w:val="20"/>
          <w:szCs w:val="20"/>
        </w:rPr>
      </w:pPr>
      <w:r w:rsidRPr="002B20D2">
        <w:rPr>
          <w:rFonts w:cs="Arial"/>
          <w:sz w:val="20"/>
          <w:szCs w:val="20"/>
        </w:rPr>
        <w:t xml:space="preserve">Per quanto non espressamente contemplato, si rinvia alla seguente normativa tecnica: UNI EN 13888, UNI EN 12004-1, UNI EN 12860. </w:t>
      </w:r>
    </w:p>
    <w:p w14:paraId="679B5834" w14:textId="3B5C6DF9" w:rsidR="002B20D2" w:rsidRDefault="002B20D2" w:rsidP="00404C5E">
      <w:pPr>
        <w:spacing w:line="360" w:lineRule="auto"/>
        <w:jc w:val="both"/>
        <w:rPr>
          <w:rFonts w:cs="Arial"/>
          <w:sz w:val="20"/>
          <w:szCs w:val="20"/>
        </w:rPr>
      </w:pPr>
      <w:r w:rsidRPr="002B20D2">
        <w:rPr>
          <w:rFonts w:cs="Arial"/>
          <w:sz w:val="20"/>
          <w:szCs w:val="20"/>
        </w:rPr>
        <w:lastRenderedPageBreak/>
        <w:t>Tutti i prodotti e/o materiali di cui al presente articolo, qualora possano essere dotati di marcatura CE secondo la normativa tecnica vigente, dovranno essere muniti di tale marchio.</w:t>
      </w:r>
    </w:p>
    <w:p w14:paraId="63F3BDD3" w14:textId="18C635BA" w:rsidR="002948D1" w:rsidRDefault="002948D1" w:rsidP="00404C5E">
      <w:pPr>
        <w:spacing w:line="360" w:lineRule="auto"/>
        <w:jc w:val="both"/>
        <w:rPr>
          <w:rFonts w:cs="Arial"/>
          <w:sz w:val="20"/>
          <w:szCs w:val="20"/>
        </w:rPr>
      </w:pPr>
    </w:p>
    <w:p w14:paraId="0707CD88" w14:textId="77777777" w:rsidR="002948D1" w:rsidRDefault="002948D1" w:rsidP="00404C5E">
      <w:pPr>
        <w:spacing w:line="360" w:lineRule="auto"/>
        <w:jc w:val="both"/>
        <w:rPr>
          <w:rFonts w:cs="Arial"/>
          <w:sz w:val="20"/>
          <w:szCs w:val="20"/>
        </w:rPr>
      </w:pPr>
    </w:p>
    <w:p w14:paraId="4E417F0E" w14:textId="2629EAFD" w:rsidR="002B20D2" w:rsidRPr="00E764DD" w:rsidRDefault="002B20D2" w:rsidP="00B82C0E">
      <w:pPr>
        <w:pStyle w:val="Articolo"/>
      </w:pPr>
      <w:bookmarkStart w:id="149" w:name="_Toc108523461"/>
      <w:r>
        <w:t>Infissi</w:t>
      </w:r>
      <w:bookmarkEnd w:id="149"/>
    </w:p>
    <w:p w14:paraId="5200908A" w14:textId="77777777" w:rsidR="00B73CB6" w:rsidRPr="00B73CB6" w:rsidRDefault="00B73CB6" w:rsidP="00404C5E">
      <w:pPr>
        <w:spacing w:line="360" w:lineRule="auto"/>
        <w:jc w:val="both"/>
        <w:rPr>
          <w:rFonts w:cs="Arial"/>
          <w:sz w:val="20"/>
          <w:szCs w:val="20"/>
        </w:rPr>
      </w:pPr>
      <w:r w:rsidRPr="00B73CB6">
        <w:rPr>
          <w:rFonts w:cs="Arial"/>
          <w:sz w:val="20"/>
          <w:szCs w:val="20"/>
        </w:rPr>
        <w:t xml:space="preserve">1 - Si intendono per </w:t>
      </w:r>
      <w:r w:rsidRPr="00B73CB6">
        <w:rPr>
          <w:rFonts w:cs="Arial"/>
          <w:b/>
          <w:bCs/>
          <w:sz w:val="20"/>
          <w:szCs w:val="20"/>
        </w:rPr>
        <w:t xml:space="preserve">infissi </w:t>
      </w:r>
      <w:r w:rsidRPr="00B73CB6">
        <w:rPr>
          <w:rFonts w:cs="Arial"/>
          <w:sz w:val="20"/>
          <w:szCs w:val="20"/>
        </w:rPr>
        <w:t>gli elementi aventi la funzione principale di regolare il passaggio di persone, animali, oggetti, e sostanze liquide o gassose nonché dell'energia tra spazi interni ed esterni dell'organismo edilizio o tra ambienti diversi dello spazio interno.</w:t>
      </w:r>
    </w:p>
    <w:p w14:paraId="2B9E8EFA" w14:textId="3050E835" w:rsidR="00B73CB6" w:rsidRPr="00B73CB6" w:rsidRDefault="00B73CB6" w:rsidP="00404C5E">
      <w:pPr>
        <w:spacing w:line="360" w:lineRule="auto"/>
        <w:jc w:val="both"/>
        <w:rPr>
          <w:rFonts w:cs="Arial"/>
          <w:sz w:val="20"/>
          <w:szCs w:val="20"/>
        </w:rPr>
      </w:pPr>
    </w:p>
    <w:p w14:paraId="7CDFDF76" w14:textId="77777777" w:rsidR="00B73CB6" w:rsidRPr="00B73CB6" w:rsidRDefault="00B73CB6" w:rsidP="00404C5E">
      <w:pPr>
        <w:spacing w:line="360" w:lineRule="auto"/>
        <w:jc w:val="both"/>
        <w:rPr>
          <w:rFonts w:cs="Arial"/>
          <w:sz w:val="20"/>
          <w:szCs w:val="20"/>
        </w:rPr>
      </w:pPr>
      <w:r w:rsidRPr="00B73CB6">
        <w:rPr>
          <w:rFonts w:cs="Arial"/>
          <w:sz w:val="20"/>
          <w:szCs w:val="20"/>
        </w:rPr>
        <w:t>Essi si dividono tra elementi fissi (cioè luci fisse non apribili) e serramenti (cioè con parti apribili); gli infissi si dividono, inoltre, in relazione alla loro funzione, in porte, finestre e schermi.</w:t>
      </w:r>
    </w:p>
    <w:p w14:paraId="338CBF7C" w14:textId="77777777" w:rsidR="00B73CB6" w:rsidRPr="00B73CB6" w:rsidRDefault="00B73CB6" w:rsidP="00404C5E">
      <w:pPr>
        <w:spacing w:line="360" w:lineRule="auto"/>
        <w:jc w:val="both"/>
        <w:rPr>
          <w:rFonts w:cs="Arial"/>
          <w:sz w:val="20"/>
          <w:szCs w:val="20"/>
        </w:rPr>
      </w:pPr>
      <w:r w:rsidRPr="00B73CB6">
        <w:rPr>
          <w:rFonts w:cs="Arial"/>
          <w:sz w:val="20"/>
          <w:szCs w:val="20"/>
        </w:rPr>
        <w:t>Per la terminologia specifica dei singoli elementi e delle loro parti funzionali in caso di dubbio si fa riferimento alle norme UNI 8369-1 e 2 ed alla norma armonizzata UNI EN 12519.</w:t>
      </w:r>
    </w:p>
    <w:p w14:paraId="399AB736" w14:textId="77777777" w:rsidR="00B73CB6" w:rsidRPr="00B73CB6" w:rsidRDefault="00B73CB6" w:rsidP="00404C5E">
      <w:pPr>
        <w:spacing w:line="360" w:lineRule="auto"/>
        <w:jc w:val="both"/>
        <w:rPr>
          <w:rFonts w:cs="Arial"/>
          <w:sz w:val="20"/>
          <w:szCs w:val="20"/>
        </w:rPr>
      </w:pPr>
      <w:r w:rsidRPr="00B73CB6">
        <w:rPr>
          <w:rFonts w:cs="Arial"/>
          <w:sz w:val="20"/>
          <w:szCs w:val="20"/>
        </w:rPr>
        <w:t xml:space="preserve">I prodotti vengono di seguito considerati al momento della loro fornitura; le modalità di posa sono sviluppate nell'articolo relativo alle </w:t>
      </w:r>
      <w:proofErr w:type="spellStart"/>
      <w:r w:rsidRPr="00B73CB6">
        <w:rPr>
          <w:rFonts w:cs="Arial"/>
          <w:sz w:val="20"/>
          <w:szCs w:val="20"/>
        </w:rPr>
        <w:t>vetrazioni</w:t>
      </w:r>
      <w:proofErr w:type="spellEnd"/>
      <w:r w:rsidRPr="00B73CB6">
        <w:rPr>
          <w:rFonts w:cs="Arial"/>
          <w:sz w:val="20"/>
          <w:szCs w:val="20"/>
        </w:rPr>
        <w:t xml:space="preserve"> ed ai serramenti.</w:t>
      </w:r>
    </w:p>
    <w:p w14:paraId="7F73712C" w14:textId="77777777" w:rsidR="00B73CB6" w:rsidRPr="00B73CB6" w:rsidRDefault="00B73CB6" w:rsidP="00404C5E">
      <w:pPr>
        <w:spacing w:line="360" w:lineRule="auto"/>
        <w:jc w:val="both"/>
        <w:rPr>
          <w:rFonts w:cs="Arial"/>
          <w:sz w:val="20"/>
          <w:szCs w:val="20"/>
        </w:rPr>
      </w:pPr>
      <w:r w:rsidRPr="00B73CB6">
        <w:rPr>
          <w:rFonts w:cs="Arial"/>
          <w:sz w:val="20"/>
          <w:szCs w:val="20"/>
        </w:rPr>
        <w:t>La Direzione dei Lavori, ai fini della loro accettazione, può procedere ai controlli (anche parziali) su campioni della fornitura, oppure richiedere un attestato di conformità della fornitura alle prescrizioni di seguito indicate.</w:t>
      </w:r>
    </w:p>
    <w:p w14:paraId="0AC9AE08" w14:textId="77777777" w:rsidR="00B73CB6" w:rsidRPr="00B73CB6" w:rsidRDefault="00B73CB6" w:rsidP="00404C5E">
      <w:pPr>
        <w:spacing w:line="360" w:lineRule="auto"/>
        <w:jc w:val="both"/>
        <w:rPr>
          <w:rFonts w:cs="Arial"/>
          <w:sz w:val="20"/>
          <w:szCs w:val="20"/>
        </w:rPr>
      </w:pPr>
      <w:r w:rsidRPr="00B73CB6">
        <w:rPr>
          <w:rFonts w:cs="Arial"/>
          <w:sz w:val="20"/>
          <w:szCs w:val="20"/>
        </w:rPr>
        <w:t xml:space="preserve">I prodotti di seguito dettagliati dovranno garantire in particolare le prestazioni minime di isolamento termico determinate dalla vigente normativa in materia di dispersione energetica. </w:t>
      </w:r>
    </w:p>
    <w:p w14:paraId="762624EC" w14:textId="77777777" w:rsidR="00B73CB6" w:rsidRPr="00B73CB6" w:rsidRDefault="00B73CB6" w:rsidP="00404C5E">
      <w:pPr>
        <w:spacing w:line="360" w:lineRule="auto"/>
        <w:jc w:val="both"/>
        <w:rPr>
          <w:rFonts w:cs="Arial"/>
          <w:sz w:val="20"/>
          <w:szCs w:val="20"/>
        </w:rPr>
      </w:pPr>
    </w:p>
    <w:p w14:paraId="30635E88" w14:textId="77777777" w:rsidR="00B73CB6" w:rsidRPr="00B73CB6" w:rsidRDefault="00B73CB6" w:rsidP="00404C5E">
      <w:pPr>
        <w:spacing w:line="360" w:lineRule="auto"/>
        <w:jc w:val="both"/>
        <w:rPr>
          <w:rFonts w:cs="Arial"/>
          <w:sz w:val="20"/>
          <w:szCs w:val="20"/>
        </w:rPr>
      </w:pPr>
      <w:r w:rsidRPr="00B73CB6">
        <w:rPr>
          <w:rFonts w:cs="Arial"/>
          <w:sz w:val="20"/>
          <w:szCs w:val="20"/>
        </w:rPr>
        <w:t xml:space="preserve">2 - Le </w:t>
      </w:r>
      <w:r w:rsidRPr="00B73CB6">
        <w:rPr>
          <w:rFonts w:cs="Arial"/>
          <w:b/>
          <w:bCs/>
          <w:sz w:val="20"/>
          <w:szCs w:val="20"/>
        </w:rPr>
        <w:t>luci fisse</w:t>
      </w:r>
      <w:r w:rsidRPr="00B73CB6">
        <w:rPr>
          <w:rFonts w:cs="Arial"/>
          <w:sz w:val="20"/>
          <w:szCs w:val="20"/>
        </w:rPr>
        <w:t xml:space="preserve"> devono essere realizzate nella forma, con i materiali e nelle dimensioni indicate nel disegno di progetto. In mancanza di prescrizioni (od in presenza di prescrizioni limitate) si intende che comunque devono, nel loro insieme (telai, lastre di vetro, eventuali accessori, ecc.), essere conformi alla norma UNI 7959 ed in particolare resistere alle sollecitazioni meccaniche dovute all'azione del vento od agli urti, garantire la tenuta all'aria e all'acqua.</w:t>
      </w:r>
    </w:p>
    <w:p w14:paraId="6F2E575A" w14:textId="77777777" w:rsidR="00B73CB6" w:rsidRPr="00B73CB6" w:rsidRDefault="00B73CB6" w:rsidP="00404C5E">
      <w:pPr>
        <w:spacing w:line="360" w:lineRule="auto"/>
        <w:jc w:val="both"/>
        <w:rPr>
          <w:rFonts w:cs="Arial"/>
          <w:sz w:val="20"/>
          <w:szCs w:val="20"/>
        </w:rPr>
      </w:pPr>
      <w:r w:rsidRPr="00B73CB6">
        <w:rPr>
          <w:rFonts w:cs="Arial"/>
          <w:sz w:val="20"/>
          <w:szCs w:val="20"/>
        </w:rPr>
        <w:t>Quanto richiesto dovrà garantire anche le prestazioni di isolamento termico, isolamento acustico, comportamento al fuoco e resistenza a sollecitazioni gravose dovute ad attività sportive, atti vandalici, ecc.</w:t>
      </w:r>
    </w:p>
    <w:p w14:paraId="5FDA10A1" w14:textId="77777777" w:rsidR="00B73CB6" w:rsidRPr="00B73CB6" w:rsidRDefault="00B73CB6" w:rsidP="00404C5E">
      <w:pPr>
        <w:spacing w:line="360" w:lineRule="auto"/>
        <w:jc w:val="both"/>
        <w:rPr>
          <w:rFonts w:cs="Arial"/>
          <w:sz w:val="20"/>
          <w:szCs w:val="20"/>
        </w:rPr>
      </w:pPr>
      <w:r w:rsidRPr="00B73CB6">
        <w:rPr>
          <w:rFonts w:cs="Arial"/>
          <w:sz w:val="20"/>
          <w:szCs w:val="20"/>
        </w:rPr>
        <w:t>Le prestazioni predette dovranno essere garantite con limitato decadimento nel tempo.</w:t>
      </w:r>
    </w:p>
    <w:p w14:paraId="4BBCD0EC" w14:textId="77777777" w:rsidR="00B73CB6" w:rsidRPr="00B73CB6" w:rsidRDefault="00B73CB6" w:rsidP="00404C5E">
      <w:pPr>
        <w:spacing w:line="360" w:lineRule="auto"/>
        <w:jc w:val="both"/>
        <w:rPr>
          <w:rFonts w:cs="Arial"/>
          <w:sz w:val="20"/>
          <w:szCs w:val="20"/>
        </w:rPr>
      </w:pPr>
      <w:r w:rsidRPr="00B73CB6">
        <w:rPr>
          <w:rFonts w:cs="Arial"/>
          <w:sz w:val="20"/>
          <w:szCs w:val="20"/>
        </w:rPr>
        <w:t>La Direzione dei Lavori potrà procedere all'accettazione delle luci fisse mediante i criteri seguenti:</w:t>
      </w:r>
    </w:p>
    <w:p w14:paraId="0AF981E9" w14:textId="77777777" w:rsidR="00245D3E" w:rsidRDefault="00B73CB6" w:rsidP="003B6522">
      <w:pPr>
        <w:pStyle w:val="Paragrafoelenco"/>
        <w:numPr>
          <w:ilvl w:val="0"/>
          <w:numId w:val="42"/>
        </w:numPr>
        <w:spacing w:line="360" w:lineRule="auto"/>
        <w:jc w:val="both"/>
        <w:rPr>
          <w:rFonts w:cs="Arial"/>
          <w:sz w:val="20"/>
          <w:szCs w:val="20"/>
        </w:rPr>
      </w:pPr>
      <w:r w:rsidRPr="00245D3E">
        <w:rPr>
          <w:rFonts w:cs="Arial"/>
          <w:sz w:val="20"/>
          <w:szCs w:val="20"/>
        </w:rPr>
        <w:t>mediante controllo dei materiali costituenti il telaio più vetro più elementi di tenuta (guarnizioni, sigillanti) più eventuali accessori, e mediante controllo delle caratteristiche costruttive e della lavorazione del prodotto nel suo insieme e/o dei suoi componenti; in particolare trattamenti protettivi del legno, rivestimenti dei metalli costituenti il telaio, l'esatta esecuzione dei giunti, ecc.;</w:t>
      </w:r>
    </w:p>
    <w:p w14:paraId="2F4FD335" w14:textId="1D601B06" w:rsidR="00B73CB6" w:rsidRPr="00245D3E" w:rsidRDefault="00B73CB6" w:rsidP="003B6522">
      <w:pPr>
        <w:pStyle w:val="Paragrafoelenco"/>
        <w:numPr>
          <w:ilvl w:val="0"/>
          <w:numId w:val="42"/>
        </w:numPr>
        <w:spacing w:line="360" w:lineRule="auto"/>
        <w:jc w:val="both"/>
        <w:rPr>
          <w:rFonts w:cs="Arial"/>
          <w:sz w:val="20"/>
          <w:szCs w:val="20"/>
        </w:rPr>
      </w:pPr>
      <w:r w:rsidRPr="00245D3E">
        <w:rPr>
          <w:rFonts w:cs="Arial"/>
          <w:sz w:val="20"/>
          <w:szCs w:val="20"/>
        </w:rPr>
        <w:tab/>
        <w:t>mediante l'accettazione di dichiarazioni di conformità della fornitura alle classi di prestazione quali tenuta all'acqua, all'aria, resistenza agli urti, ecc. (vedere punto 3, lett. b,); di tali prove potrà anche chiedere la ripetizione in caso di dubbio o contestazione.</w:t>
      </w:r>
    </w:p>
    <w:p w14:paraId="24666116" w14:textId="77777777" w:rsidR="00B73CB6" w:rsidRPr="00B73CB6" w:rsidRDefault="00B73CB6" w:rsidP="00404C5E">
      <w:pPr>
        <w:spacing w:line="360" w:lineRule="auto"/>
        <w:jc w:val="both"/>
        <w:rPr>
          <w:rFonts w:cs="Arial"/>
          <w:sz w:val="20"/>
          <w:szCs w:val="20"/>
        </w:rPr>
      </w:pPr>
      <w:r w:rsidRPr="00B73CB6">
        <w:rPr>
          <w:rFonts w:cs="Arial"/>
          <w:sz w:val="20"/>
          <w:szCs w:val="20"/>
        </w:rPr>
        <w:tab/>
        <w:t>Le modalità di esecuzione delle prove saranno quelle definite nelle relative norme UNI per i serramenti (vedere punto 3).</w:t>
      </w:r>
    </w:p>
    <w:p w14:paraId="06A751C0" w14:textId="77777777" w:rsidR="00B73CB6" w:rsidRPr="00B73CB6" w:rsidRDefault="00B73CB6" w:rsidP="00404C5E">
      <w:pPr>
        <w:spacing w:line="360" w:lineRule="auto"/>
        <w:jc w:val="both"/>
        <w:rPr>
          <w:rFonts w:cs="Arial"/>
          <w:sz w:val="20"/>
          <w:szCs w:val="20"/>
        </w:rPr>
      </w:pPr>
    </w:p>
    <w:p w14:paraId="5BF7F489" w14:textId="2AE8FAE5" w:rsidR="00B73CB6" w:rsidRPr="00B73CB6" w:rsidRDefault="00B73CB6" w:rsidP="00404C5E">
      <w:pPr>
        <w:spacing w:line="360" w:lineRule="auto"/>
        <w:jc w:val="both"/>
        <w:rPr>
          <w:rFonts w:cs="Arial"/>
          <w:sz w:val="20"/>
          <w:szCs w:val="20"/>
        </w:rPr>
      </w:pPr>
      <w:r w:rsidRPr="00B73CB6">
        <w:rPr>
          <w:rFonts w:cs="Arial"/>
          <w:sz w:val="20"/>
          <w:szCs w:val="20"/>
        </w:rPr>
        <w:lastRenderedPageBreak/>
        <w:t xml:space="preserve">3 - I </w:t>
      </w:r>
      <w:r w:rsidRPr="00B73CB6">
        <w:rPr>
          <w:rFonts w:cs="Arial"/>
          <w:b/>
          <w:bCs/>
          <w:sz w:val="20"/>
          <w:szCs w:val="20"/>
        </w:rPr>
        <w:t>serramenti esterni</w:t>
      </w:r>
      <w:r w:rsidRPr="00B73CB6">
        <w:rPr>
          <w:rFonts w:cs="Arial"/>
          <w:sz w:val="20"/>
          <w:szCs w:val="20"/>
        </w:rPr>
        <w:t xml:space="preserve"> (finestre, porte finestre, e similari) dovranno essere realizzati seguendo le prescrizioni indicate nei disegni costruttivi o comunque nella parte grafica del progetto. </w:t>
      </w:r>
    </w:p>
    <w:p w14:paraId="526D180A" w14:textId="77777777" w:rsidR="00B73CB6" w:rsidRPr="00B73CB6" w:rsidRDefault="00B73CB6" w:rsidP="00404C5E">
      <w:pPr>
        <w:spacing w:line="360" w:lineRule="auto"/>
        <w:jc w:val="both"/>
        <w:rPr>
          <w:rFonts w:cs="Arial"/>
          <w:sz w:val="20"/>
          <w:szCs w:val="20"/>
        </w:rPr>
      </w:pPr>
      <w:r w:rsidRPr="00B73CB6">
        <w:rPr>
          <w:rFonts w:cs="Arial"/>
          <w:sz w:val="20"/>
          <w:szCs w:val="20"/>
        </w:rPr>
        <w:t>In mancanza di prescrizioni (o in presenza di prescrizioni limitate) si intende che comunque nel loro insieme devono essere realizzati in modo da resistere alle sollecitazioni meccaniche e degli agenti atmosferici e contribuire, per la parte di loro spettanza, al mantenimento negli ambienti delle condizioni termiche, acustiche, luminose, di ventilazione, ecc.; lo svolgimento delle funzioni predette deve essere mantenuto nel tempo.</w:t>
      </w:r>
    </w:p>
    <w:p w14:paraId="424F6121" w14:textId="77777777" w:rsidR="00245D3E" w:rsidRDefault="00B73CB6" w:rsidP="003B6522">
      <w:pPr>
        <w:pStyle w:val="Paragrafoelenco"/>
        <w:numPr>
          <w:ilvl w:val="0"/>
          <w:numId w:val="43"/>
        </w:numPr>
        <w:spacing w:line="360" w:lineRule="auto"/>
        <w:ind w:left="426" w:hanging="426"/>
        <w:jc w:val="both"/>
        <w:rPr>
          <w:rFonts w:cs="Arial"/>
          <w:sz w:val="20"/>
          <w:szCs w:val="20"/>
        </w:rPr>
      </w:pPr>
      <w:r w:rsidRPr="00245D3E">
        <w:rPr>
          <w:rFonts w:cs="Arial"/>
          <w:sz w:val="20"/>
          <w:szCs w:val="20"/>
        </w:rPr>
        <w:t xml:space="preserve">La Direzione dei Lavori potrà procedere all'accettazione dei serramenti mediante il controllo dei materiali che costituiscono l'anta ed il telaio ed i loro trattamenti preservanti ed i rivestimenti mediante il controllo dei vetri, delle guarnizioni di tenuta e/o sigillanti, degli accessori. Mediante il controllo delle sue caratteristiche costruttive, in particolare dimensioni delle sezioni resistenti, conformazione dei giunti, delle connessioni realizzate meccanicamente (viti, bulloni, ecc.) o per aderenza (colle, adesivi, ecc.) e comunque delle parti costruttive che direttamente influiscono sulla resistenza meccanica, tenuta all'acqua, all'aria, al vento, e sulle altre prestazioni richieste. </w:t>
      </w:r>
    </w:p>
    <w:p w14:paraId="3D9FE176" w14:textId="443F0FD6" w:rsidR="00B73CB6" w:rsidRPr="00245D3E" w:rsidRDefault="00B73CB6" w:rsidP="003B6522">
      <w:pPr>
        <w:pStyle w:val="Paragrafoelenco"/>
        <w:numPr>
          <w:ilvl w:val="0"/>
          <w:numId w:val="43"/>
        </w:numPr>
        <w:spacing w:line="360" w:lineRule="auto"/>
        <w:ind w:left="426" w:hanging="426"/>
        <w:jc w:val="both"/>
        <w:rPr>
          <w:rFonts w:cs="Arial"/>
          <w:sz w:val="20"/>
          <w:szCs w:val="20"/>
        </w:rPr>
      </w:pPr>
      <w:r w:rsidRPr="00245D3E">
        <w:rPr>
          <w:rFonts w:cs="Arial"/>
          <w:sz w:val="20"/>
          <w:szCs w:val="20"/>
        </w:rPr>
        <w:tab/>
        <w:t>La Direzione dei Lavori potrà altresì procedere all'accettazione della attestazione di conformità della fornitura alle prescrizioni indicate nel progetto per le varie caratteristiche o in mancanza a quelle di seguito riportate. Per le classi non specificate valgono i valori dichiarati dal fornitore ed accettati dalla Direzione dei Lavori.</w:t>
      </w:r>
    </w:p>
    <w:p w14:paraId="39994987" w14:textId="5E5E5009" w:rsidR="00B73CB6" w:rsidRPr="00245D3E" w:rsidRDefault="00B73CB6" w:rsidP="003B6522">
      <w:pPr>
        <w:pStyle w:val="Paragrafoelenco"/>
        <w:numPr>
          <w:ilvl w:val="0"/>
          <w:numId w:val="44"/>
        </w:numPr>
        <w:spacing w:line="360" w:lineRule="auto"/>
        <w:ind w:hanging="294"/>
        <w:jc w:val="both"/>
        <w:rPr>
          <w:rFonts w:cs="Arial"/>
          <w:sz w:val="20"/>
          <w:szCs w:val="20"/>
        </w:rPr>
      </w:pPr>
      <w:r w:rsidRPr="00245D3E">
        <w:rPr>
          <w:rFonts w:cs="Arial"/>
          <w:sz w:val="20"/>
          <w:szCs w:val="20"/>
        </w:rPr>
        <w:t>Finestre</w:t>
      </w:r>
    </w:p>
    <w:p w14:paraId="07E0757F" w14:textId="77777777" w:rsidR="00245D3E" w:rsidRDefault="00B73CB6" w:rsidP="003B6522">
      <w:pPr>
        <w:pStyle w:val="Paragrafoelenco"/>
        <w:numPr>
          <w:ilvl w:val="1"/>
          <w:numId w:val="44"/>
        </w:numPr>
        <w:spacing w:line="360" w:lineRule="auto"/>
        <w:jc w:val="both"/>
        <w:rPr>
          <w:rFonts w:cs="Arial"/>
          <w:sz w:val="20"/>
          <w:szCs w:val="20"/>
        </w:rPr>
      </w:pPr>
      <w:r w:rsidRPr="00245D3E">
        <w:rPr>
          <w:rFonts w:cs="Arial"/>
          <w:sz w:val="20"/>
          <w:szCs w:val="20"/>
        </w:rPr>
        <w:t>tenuta all'acqua, all'aria e resistenza al vento, classe misurata secondo le norme UNI 11173, UNI EN 12207, UNI EN 12208 e UNI EN 12210;</w:t>
      </w:r>
    </w:p>
    <w:p w14:paraId="3AB50169" w14:textId="23517ACB" w:rsidR="00B73CB6" w:rsidRPr="00245D3E" w:rsidRDefault="00B73CB6" w:rsidP="003B6522">
      <w:pPr>
        <w:pStyle w:val="Paragrafoelenco"/>
        <w:numPr>
          <w:ilvl w:val="1"/>
          <w:numId w:val="44"/>
        </w:numPr>
        <w:spacing w:line="360" w:lineRule="auto"/>
        <w:jc w:val="both"/>
        <w:rPr>
          <w:rFonts w:cs="Arial"/>
          <w:sz w:val="20"/>
          <w:szCs w:val="20"/>
        </w:rPr>
      </w:pPr>
      <w:r w:rsidRPr="00245D3E">
        <w:rPr>
          <w:rFonts w:cs="Arial"/>
          <w:sz w:val="20"/>
          <w:szCs w:val="20"/>
        </w:rPr>
        <w:t>resistenza meccanica secondo la norma UNI EN 107.</w:t>
      </w:r>
    </w:p>
    <w:p w14:paraId="7BAF31F2" w14:textId="11A07FF6" w:rsidR="00B73CB6" w:rsidRPr="00B73CB6" w:rsidRDefault="00B73CB6" w:rsidP="003B6522">
      <w:pPr>
        <w:pStyle w:val="Paragrafoelenco"/>
        <w:numPr>
          <w:ilvl w:val="0"/>
          <w:numId w:val="44"/>
        </w:numPr>
        <w:spacing w:line="360" w:lineRule="auto"/>
        <w:ind w:hanging="294"/>
        <w:jc w:val="both"/>
        <w:rPr>
          <w:rFonts w:cs="Arial"/>
          <w:sz w:val="20"/>
          <w:szCs w:val="20"/>
        </w:rPr>
      </w:pPr>
      <w:r w:rsidRPr="00B73CB6">
        <w:rPr>
          <w:rFonts w:cs="Arial"/>
          <w:sz w:val="20"/>
          <w:szCs w:val="20"/>
        </w:rPr>
        <w:t>Porte esterne</w:t>
      </w:r>
    </w:p>
    <w:p w14:paraId="0B1C0A9A" w14:textId="32171F46" w:rsidR="00B73CB6" w:rsidRPr="00B73CB6" w:rsidRDefault="00B73CB6" w:rsidP="003B6522">
      <w:pPr>
        <w:pStyle w:val="Paragrafoelenco"/>
        <w:numPr>
          <w:ilvl w:val="1"/>
          <w:numId w:val="44"/>
        </w:numPr>
        <w:spacing w:line="360" w:lineRule="auto"/>
        <w:jc w:val="both"/>
        <w:rPr>
          <w:rFonts w:cs="Arial"/>
          <w:sz w:val="20"/>
          <w:szCs w:val="20"/>
        </w:rPr>
      </w:pPr>
      <w:r w:rsidRPr="00B73CB6">
        <w:rPr>
          <w:rFonts w:cs="Arial"/>
          <w:sz w:val="20"/>
          <w:szCs w:val="20"/>
        </w:rPr>
        <w:t xml:space="preserve">tolleranze dimensionali e spessore misurate secondo le norme UNI EN 1529; </w:t>
      </w:r>
    </w:p>
    <w:p w14:paraId="4DCF68D2" w14:textId="6C810909" w:rsidR="00B73CB6" w:rsidRPr="00B73CB6" w:rsidRDefault="00B73CB6" w:rsidP="003B6522">
      <w:pPr>
        <w:pStyle w:val="Paragrafoelenco"/>
        <w:numPr>
          <w:ilvl w:val="1"/>
          <w:numId w:val="44"/>
        </w:numPr>
        <w:spacing w:line="360" w:lineRule="auto"/>
        <w:jc w:val="both"/>
        <w:rPr>
          <w:rFonts w:cs="Arial"/>
          <w:sz w:val="20"/>
          <w:szCs w:val="20"/>
        </w:rPr>
      </w:pPr>
      <w:r w:rsidRPr="00B73CB6">
        <w:rPr>
          <w:rFonts w:cs="Arial"/>
          <w:sz w:val="20"/>
          <w:szCs w:val="20"/>
        </w:rPr>
        <w:t>planarità misurata secondo la norma UNI EN 1530;</w:t>
      </w:r>
    </w:p>
    <w:p w14:paraId="28F526F1" w14:textId="394FFE6F" w:rsidR="00B73CB6" w:rsidRPr="00B73CB6" w:rsidRDefault="00B73CB6" w:rsidP="003B6522">
      <w:pPr>
        <w:pStyle w:val="Paragrafoelenco"/>
        <w:numPr>
          <w:ilvl w:val="1"/>
          <w:numId w:val="44"/>
        </w:numPr>
        <w:spacing w:line="360" w:lineRule="auto"/>
        <w:jc w:val="both"/>
        <w:rPr>
          <w:rFonts w:cs="Arial"/>
          <w:sz w:val="20"/>
          <w:szCs w:val="20"/>
        </w:rPr>
      </w:pPr>
      <w:r w:rsidRPr="00B73CB6">
        <w:rPr>
          <w:rFonts w:cs="Arial"/>
          <w:sz w:val="20"/>
          <w:szCs w:val="20"/>
        </w:rPr>
        <w:t>tenuta all'acqua, all'aria e resistenza al vento, classe misurata secondo le norme UNI 11173, UNI EN 12207, UNI EN 12208 e UNI EN 12210;</w:t>
      </w:r>
    </w:p>
    <w:p w14:paraId="5FE3BF8B" w14:textId="4CE0B5CD" w:rsidR="00B73CB6" w:rsidRPr="00B73CB6" w:rsidRDefault="00B73CB6" w:rsidP="003B6522">
      <w:pPr>
        <w:pStyle w:val="Paragrafoelenco"/>
        <w:numPr>
          <w:ilvl w:val="1"/>
          <w:numId w:val="44"/>
        </w:numPr>
        <w:spacing w:line="360" w:lineRule="auto"/>
        <w:jc w:val="both"/>
        <w:rPr>
          <w:rFonts w:cs="Arial"/>
          <w:sz w:val="20"/>
          <w:szCs w:val="20"/>
        </w:rPr>
      </w:pPr>
      <w:r w:rsidRPr="00B73CB6">
        <w:rPr>
          <w:rFonts w:cs="Arial"/>
          <w:sz w:val="20"/>
          <w:szCs w:val="20"/>
        </w:rPr>
        <w:tab/>
        <w:t>resistenza all'intrusione.</w:t>
      </w:r>
    </w:p>
    <w:p w14:paraId="3F382916" w14:textId="77777777" w:rsidR="00B73CB6" w:rsidRPr="00B73CB6" w:rsidRDefault="00B73CB6" w:rsidP="00404C5E">
      <w:pPr>
        <w:spacing w:line="360" w:lineRule="auto"/>
        <w:jc w:val="both"/>
        <w:rPr>
          <w:rFonts w:cs="Arial"/>
          <w:sz w:val="20"/>
          <w:szCs w:val="20"/>
        </w:rPr>
      </w:pPr>
    </w:p>
    <w:p w14:paraId="688D18EA" w14:textId="77777777" w:rsidR="00B73CB6" w:rsidRPr="00B73CB6" w:rsidRDefault="00B73CB6" w:rsidP="00404C5E">
      <w:pPr>
        <w:spacing w:line="360" w:lineRule="auto"/>
        <w:jc w:val="both"/>
        <w:rPr>
          <w:rFonts w:cs="Arial"/>
          <w:sz w:val="20"/>
          <w:szCs w:val="20"/>
        </w:rPr>
      </w:pPr>
      <w:r w:rsidRPr="00B73CB6">
        <w:rPr>
          <w:rFonts w:cs="Arial"/>
          <w:sz w:val="20"/>
          <w:szCs w:val="20"/>
        </w:rPr>
        <w:t>La attestazione di conformità dovrà essere comprovata da idonea certificazione e/o documentazione.</w:t>
      </w:r>
    </w:p>
    <w:p w14:paraId="58C28A9B" w14:textId="77777777" w:rsidR="00B73CB6" w:rsidRPr="00B73CB6" w:rsidRDefault="00B73CB6" w:rsidP="00404C5E">
      <w:pPr>
        <w:spacing w:line="360" w:lineRule="auto"/>
        <w:jc w:val="both"/>
        <w:rPr>
          <w:rFonts w:cs="Arial"/>
          <w:sz w:val="20"/>
          <w:szCs w:val="20"/>
        </w:rPr>
      </w:pPr>
    </w:p>
    <w:p w14:paraId="3A4C4416" w14:textId="5686E91A" w:rsidR="00B73CB6" w:rsidRPr="00B73CB6" w:rsidRDefault="00B73CB6" w:rsidP="00404C5E">
      <w:pPr>
        <w:spacing w:line="360" w:lineRule="auto"/>
        <w:jc w:val="both"/>
        <w:rPr>
          <w:rFonts w:cs="Arial"/>
          <w:sz w:val="20"/>
          <w:szCs w:val="20"/>
          <w:lang w:val="fr-FR"/>
        </w:rPr>
      </w:pPr>
      <w:r w:rsidRPr="00B73CB6">
        <w:rPr>
          <w:rFonts w:cs="Arial"/>
          <w:sz w:val="20"/>
          <w:szCs w:val="20"/>
          <w:lang w:val="fr-FR"/>
        </w:rPr>
        <w:t xml:space="preserve">Per quanto </w:t>
      </w:r>
      <w:r w:rsidRPr="00B00C53">
        <w:rPr>
          <w:rFonts w:cs="Arial"/>
          <w:sz w:val="20"/>
          <w:szCs w:val="20"/>
          <w:lang w:val="fr-FR"/>
        </w:rPr>
        <w:t xml:space="preserve">non </w:t>
      </w:r>
      <w:proofErr w:type="spellStart"/>
      <w:r w:rsidRPr="00B00C53">
        <w:rPr>
          <w:rFonts w:cs="Arial"/>
          <w:sz w:val="20"/>
          <w:szCs w:val="20"/>
          <w:lang w:val="fr-FR"/>
        </w:rPr>
        <w:t>espressamente</w:t>
      </w:r>
      <w:proofErr w:type="spellEnd"/>
      <w:r w:rsidRPr="00B00C53">
        <w:rPr>
          <w:rFonts w:cs="Arial"/>
          <w:sz w:val="20"/>
          <w:szCs w:val="20"/>
          <w:lang w:val="fr-FR"/>
        </w:rPr>
        <w:t xml:space="preserve"> </w:t>
      </w:r>
      <w:proofErr w:type="spellStart"/>
      <w:r w:rsidRPr="00B00C53">
        <w:rPr>
          <w:rFonts w:cs="Arial"/>
          <w:sz w:val="20"/>
          <w:szCs w:val="20"/>
          <w:lang w:val="fr-FR"/>
        </w:rPr>
        <w:t>contemplato</w:t>
      </w:r>
      <w:proofErr w:type="spellEnd"/>
      <w:r w:rsidRPr="00B00C53">
        <w:rPr>
          <w:rFonts w:cs="Arial"/>
          <w:sz w:val="20"/>
          <w:szCs w:val="20"/>
          <w:lang w:val="fr-FR"/>
        </w:rPr>
        <w:t xml:space="preserve">, si </w:t>
      </w:r>
      <w:proofErr w:type="spellStart"/>
      <w:r w:rsidRPr="00B00C53">
        <w:rPr>
          <w:rFonts w:cs="Arial"/>
          <w:sz w:val="20"/>
          <w:szCs w:val="20"/>
          <w:lang w:val="fr-FR"/>
        </w:rPr>
        <w:t>rinvia</w:t>
      </w:r>
      <w:proofErr w:type="spellEnd"/>
      <w:r w:rsidRPr="00B00C53">
        <w:rPr>
          <w:rFonts w:cs="Arial"/>
          <w:sz w:val="20"/>
          <w:szCs w:val="20"/>
          <w:lang w:val="fr-FR"/>
        </w:rPr>
        <w:t xml:space="preserve"> alla </w:t>
      </w:r>
      <w:proofErr w:type="spellStart"/>
      <w:r w:rsidRPr="00B00C53">
        <w:rPr>
          <w:rFonts w:cs="Arial"/>
          <w:sz w:val="20"/>
          <w:szCs w:val="20"/>
          <w:lang w:val="fr-FR"/>
        </w:rPr>
        <w:t>seguente</w:t>
      </w:r>
      <w:proofErr w:type="spellEnd"/>
      <w:r w:rsidRPr="00B00C53">
        <w:rPr>
          <w:rFonts w:cs="Arial"/>
          <w:sz w:val="20"/>
          <w:szCs w:val="20"/>
          <w:lang w:val="fr-FR"/>
        </w:rPr>
        <w:t xml:space="preserve"> </w:t>
      </w:r>
      <w:proofErr w:type="spellStart"/>
      <w:r w:rsidRPr="00B00C53">
        <w:rPr>
          <w:rFonts w:cs="Arial"/>
          <w:sz w:val="20"/>
          <w:szCs w:val="20"/>
          <w:lang w:val="fr-FR"/>
        </w:rPr>
        <w:t>normativa</w:t>
      </w:r>
      <w:proofErr w:type="spellEnd"/>
      <w:r w:rsidRPr="00B00C53">
        <w:rPr>
          <w:rFonts w:cs="Arial"/>
          <w:sz w:val="20"/>
          <w:szCs w:val="20"/>
          <w:lang w:val="fr-FR"/>
        </w:rPr>
        <w:t xml:space="preserve"> </w:t>
      </w:r>
      <w:proofErr w:type="spellStart"/>
      <w:r w:rsidR="00245D3E" w:rsidRPr="00B00C53">
        <w:rPr>
          <w:rFonts w:cs="Arial"/>
          <w:sz w:val="20"/>
          <w:szCs w:val="20"/>
          <w:lang w:val="fr-FR"/>
        </w:rPr>
        <w:t>tecnica</w:t>
      </w:r>
      <w:proofErr w:type="spellEnd"/>
      <w:r w:rsidR="00245D3E" w:rsidRPr="00B73CB6">
        <w:rPr>
          <w:rFonts w:cs="Arial"/>
          <w:sz w:val="20"/>
          <w:szCs w:val="20"/>
          <w:lang w:val="fr-FR"/>
        </w:rPr>
        <w:t xml:space="preserve"> :</w:t>
      </w:r>
      <w:r w:rsidRPr="00B73CB6">
        <w:rPr>
          <w:rFonts w:cs="Arial"/>
          <w:sz w:val="20"/>
          <w:szCs w:val="20"/>
          <w:lang w:val="fr-FR"/>
        </w:rPr>
        <w:t xml:space="preserve"> UNI EN 12207, UNI EN 12208, UNI EN 12210, UNI EN 12211, UNI EN ISO 10077, UNI EN 179, UNI EN 1125, UNI EN 1154, UNI EN 1155, UNI EN 1158, UNI EN 12209, UNI EN 1935, UNI EN 13659, UNI EN 13561, UNI EN 13241, UNI 10818, UNI EN 13126-1, UNI EN 1026 UNI EN 1027. </w:t>
      </w:r>
    </w:p>
    <w:p w14:paraId="1ADCC96D" w14:textId="77777777" w:rsidR="00B73CB6" w:rsidRPr="00B73CB6" w:rsidRDefault="00B73CB6" w:rsidP="00404C5E">
      <w:pPr>
        <w:spacing w:line="360" w:lineRule="auto"/>
        <w:jc w:val="both"/>
        <w:rPr>
          <w:rFonts w:cs="Arial"/>
          <w:sz w:val="20"/>
          <w:szCs w:val="20"/>
          <w:lang w:val="fr-FR"/>
        </w:rPr>
      </w:pPr>
    </w:p>
    <w:p w14:paraId="35D204B0" w14:textId="23280E60" w:rsidR="002B20D2" w:rsidRDefault="00B73CB6" w:rsidP="00404C5E">
      <w:pPr>
        <w:spacing w:line="360" w:lineRule="auto"/>
        <w:jc w:val="both"/>
        <w:rPr>
          <w:rFonts w:cs="Arial"/>
          <w:sz w:val="20"/>
          <w:szCs w:val="20"/>
        </w:rPr>
      </w:pPr>
      <w:r w:rsidRPr="00B73CB6">
        <w:rPr>
          <w:rFonts w:cs="Arial"/>
          <w:sz w:val="20"/>
          <w:szCs w:val="20"/>
        </w:rPr>
        <w:t>Tutti i prodotti e/o materiali di cui al presente articolo, qualora possano essere dotati di marcatura CE secondo la normativa tecnica vigente, dovranno essere muniti di tale marchio.</w:t>
      </w:r>
    </w:p>
    <w:p w14:paraId="1397558A" w14:textId="2FB951E5" w:rsidR="002B20D2" w:rsidRDefault="002B20D2" w:rsidP="00404C5E">
      <w:pPr>
        <w:spacing w:line="360" w:lineRule="auto"/>
        <w:jc w:val="both"/>
        <w:rPr>
          <w:rFonts w:cs="Arial"/>
          <w:sz w:val="20"/>
          <w:szCs w:val="20"/>
        </w:rPr>
      </w:pPr>
    </w:p>
    <w:p w14:paraId="6EEE92AD" w14:textId="77777777" w:rsidR="0072011C" w:rsidRPr="0072011C" w:rsidRDefault="0072011C" w:rsidP="00404C5E">
      <w:pPr>
        <w:spacing w:line="360" w:lineRule="auto"/>
        <w:rPr>
          <w:rFonts w:cs="Arial"/>
          <w:b/>
          <w:bCs/>
          <w:sz w:val="20"/>
          <w:szCs w:val="20"/>
        </w:rPr>
      </w:pPr>
      <w:r w:rsidRPr="0072011C">
        <w:rPr>
          <w:rFonts w:cs="Arial"/>
          <w:b/>
          <w:bCs/>
          <w:sz w:val="20"/>
          <w:szCs w:val="20"/>
        </w:rPr>
        <w:t>Porte e portoni omologati EI</w:t>
      </w:r>
    </w:p>
    <w:p w14:paraId="517DE0A5" w14:textId="77777777" w:rsidR="0072011C" w:rsidRPr="0072011C" w:rsidRDefault="0072011C" w:rsidP="00404C5E">
      <w:pPr>
        <w:spacing w:line="360" w:lineRule="auto"/>
        <w:jc w:val="both"/>
        <w:rPr>
          <w:rFonts w:cs="Arial"/>
          <w:sz w:val="20"/>
          <w:szCs w:val="20"/>
        </w:rPr>
      </w:pPr>
      <w:r w:rsidRPr="0072011C">
        <w:rPr>
          <w:rFonts w:cs="Arial"/>
          <w:sz w:val="20"/>
          <w:szCs w:val="20"/>
        </w:rPr>
        <w:t xml:space="preserve">Il serramento omologato EI deve essere installato seguendo le specifiche indicazioni riportate nel certificato di prova che, assieme all'omologazione del Ministero dell'Interno, alla dichiarazione della casa </w:t>
      </w:r>
      <w:r w:rsidRPr="0072011C">
        <w:rPr>
          <w:rFonts w:cs="Arial"/>
          <w:sz w:val="20"/>
          <w:szCs w:val="20"/>
        </w:rPr>
        <w:lastRenderedPageBreak/>
        <w:t>produttrice di conformità al prototipo approvato e alla copia della bolla di consegna presso il cantiere, dovrà accompagnare ogni serramento.</w:t>
      </w:r>
    </w:p>
    <w:p w14:paraId="65200610" w14:textId="0A768F88" w:rsidR="0072011C" w:rsidRDefault="0072011C" w:rsidP="00404C5E">
      <w:pPr>
        <w:spacing w:line="360" w:lineRule="auto"/>
        <w:jc w:val="both"/>
        <w:rPr>
          <w:rFonts w:cs="Arial"/>
          <w:sz w:val="20"/>
          <w:szCs w:val="20"/>
        </w:rPr>
      </w:pPr>
      <w:r w:rsidRPr="0072011C">
        <w:rPr>
          <w:rFonts w:cs="Arial"/>
          <w:sz w:val="20"/>
          <w:szCs w:val="20"/>
        </w:rPr>
        <w:t>La ditta installatrice dovrà inoltre fornire una dichiarazione che attesti che il serramento è stato installato come specificato nel certificato di prova.</w:t>
      </w:r>
    </w:p>
    <w:p w14:paraId="016D0BC8" w14:textId="4F69B40C" w:rsidR="0072011C" w:rsidRDefault="0072011C" w:rsidP="00404C5E">
      <w:pPr>
        <w:spacing w:line="360" w:lineRule="auto"/>
        <w:jc w:val="both"/>
        <w:rPr>
          <w:rFonts w:cs="Arial"/>
          <w:sz w:val="20"/>
          <w:szCs w:val="20"/>
        </w:rPr>
      </w:pPr>
    </w:p>
    <w:p w14:paraId="688B3EB6" w14:textId="77777777" w:rsidR="0072011C" w:rsidRPr="0072011C" w:rsidRDefault="0072011C" w:rsidP="00404C5E">
      <w:pPr>
        <w:spacing w:line="360" w:lineRule="auto"/>
        <w:jc w:val="both"/>
        <w:rPr>
          <w:rFonts w:cs="Arial"/>
          <w:b/>
          <w:bCs/>
          <w:sz w:val="20"/>
          <w:szCs w:val="20"/>
        </w:rPr>
      </w:pPr>
      <w:r w:rsidRPr="0072011C">
        <w:rPr>
          <w:rFonts w:cs="Arial"/>
          <w:b/>
          <w:bCs/>
          <w:sz w:val="20"/>
          <w:szCs w:val="20"/>
        </w:rPr>
        <w:t>Caratteristiche del controtelaio</w:t>
      </w:r>
    </w:p>
    <w:p w14:paraId="40F1BC49" w14:textId="59E097C2" w:rsidR="0072011C" w:rsidRPr="0072011C" w:rsidRDefault="0072011C" w:rsidP="00404C5E">
      <w:pPr>
        <w:spacing w:line="360" w:lineRule="auto"/>
        <w:jc w:val="both"/>
        <w:rPr>
          <w:rFonts w:cs="Arial"/>
          <w:sz w:val="20"/>
          <w:szCs w:val="20"/>
        </w:rPr>
      </w:pPr>
      <w:r w:rsidRPr="0072011C">
        <w:rPr>
          <w:rFonts w:cs="Arial"/>
          <w:sz w:val="20"/>
          <w:szCs w:val="20"/>
        </w:rPr>
        <w:t xml:space="preserve">La struttura del controtelaio o cassonetto sarà in acciaio zincato, di spessore idoneo sia nei fianchi che nei profili posteriore e di fondo. Il fianco del cassonetto sarà realizzato in un unico pezzo di lamiera e presenterà delle </w:t>
      </w:r>
      <w:proofErr w:type="spellStart"/>
      <w:r w:rsidRPr="0072011C">
        <w:rPr>
          <w:rFonts w:cs="Arial"/>
          <w:sz w:val="20"/>
          <w:szCs w:val="20"/>
        </w:rPr>
        <w:t>grecature</w:t>
      </w:r>
      <w:proofErr w:type="spellEnd"/>
      <w:r w:rsidRPr="0072011C">
        <w:rPr>
          <w:rFonts w:cs="Arial"/>
          <w:sz w:val="20"/>
          <w:szCs w:val="20"/>
        </w:rPr>
        <w:t xml:space="preserve"> per conferire una maggiore rigidità alla struttura. Una rete metallica, che completerà il fianco, sarà prevista in acciaio zincato e fissata al fianco mediante graffette consentendo così l'ancoraggio diretto dello strato d’intonaco finale. Si avrà cura, inoltre, di prevedere una rete a maglia fine in fibra di vetro che, posta nella parte di giunzione tra cassonetto e laterizio, fungerà da protezione per possibili fessurazioni dell’intonaco.</w:t>
      </w:r>
    </w:p>
    <w:p w14:paraId="14D11324" w14:textId="77777777" w:rsidR="0072011C" w:rsidRPr="0072011C" w:rsidRDefault="0072011C" w:rsidP="00404C5E">
      <w:pPr>
        <w:spacing w:line="360" w:lineRule="auto"/>
        <w:jc w:val="both"/>
        <w:rPr>
          <w:rFonts w:cs="Arial"/>
          <w:sz w:val="20"/>
          <w:szCs w:val="20"/>
        </w:rPr>
      </w:pPr>
    </w:p>
    <w:p w14:paraId="33D7FEA8" w14:textId="77777777" w:rsidR="0072011C" w:rsidRPr="0072011C" w:rsidRDefault="0072011C" w:rsidP="00404C5E">
      <w:pPr>
        <w:spacing w:line="360" w:lineRule="auto"/>
        <w:jc w:val="both"/>
        <w:rPr>
          <w:rFonts w:cs="Arial"/>
          <w:sz w:val="20"/>
          <w:szCs w:val="20"/>
        </w:rPr>
      </w:pPr>
      <w:r w:rsidRPr="0072011C">
        <w:rPr>
          <w:rFonts w:cs="Arial"/>
          <w:sz w:val="20"/>
          <w:szCs w:val="20"/>
        </w:rPr>
        <w:t>Nel caso di parete da realizzare in cartongesso, dovrà essere previsto un controtelaio con profili orizzontali in acciaio zincato atti sia a rinforzare la struttura che a facilitare l’applicazione e il fissaggio delle lastre di cartongesso.</w:t>
      </w:r>
    </w:p>
    <w:p w14:paraId="00513DD0" w14:textId="77777777" w:rsidR="0072011C" w:rsidRPr="0072011C" w:rsidRDefault="0072011C" w:rsidP="00404C5E">
      <w:pPr>
        <w:spacing w:line="360" w:lineRule="auto"/>
        <w:jc w:val="both"/>
        <w:rPr>
          <w:rFonts w:cs="Arial"/>
          <w:sz w:val="20"/>
          <w:szCs w:val="20"/>
        </w:rPr>
      </w:pPr>
    </w:p>
    <w:p w14:paraId="47BD12AE" w14:textId="77777777" w:rsidR="0072011C" w:rsidRPr="0072011C" w:rsidRDefault="0072011C" w:rsidP="00404C5E">
      <w:pPr>
        <w:spacing w:line="360" w:lineRule="auto"/>
        <w:jc w:val="both"/>
        <w:rPr>
          <w:rFonts w:cs="Arial"/>
          <w:sz w:val="20"/>
          <w:szCs w:val="20"/>
        </w:rPr>
      </w:pPr>
      <w:r w:rsidRPr="0072011C">
        <w:rPr>
          <w:rFonts w:cs="Arial"/>
          <w:sz w:val="20"/>
          <w:szCs w:val="20"/>
        </w:rPr>
        <w:t>Il sistema di scorrimento sarà composto da un profilo guida in alluminio, o altro materiale equivalente, e sarà fissato in modo stabile, corredato da carrelli con cuscinetti dalla portata (in kg) superiore al peso della porta da sostenere.</w:t>
      </w:r>
    </w:p>
    <w:p w14:paraId="252D19A3" w14:textId="77777777" w:rsidR="0072011C" w:rsidRPr="0072011C" w:rsidRDefault="0072011C" w:rsidP="00404C5E">
      <w:pPr>
        <w:spacing w:line="360" w:lineRule="auto"/>
        <w:jc w:val="both"/>
        <w:rPr>
          <w:rFonts w:cs="Arial"/>
          <w:sz w:val="20"/>
          <w:szCs w:val="20"/>
        </w:rPr>
      </w:pPr>
    </w:p>
    <w:p w14:paraId="245D6586" w14:textId="77777777" w:rsidR="0072011C" w:rsidRPr="0072011C" w:rsidRDefault="0072011C" w:rsidP="00404C5E">
      <w:pPr>
        <w:spacing w:line="360" w:lineRule="auto"/>
        <w:jc w:val="both"/>
        <w:rPr>
          <w:rFonts w:cs="Arial"/>
          <w:b/>
          <w:bCs/>
          <w:sz w:val="20"/>
          <w:szCs w:val="20"/>
        </w:rPr>
      </w:pPr>
      <w:r w:rsidRPr="0072011C">
        <w:rPr>
          <w:rFonts w:cs="Arial"/>
          <w:b/>
          <w:bCs/>
          <w:sz w:val="20"/>
          <w:szCs w:val="20"/>
        </w:rPr>
        <w:t>Infissi esterni</w:t>
      </w:r>
    </w:p>
    <w:p w14:paraId="2E0C8B97" w14:textId="77777777" w:rsidR="0072011C" w:rsidRPr="0072011C" w:rsidRDefault="0072011C" w:rsidP="00404C5E">
      <w:pPr>
        <w:spacing w:line="360" w:lineRule="auto"/>
        <w:jc w:val="both"/>
        <w:rPr>
          <w:rFonts w:cs="Arial"/>
          <w:sz w:val="20"/>
          <w:szCs w:val="20"/>
        </w:rPr>
      </w:pPr>
      <w:r w:rsidRPr="0072011C">
        <w:rPr>
          <w:rFonts w:cs="Arial"/>
          <w:sz w:val="20"/>
          <w:szCs w:val="20"/>
        </w:rPr>
        <w:t>Dovranno essere installate finestre che garantiscano una buona visibilità sia a chi è costretto in posizione sdraiata, sia a chi, in carrozzella, osserva l’ambiente esterno da una posizione più bassa.</w:t>
      </w:r>
    </w:p>
    <w:p w14:paraId="3253E564" w14:textId="77777777" w:rsidR="0072011C" w:rsidRPr="0072011C" w:rsidRDefault="0072011C" w:rsidP="00404C5E">
      <w:pPr>
        <w:spacing w:line="360" w:lineRule="auto"/>
        <w:jc w:val="both"/>
        <w:rPr>
          <w:rFonts w:cs="Arial"/>
          <w:sz w:val="20"/>
          <w:szCs w:val="20"/>
        </w:rPr>
      </w:pPr>
      <w:r w:rsidRPr="0072011C">
        <w:rPr>
          <w:rFonts w:cs="Arial"/>
          <w:sz w:val="20"/>
          <w:szCs w:val="20"/>
        </w:rPr>
        <w:t>La soglia tra balcone e ambiente interno non deve avere un dislivello tale da costituire ostacolo al passaggio di una persona su sedia a ruote.</w:t>
      </w:r>
    </w:p>
    <w:p w14:paraId="5793F662" w14:textId="77777777" w:rsidR="0072011C" w:rsidRPr="0072011C" w:rsidRDefault="0072011C" w:rsidP="00404C5E">
      <w:pPr>
        <w:spacing w:line="360" w:lineRule="auto"/>
        <w:jc w:val="both"/>
        <w:rPr>
          <w:rFonts w:cs="Arial"/>
          <w:sz w:val="20"/>
          <w:szCs w:val="20"/>
        </w:rPr>
      </w:pPr>
      <w:r w:rsidRPr="0072011C">
        <w:rPr>
          <w:rFonts w:cs="Arial"/>
          <w:sz w:val="20"/>
          <w:szCs w:val="20"/>
        </w:rPr>
        <w:t xml:space="preserve">Non sarà possibile installare </w:t>
      </w:r>
      <w:proofErr w:type="spellStart"/>
      <w:r w:rsidRPr="0072011C">
        <w:rPr>
          <w:rFonts w:cs="Arial"/>
          <w:sz w:val="20"/>
          <w:szCs w:val="20"/>
        </w:rPr>
        <w:t>porte-finestre</w:t>
      </w:r>
      <w:proofErr w:type="spellEnd"/>
      <w:r w:rsidRPr="0072011C">
        <w:rPr>
          <w:rFonts w:cs="Arial"/>
          <w:sz w:val="20"/>
          <w:szCs w:val="20"/>
        </w:rPr>
        <w:t xml:space="preserve"> con traversa orizzontale a pavimento avente un’altezza tale da impedire il transito di una sedia a ruote.</w:t>
      </w:r>
    </w:p>
    <w:p w14:paraId="625FEB43" w14:textId="77777777" w:rsidR="0072011C" w:rsidRPr="0072011C" w:rsidRDefault="0072011C" w:rsidP="00404C5E">
      <w:pPr>
        <w:spacing w:line="360" w:lineRule="auto"/>
        <w:jc w:val="both"/>
        <w:rPr>
          <w:rFonts w:cs="Arial"/>
          <w:sz w:val="20"/>
          <w:szCs w:val="20"/>
        </w:rPr>
      </w:pPr>
      <w:r w:rsidRPr="0072011C">
        <w:rPr>
          <w:rFonts w:cs="Arial"/>
          <w:sz w:val="20"/>
          <w:szCs w:val="20"/>
        </w:rPr>
        <w:t>I serramenti con ante a scorrimento orizzontale dovranno essere facilmente manovrati da tutte le persone a condizione che il movimento non richieda una forza superiore ad 8 Kg e la maniglia sia situata ad un'altezza adeguata alle persone in carrozzina.</w:t>
      </w:r>
    </w:p>
    <w:p w14:paraId="14D14521" w14:textId="77777777" w:rsidR="0072011C" w:rsidRPr="0072011C" w:rsidRDefault="0072011C" w:rsidP="00404C5E">
      <w:pPr>
        <w:spacing w:line="360" w:lineRule="auto"/>
        <w:jc w:val="both"/>
        <w:rPr>
          <w:rFonts w:cs="Arial"/>
          <w:sz w:val="20"/>
          <w:szCs w:val="20"/>
        </w:rPr>
      </w:pPr>
      <w:r w:rsidRPr="0072011C">
        <w:rPr>
          <w:rFonts w:cs="Arial"/>
          <w:sz w:val="20"/>
          <w:szCs w:val="20"/>
        </w:rPr>
        <w:t>Gli infissi aventi ante a bilico o vasistas dovranno essere facilmente manovrate da tutte le persone purché non sia necessario un movimento violento, non sia prevista un’inclinazione eccessiva e l'eventuale meccanismo a leva sia azionabile da adeguata altezza.</w:t>
      </w:r>
    </w:p>
    <w:p w14:paraId="3B55CA05" w14:textId="77777777" w:rsidR="0072011C" w:rsidRPr="0072011C" w:rsidRDefault="0072011C" w:rsidP="00404C5E">
      <w:pPr>
        <w:spacing w:line="360" w:lineRule="auto"/>
        <w:jc w:val="both"/>
        <w:rPr>
          <w:rFonts w:cs="Arial"/>
          <w:sz w:val="20"/>
          <w:szCs w:val="20"/>
        </w:rPr>
      </w:pPr>
      <w:r w:rsidRPr="0072011C">
        <w:rPr>
          <w:rFonts w:cs="Arial"/>
          <w:sz w:val="20"/>
          <w:szCs w:val="20"/>
        </w:rPr>
        <w:t>L’altezza delle maniglie o dispositivo di comando, dovrà essere compresa tra cm. 100 e 130 (si consigliano 115 cm).</w:t>
      </w:r>
    </w:p>
    <w:p w14:paraId="65340325" w14:textId="77777777" w:rsidR="0072011C" w:rsidRPr="0072011C" w:rsidRDefault="0072011C" w:rsidP="00404C5E">
      <w:pPr>
        <w:spacing w:line="360" w:lineRule="auto"/>
        <w:jc w:val="both"/>
        <w:rPr>
          <w:rFonts w:cs="Arial"/>
          <w:sz w:val="20"/>
          <w:szCs w:val="20"/>
        </w:rPr>
      </w:pPr>
      <w:r w:rsidRPr="0072011C">
        <w:rPr>
          <w:rFonts w:cs="Arial"/>
          <w:sz w:val="20"/>
          <w:szCs w:val="20"/>
        </w:rPr>
        <w:t>La maniglia dovrà essere a leva; in esigenza di maggiore forza si consiglia una maniglia a leva con movimento verticale.</w:t>
      </w:r>
    </w:p>
    <w:p w14:paraId="198CE9D0" w14:textId="2F53EF8E" w:rsidR="002948D1" w:rsidRDefault="0072011C" w:rsidP="00404C5E">
      <w:pPr>
        <w:spacing w:line="360" w:lineRule="auto"/>
        <w:jc w:val="both"/>
        <w:rPr>
          <w:rFonts w:cs="Arial"/>
          <w:sz w:val="20"/>
          <w:szCs w:val="20"/>
        </w:rPr>
      </w:pPr>
      <w:r w:rsidRPr="0072011C">
        <w:rPr>
          <w:rFonts w:cs="Arial"/>
          <w:sz w:val="20"/>
          <w:szCs w:val="20"/>
        </w:rPr>
        <w:t>Si dovranno predisporre dei comandi a distanza per eventuali finestre più alte o dei sistemi di apertura automatica.</w:t>
      </w:r>
    </w:p>
    <w:p w14:paraId="58395216" w14:textId="71E01BC9" w:rsidR="002B20D2" w:rsidRPr="00CC433B" w:rsidRDefault="00CC433B" w:rsidP="00B82C0E">
      <w:pPr>
        <w:pStyle w:val="Articolo"/>
      </w:pPr>
      <w:bookmarkStart w:id="150" w:name="_Toc108523462"/>
      <w:r>
        <w:lastRenderedPageBreak/>
        <w:t>Prodotti per isolamento termico</w:t>
      </w:r>
      <w:bookmarkEnd w:id="150"/>
    </w:p>
    <w:p w14:paraId="4AF3B969" w14:textId="77874671" w:rsidR="00CC433B" w:rsidRPr="00CC433B" w:rsidRDefault="00CC433B" w:rsidP="00404C5E">
      <w:pPr>
        <w:spacing w:line="360" w:lineRule="auto"/>
        <w:jc w:val="both"/>
        <w:rPr>
          <w:rFonts w:cs="Arial"/>
          <w:sz w:val="20"/>
          <w:szCs w:val="20"/>
        </w:rPr>
      </w:pPr>
      <w:r w:rsidRPr="00CC433B">
        <w:rPr>
          <w:rFonts w:cs="Arial"/>
          <w:sz w:val="20"/>
          <w:szCs w:val="20"/>
        </w:rPr>
        <w:t xml:space="preserve">1 - Si definiscono </w:t>
      </w:r>
      <w:r w:rsidRPr="002948D1">
        <w:rPr>
          <w:rFonts w:cs="Arial"/>
          <w:b/>
          <w:bCs/>
          <w:sz w:val="20"/>
          <w:szCs w:val="20"/>
        </w:rPr>
        <w:t>materiali isolanti termici</w:t>
      </w:r>
      <w:r w:rsidRPr="00CC433B">
        <w:rPr>
          <w:rFonts w:cs="Arial"/>
          <w:sz w:val="20"/>
          <w:szCs w:val="20"/>
        </w:rPr>
        <w:t xml:space="preserve"> quelli atti a diminuire in forma sensibile il flusso termico attraverso le superfici sulle quali sono applicati (vedi classificazione seguente). Per la realizzazione dell'isolamento termico si rinvia agli articoli relativi alle parti dell'edificio o impianti.</w:t>
      </w:r>
    </w:p>
    <w:p w14:paraId="031CC24C" w14:textId="77777777" w:rsidR="00CC433B" w:rsidRPr="00CC433B" w:rsidRDefault="00CC433B" w:rsidP="00404C5E">
      <w:pPr>
        <w:spacing w:line="360" w:lineRule="auto"/>
        <w:jc w:val="both"/>
        <w:rPr>
          <w:rFonts w:cs="Arial"/>
          <w:sz w:val="20"/>
          <w:szCs w:val="20"/>
        </w:rPr>
      </w:pPr>
      <w:r w:rsidRPr="00CC433B">
        <w:rPr>
          <w:rFonts w:cs="Arial"/>
          <w:sz w:val="20"/>
          <w:szCs w:val="20"/>
        </w:rPr>
        <w:t>I materiali vengono di seguito considerati al momento della fornitura; la Direzione dei Lavori, ai fini della loro accettazione, può procedere ai controlli (anche parziali) su campioni della fornitura oppure chiedere un attestato di conformità della fornitura alle prescrizioni di seguito indicate. Nel caso di contestazione per le caratteristiche si intende che la procedura di prelievo dei campioni, delle prove e della valutazione dei risultati sia quella indicata nelle norme UNI EN 822, UNI EN 823, UNI EN 824 e UNI EN 825 ed in loro mancanza quelli della letteratura tecnica (in primo luogo le norme internazionali ed estere).</w:t>
      </w:r>
    </w:p>
    <w:p w14:paraId="0156863A" w14:textId="77777777" w:rsidR="00CC433B" w:rsidRPr="00CC433B" w:rsidRDefault="00CC433B" w:rsidP="00404C5E">
      <w:pPr>
        <w:spacing w:line="360" w:lineRule="auto"/>
        <w:jc w:val="both"/>
        <w:rPr>
          <w:rFonts w:cs="Arial"/>
          <w:sz w:val="20"/>
          <w:szCs w:val="20"/>
        </w:rPr>
      </w:pPr>
      <w:r w:rsidRPr="00CC433B">
        <w:rPr>
          <w:rFonts w:cs="Arial"/>
          <w:sz w:val="20"/>
          <w:szCs w:val="20"/>
        </w:rPr>
        <w:t>I materiali isolanti si classificano come segue:</w:t>
      </w:r>
    </w:p>
    <w:p w14:paraId="6F67FD6B" w14:textId="77777777" w:rsidR="00CC433B" w:rsidRPr="00CC433B" w:rsidRDefault="00CC433B" w:rsidP="00404C5E">
      <w:pPr>
        <w:spacing w:line="360" w:lineRule="auto"/>
        <w:jc w:val="both"/>
        <w:rPr>
          <w:rFonts w:cs="Arial"/>
          <w:sz w:val="20"/>
          <w:szCs w:val="20"/>
        </w:rPr>
      </w:pPr>
    </w:p>
    <w:p w14:paraId="0371D201" w14:textId="638CDE55" w:rsidR="00CC433B" w:rsidRPr="005F5C34" w:rsidRDefault="00CC433B" w:rsidP="003B6522">
      <w:pPr>
        <w:pStyle w:val="Paragrafoelenco"/>
        <w:numPr>
          <w:ilvl w:val="0"/>
          <w:numId w:val="45"/>
        </w:numPr>
        <w:spacing w:line="360" w:lineRule="auto"/>
        <w:ind w:left="426" w:hanging="426"/>
        <w:jc w:val="both"/>
        <w:rPr>
          <w:rFonts w:cs="Arial"/>
          <w:sz w:val="20"/>
          <w:szCs w:val="20"/>
        </w:rPr>
      </w:pPr>
      <w:r w:rsidRPr="005F5C34">
        <w:rPr>
          <w:rFonts w:cs="Arial"/>
          <w:sz w:val="20"/>
          <w:szCs w:val="20"/>
        </w:rPr>
        <w:t>MATERIALI FABBRICATI IN STABILIMENTO: (blocchi, pannelli, lastre, feltri ecc.).</w:t>
      </w:r>
    </w:p>
    <w:p w14:paraId="40921275" w14:textId="2BA81142" w:rsidR="00CC433B" w:rsidRPr="005F5C34" w:rsidRDefault="00CC433B" w:rsidP="003B6522">
      <w:pPr>
        <w:pStyle w:val="Paragrafoelenco"/>
        <w:numPr>
          <w:ilvl w:val="0"/>
          <w:numId w:val="46"/>
        </w:numPr>
        <w:spacing w:line="360" w:lineRule="auto"/>
        <w:jc w:val="both"/>
        <w:rPr>
          <w:rFonts w:cs="Arial"/>
          <w:sz w:val="20"/>
          <w:szCs w:val="20"/>
        </w:rPr>
      </w:pPr>
      <w:r w:rsidRPr="005F5C34">
        <w:rPr>
          <w:rFonts w:cs="Arial"/>
          <w:sz w:val="20"/>
          <w:szCs w:val="20"/>
        </w:rPr>
        <w:t>Materiali cellulari</w:t>
      </w:r>
    </w:p>
    <w:p w14:paraId="448B1D87" w14:textId="77777777" w:rsidR="005F5C34" w:rsidRDefault="00CC433B" w:rsidP="003B6522">
      <w:pPr>
        <w:pStyle w:val="Paragrafoelenco"/>
        <w:numPr>
          <w:ilvl w:val="0"/>
          <w:numId w:val="47"/>
        </w:numPr>
        <w:spacing w:line="360" w:lineRule="auto"/>
        <w:ind w:left="993" w:hanging="284"/>
        <w:jc w:val="both"/>
        <w:rPr>
          <w:rFonts w:cs="Arial"/>
          <w:sz w:val="20"/>
          <w:szCs w:val="20"/>
        </w:rPr>
      </w:pPr>
      <w:r w:rsidRPr="005F5C34">
        <w:rPr>
          <w:rFonts w:cs="Arial"/>
          <w:sz w:val="20"/>
          <w:szCs w:val="20"/>
        </w:rPr>
        <w:t>composizione chimica organica: plastici alveolari;</w:t>
      </w:r>
    </w:p>
    <w:p w14:paraId="5885F128" w14:textId="77777777" w:rsidR="005F5C34" w:rsidRDefault="00CC433B" w:rsidP="003B6522">
      <w:pPr>
        <w:pStyle w:val="Paragrafoelenco"/>
        <w:numPr>
          <w:ilvl w:val="0"/>
          <w:numId w:val="47"/>
        </w:numPr>
        <w:spacing w:line="360" w:lineRule="auto"/>
        <w:ind w:left="993" w:hanging="284"/>
        <w:jc w:val="both"/>
        <w:rPr>
          <w:rFonts w:cs="Arial"/>
          <w:sz w:val="20"/>
          <w:szCs w:val="20"/>
        </w:rPr>
      </w:pPr>
      <w:r w:rsidRPr="005F5C34">
        <w:rPr>
          <w:rFonts w:cs="Arial"/>
          <w:sz w:val="20"/>
          <w:szCs w:val="20"/>
        </w:rPr>
        <w:tab/>
        <w:t xml:space="preserve">composizione chimica inorganica: vetro cellulare, calcestruzzo alveolare </w:t>
      </w:r>
      <w:proofErr w:type="spellStart"/>
      <w:r w:rsidRPr="005F5C34">
        <w:rPr>
          <w:rFonts w:cs="Arial"/>
          <w:sz w:val="20"/>
          <w:szCs w:val="20"/>
        </w:rPr>
        <w:t>autoclavato</w:t>
      </w:r>
      <w:proofErr w:type="spellEnd"/>
      <w:r w:rsidRPr="005F5C34">
        <w:rPr>
          <w:rFonts w:cs="Arial"/>
          <w:sz w:val="20"/>
          <w:szCs w:val="20"/>
        </w:rPr>
        <w:t>;</w:t>
      </w:r>
    </w:p>
    <w:p w14:paraId="661437C1" w14:textId="1925C1BB" w:rsidR="00CC433B" w:rsidRPr="005F5C34" w:rsidRDefault="00CC433B" w:rsidP="003B6522">
      <w:pPr>
        <w:pStyle w:val="Paragrafoelenco"/>
        <w:numPr>
          <w:ilvl w:val="0"/>
          <w:numId w:val="47"/>
        </w:numPr>
        <w:spacing w:line="360" w:lineRule="auto"/>
        <w:ind w:left="993" w:hanging="284"/>
        <w:jc w:val="both"/>
        <w:rPr>
          <w:rFonts w:cs="Arial"/>
          <w:sz w:val="20"/>
          <w:szCs w:val="20"/>
        </w:rPr>
      </w:pPr>
      <w:r w:rsidRPr="005F5C34">
        <w:rPr>
          <w:rFonts w:cs="Arial"/>
          <w:sz w:val="20"/>
          <w:szCs w:val="20"/>
        </w:rPr>
        <w:tab/>
        <w:t>composizione chimica mista: plastici cellulari con perle di vetro espanso.</w:t>
      </w:r>
    </w:p>
    <w:p w14:paraId="30ABE49F" w14:textId="2DF2E189" w:rsidR="00CC433B" w:rsidRPr="00CC433B" w:rsidRDefault="00CC433B" w:rsidP="003B6522">
      <w:pPr>
        <w:pStyle w:val="Paragrafoelenco"/>
        <w:numPr>
          <w:ilvl w:val="0"/>
          <w:numId w:val="46"/>
        </w:numPr>
        <w:spacing w:line="360" w:lineRule="auto"/>
        <w:jc w:val="both"/>
        <w:rPr>
          <w:rFonts w:cs="Arial"/>
          <w:sz w:val="20"/>
          <w:szCs w:val="20"/>
        </w:rPr>
      </w:pPr>
      <w:r w:rsidRPr="00CC433B">
        <w:rPr>
          <w:rFonts w:cs="Arial"/>
          <w:sz w:val="20"/>
          <w:szCs w:val="20"/>
        </w:rPr>
        <w:tab/>
        <w:t>Materiali fibrosi</w:t>
      </w:r>
    </w:p>
    <w:p w14:paraId="4D6E64C1" w14:textId="59C31C96"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organica: fibre di legno;</w:t>
      </w:r>
    </w:p>
    <w:p w14:paraId="1F1C1469" w14:textId="6A47F024"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composizione chimica inorganica: fibre minerali.</w:t>
      </w:r>
    </w:p>
    <w:p w14:paraId="1347C0E3" w14:textId="45E67113" w:rsidR="00CC433B" w:rsidRPr="00CC433B" w:rsidRDefault="00CC433B" w:rsidP="003B6522">
      <w:pPr>
        <w:pStyle w:val="Paragrafoelenco"/>
        <w:numPr>
          <w:ilvl w:val="0"/>
          <w:numId w:val="46"/>
        </w:numPr>
        <w:spacing w:line="360" w:lineRule="auto"/>
        <w:jc w:val="both"/>
        <w:rPr>
          <w:rFonts w:cs="Arial"/>
          <w:sz w:val="20"/>
          <w:szCs w:val="20"/>
        </w:rPr>
      </w:pPr>
      <w:r w:rsidRPr="00CC433B">
        <w:rPr>
          <w:rFonts w:cs="Arial"/>
          <w:sz w:val="20"/>
          <w:szCs w:val="20"/>
        </w:rPr>
        <w:tab/>
        <w:t>Materiali compatti</w:t>
      </w:r>
    </w:p>
    <w:p w14:paraId="42BF758B" w14:textId="698FE697"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composizione chimica organica: plastici compatti;</w:t>
      </w:r>
    </w:p>
    <w:p w14:paraId="460D2E5C" w14:textId="508E16B5"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inorganica: calcestruzzo;</w:t>
      </w:r>
    </w:p>
    <w:p w14:paraId="02B86999" w14:textId="7609EE26"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mista: agglomerati di legno.</w:t>
      </w:r>
    </w:p>
    <w:p w14:paraId="77B7D4D1" w14:textId="77777777" w:rsidR="00CC433B" w:rsidRPr="00CC433B" w:rsidRDefault="00CC433B" w:rsidP="00404C5E">
      <w:pPr>
        <w:spacing w:line="360" w:lineRule="auto"/>
        <w:jc w:val="both"/>
        <w:rPr>
          <w:rFonts w:cs="Arial"/>
          <w:sz w:val="20"/>
          <w:szCs w:val="20"/>
        </w:rPr>
      </w:pPr>
      <w:r w:rsidRPr="00CC433B">
        <w:rPr>
          <w:rFonts w:cs="Arial"/>
          <w:sz w:val="20"/>
          <w:szCs w:val="20"/>
        </w:rPr>
        <w:t>4)</w:t>
      </w:r>
      <w:r w:rsidRPr="00CC433B">
        <w:rPr>
          <w:rFonts w:cs="Arial"/>
          <w:sz w:val="20"/>
          <w:szCs w:val="20"/>
        </w:rPr>
        <w:tab/>
        <w:t>Combinazione di materiali di diversa struttura</w:t>
      </w:r>
    </w:p>
    <w:p w14:paraId="626C45A5" w14:textId="7602242F"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inorganica: composti "fibre minerali-perlite", calcestruzzi leggeri;</w:t>
      </w:r>
    </w:p>
    <w:p w14:paraId="6EB8B51D" w14:textId="4B330CFE"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mista: composti perlite-fibre di cellulosa, calcestruzzi di perle di polistirene.</w:t>
      </w:r>
    </w:p>
    <w:p w14:paraId="3F090223" w14:textId="77777777" w:rsidR="00CC433B" w:rsidRPr="00CC433B" w:rsidRDefault="00CC433B" w:rsidP="00404C5E">
      <w:pPr>
        <w:spacing w:line="360" w:lineRule="auto"/>
        <w:jc w:val="both"/>
        <w:rPr>
          <w:rFonts w:cs="Arial"/>
          <w:sz w:val="20"/>
          <w:szCs w:val="20"/>
        </w:rPr>
      </w:pPr>
      <w:r w:rsidRPr="00CC433B">
        <w:rPr>
          <w:rFonts w:cs="Arial"/>
          <w:sz w:val="20"/>
          <w:szCs w:val="20"/>
        </w:rPr>
        <w:t>5) Materiali multistrato</w:t>
      </w:r>
    </w:p>
    <w:p w14:paraId="57A3C212" w14:textId="00865819"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organica: plastici alveolari con parametri organici;</w:t>
      </w:r>
    </w:p>
    <w:p w14:paraId="4058FFB6" w14:textId="3CEE792B"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inorganica: argille espanse con parametri di calcestruzzo, lastre di gesso associate a strato di fibre minerali;</w:t>
      </w:r>
    </w:p>
    <w:p w14:paraId="3156B46C" w14:textId="23AB4868"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mista: plastici alveolari rivestiti di calcestruzzo.</w:t>
      </w:r>
    </w:p>
    <w:p w14:paraId="66545BC3" w14:textId="08F27EC1" w:rsidR="00CC433B" w:rsidRPr="009657A5" w:rsidRDefault="009657A5" w:rsidP="00404C5E">
      <w:pPr>
        <w:spacing w:line="360" w:lineRule="auto"/>
        <w:jc w:val="both"/>
        <w:rPr>
          <w:rFonts w:cs="Arial"/>
          <w:sz w:val="20"/>
          <w:szCs w:val="20"/>
        </w:rPr>
      </w:pPr>
      <w:r>
        <w:rPr>
          <w:rFonts w:cs="Arial"/>
          <w:sz w:val="20"/>
          <w:szCs w:val="20"/>
        </w:rPr>
        <w:t>L</w:t>
      </w:r>
      <w:r w:rsidR="00CC433B" w:rsidRPr="009657A5">
        <w:rPr>
          <w:rFonts w:cs="Arial"/>
          <w:sz w:val="20"/>
          <w:szCs w:val="20"/>
        </w:rPr>
        <w:t xml:space="preserve">a legge 257/92 vieta l'utilizzo di prodotti contenenti amianto quali lastre piane od ondulate, tubazioni e canalizzazioni. </w:t>
      </w:r>
    </w:p>
    <w:p w14:paraId="4D514173" w14:textId="77777777" w:rsidR="00CC433B" w:rsidRPr="00CC433B" w:rsidRDefault="00CC433B" w:rsidP="00404C5E">
      <w:pPr>
        <w:spacing w:line="360" w:lineRule="auto"/>
        <w:jc w:val="both"/>
        <w:rPr>
          <w:rFonts w:cs="Arial"/>
          <w:sz w:val="20"/>
          <w:szCs w:val="20"/>
        </w:rPr>
      </w:pPr>
    </w:p>
    <w:p w14:paraId="4148AB0D" w14:textId="77777777" w:rsidR="00CC433B" w:rsidRPr="00CC433B" w:rsidRDefault="00CC433B" w:rsidP="003B6522">
      <w:pPr>
        <w:pStyle w:val="Paragrafoelenco"/>
        <w:numPr>
          <w:ilvl w:val="0"/>
          <w:numId w:val="45"/>
        </w:numPr>
        <w:spacing w:line="360" w:lineRule="auto"/>
        <w:ind w:left="426" w:hanging="426"/>
        <w:jc w:val="both"/>
        <w:rPr>
          <w:rFonts w:cs="Arial"/>
          <w:sz w:val="20"/>
          <w:szCs w:val="20"/>
        </w:rPr>
      </w:pPr>
      <w:r w:rsidRPr="00CC433B">
        <w:rPr>
          <w:rFonts w:cs="Arial"/>
          <w:sz w:val="20"/>
          <w:szCs w:val="20"/>
        </w:rPr>
        <w:t>B) MATERIALI INIETTATI, STAMPATI O APPLICATI IN SITO MEDIANTE SPRUZZATURA.</w:t>
      </w:r>
    </w:p>
    <w:p w14:paraId="1BD6D622" w14:textId="6617B0AA" w:rsidR="00CC433B" w:rsidRPr="00CC433B" w:rsidRDefault="00CC433B" w:rsidP="003B6522">
      <w:pPr>
        <w:pStyle w:val="Paragrafoelenco"/>
        <w:numPr>
          <w:ilvl w:val="0"/>
          <w:numId w:val="48"/>
        </w:numPr>
        <w:spacing w:line="360" w:lineRule="auto"/>
        <w:jc w:val="both"/>
        <w:rPr>
          <w:rFonts w:cs="Arial"/>
          <w:sz w:val="20"/>
          <w:szCs w:val="20"/>
        </w:rPr>
      </w:pPr>
      <w:r w:rsidRPr="00CC433B">
        <w:rPr>
          <w:rFonts w:cs="Arial"/>
          <w:sz w:val="20"/>
          <w:szCs w:val="20"/>
        </w:rPr>
        <w:t>Materiali cellulari applicati sotto forma di liquido o di pasta</w:t>
      </w:r>
    </w:p>
    <w:p w14:paraId="1BE1A9F9" w14:textId="35E160F8"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 xml:space="preserve">composizione chimica organica: schiume poliuretaniche, schiume di </w:t>
      </w:r>
      <w:proofErr w:type="spellStart"/>
      <w:r w:rsidRPr="00CC433B">
        <w:rPr>
          <w:rFonts w:cs="Arial"/>
          <w:sz w:val="20"/>
          <w:szCs w:val="20"/>
        </w:rPr>
        <w:t>ureaformaldeide</w:t>
      </w:r>
      <w:proofErr w:type="spellEnd"/>
      <w:r w:rsidRPr="00CC433B">
        <w:rPr>
          <w:rFonts w:cs="Arial"/>
          <w:sz w:val="20"/>
          <w:szCs w:val="20"/>
        </w:rPr>
        <w:t>;</w:t>
      </w:r>
    </w:p>
    <w:p w14:paraId="3B428435" w14:textId="2251E38F"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inorganica: calcestruzzo cellulare.</w:t>
      </w:r>
    </w:p>
    <w:p w14:paraId="01D6BB6D" w14:textId="7D58D640" w:rsidR="00CC433B" w:rsidRPr="00CC433B" w:rsidRDefault="00CC433B" w:rsidP="003B6522">
      <w:pPr>
        <w:pStyle w:val="Paragrafoelenco"/>
        <w:numPr>
          <w:ilvl w:val="0"/>
          <w:numId w:val="48"/>
        </w:numPr>
        <w:spacing w:line="360" w:lineRule="auto"/>
        <w:jc w:val="both"/>
        <w:rPr>
          <w:rFonts w:cs="Arial"/>
          <w:sz w:val="20"/>
          <w:szCs w:val="20"/>
        </w:rPr>
      </w:pPr>
      <w:r w:rsidRPr="00CC433B">
        <w:rPr>
          <w:rFonts w:cs="Arial"/>
          <w:sz w:val="20"/>
          <w:szCs w:val="20"/>
        </w:rPr>
        <w:t>Materiali fibrosi applicati sotto forma di liquido o di pasta</w:t>
      </w:r>
    </w:p>
    <w:p w14:paraId="25E0F3BB" w14:textId="542058F9"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lastRenderedPageBreak/>
        <w:tab/>
        <w:t>composizione chimica inorganica: fibre minerali proiettate in opera.</w:t>
      </w:r>
    </w:p>
    <w:p w14:paraId="41F30A14" w14:textId="47DEC491" w:rsidR="00CC433B" w:rsidRPr="00CC433B" w:rsidRDefault="009657A5" w:rsidP="003B6522">
      <w:pPr>
        <w:pStyle w:val="Paragrafoelenco"/>
        <w:numPr>
          <w:ilvl w:val="0"/>
          <w:numId w:val="48"/>
        </w:numPr>
        <w:spacing w:line="360" w:lineRule="auto"/>
        <w:jc w:val="both"/>
        <w:rPr>
          <w:rFonts w:cs="Arial"/>
          <w:sz w:val="20"/>
          <w:szCs w:val="20"/>
        </w:rPr>
      </w:pPr>
      <w:r>
        <w:rPr>
          <w:rFonts w:cs="Arial"/>
          <w:sz w:val="20"/>
          <w:szCs w:val="20"/>
        </w:rPr>
        <w:t>Ma</w:t>
      </w:r>
      <w:r w:rsidR="00CC433B" w:rsidRPr="00CC433B">
        <w:rPr>
          <w:rFonts w:cs="Arial"/>
          <w:sz w:val="20"/>
          <w:szCs w:val="20"/>
        </w:rPr>
        <w:t>teriali pieni applicati sotto forma di liquido o di pasta</w:t>
      </w:r>
    </w:p>
    <w:p w14:paraId="23D67423" w14:textId="37A09482"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composizione chimica organica: plastici compatti;</w:t>
      </w:r>
    </w:p>
    <w:p w14:paraId="75323881" w14:textId="266E0C7B"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inorganica: calcestruzzo;</w:t>
      </w:r>
    </w:p>
    <w:p w14:paraId="22AEAC3E" w14:textId="66E18893"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mista: asfalto.</w:t>
      </w:r>
    </w:p>
    <w:p w14:paraId="22129846" w14:textId="355F4696" w:rsidR="00CC433B" w:rsidRPr="00CC433B" w:rsidRDefault="00CC433B" w:rsidP="003B6522">
      <w:pPr>
        <w:pStyle w:val="Paragrafoelenco"/>
        <w:numPr>
          <w:ilvl w:val="0"/>
          <w:numId w:val="48"/>
        </w:numPr>
        <w:spacing w:line="360" w:lineRule="auto"/>
        <w:jc w:val="both"/>
        <w:rPr>
          <w:rFonts w:cs="Arial"/>
          <w:sz w:val="20"/>
          <w:szCs w:val="20"/>
        </w:rPr>
      </w:pPr>
      <w:r w:rsidRPr="00CC433B">
        <w:rPr>
          <w:rFonts w:cs="Arial"/>
          <w:sz w:val="20"/>
          <w:szCs w:val="20"/>
        </w:rPr>
        <w:t>Combinazione di materiali di diversa struttura</w:t>
      </w:r>
    </w:p>
    <w:p w14:paraId="3E686F6D" w14:textId="2323BD77"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inorganica: calcestruzzo di aggregati leggeri;</w:t>
      </w:r>
    </w:p>
    <w:p w14:paraId="478772B4" w14:textId="2D2830F5"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mista: calcestruzzo con inclusione di perle di polistirene espanso.</w:t>
      </w:r>
    </w:p>
    <w:p w14:paraId="32482F85" w14:textId="71FF7A2E" w:rsidR="00CC433B" w:rsidRPr="00CC433B" w:rsidRDefault="00CC433B" w:rsidP="003B6522">
      <w:pPr>
        <w:pStyle w:val="Paragrafoelenco"/>
        <w:numPr>
          <w:ilvl w:val="0"/>
          <w:numId w:val="48"/>
        </w:numPr>
        <w:spacing w:line="360" w:lineRule="auto"/>
        <w:jc w:val="both"/>
        <w:rPr>
          <w:rFonts w:cs="Arial"/>
          <w:sz w:val="20"/>
          <w:szCs w:val="20"/>
        </w:rPr>
      </w:pPr>
      <w:r w:rsidRPr="00CC433B">
        <w:rPr>
          <w:rFonts w:cs="Arial"/>
          <w:sz w:val="20"/>
          <w:szCs w:val="20"/>
        </w:rPr>
        <w:t>Materiali alla rinfusa</w:t>
      </w:r>
    </w:p>
    <w:p w14:paraId="1653C9C6" w14:textId="70FF2CA5"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organica: perle di polistirene espanso;</w:t>
      </w:r>
    </w:p>
    <w:p w14:paraId="27707D35" w14:textId="00AE8166"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composizione chimica inorganica: lana minerale in fiocchi, perlite;</w:t>
      </w:r>
    </w:p>
    <w:p w14:paraId="218030A6" w14:textId="41A6E60B"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composizione chimica mista: perlite bitumata.</w:t>
      </w:r>
    </w:p>
    <w:p w14:paraId="4DD71457" w14:textId="77777777" w:rsidR="00CC433B" w:rsidRPr="00CC433B" w:rsidRDefault="00CC433B" w:rsidP="00404C5E">
      <w:pPr>
        <w:spacing w:line="360" w:lineRule="auto"/>
        <w:jc w:val="both"/>
        <w:rPr>
          <w:rFonts w:cs="Arial"/>
          <w:sz w:val="20"/>
          <w:szCs w:val="20"/>
        </w:rPr>
      </w:pPr>
    </w:p>
    <w:p w14:paraId="4F3424BF" w14:textId="3AD4127C" w:rsidR="00CC433B" w:rsidRPr="00CC433B" w:rsidRDefault="00CC433B" w:rsidP="00404C5E">
      <w:pPr>
        <w:spacing w:line="360" w:lineRule="auto"/>
        <w:jc w:val="both"/>
        <w:rPr>
          <w:rFonts w:cs="Arial"/>
          <w:sz w:val="20"/>
          <w:szCs w:val="20"/>
        </w:rPr>
      </w:pPr>
      <w:r w:rsidRPr="00CC433B">
        <w:rPr>
          <w:rFonts w:cs="Arial"/>
          <w:sz w:val="20"/>
          <w:szCs w:val="20"/>
        </w:rPr>
        <w:t>2 - Per tutti i materiali isolanti forniti sotto forma di lastre, blocchi o forme geometriche predeterminate, si devono dichiarare le seguenti caratteristiche fondamentali:</w:t>
      </w:r>
    </w:p>
    <w:p w14:paraId="5577D390" w14:textId="77777777" w:rsidR="009657A5" w:rsidRDefault="00CC433B" w:rsidP="003B6522">
      <w:pPr>
        <w:pStyle w:val="Paragrafoelenco"/>
        <w:numPr>
          <w:ilvl w:val="1"/>
          <w:numId w:val="49"/>
        </w:numPr>
        <w:spacing w:line="360" w:lineRule="auto"/>
        <w:ind w:left="426" w:hanging="426"/>
        <w:jc w:val="both"/>
        <w:rPr>
          <w:rFonts w:cs="Arial"/>
          <w:sz w:val="20"/>
          <w:szCs w:val="20"/>
        </w:rPr>
      </w:pPr>
      <w:r w:rsidRPr="009657A5">
        <w:rPr>
          <w:rFonts w:cs="Arial"/>
          <w:sz w:val="20"/>
          <w:szCs w:val="20"/>
        </w:rPr>
        <w:t>dimensioni: lunghezza - larghezza, (UNI EN 822) valgono le tolleranze stabilite nelle norme UNI, oppure specificate negli altri documenti progettuali; in assenza delle prime due valgono quelle dichiarate dal produttore nella sua documentazione tecnica ed accettate dalla Direzione dei Lavori;</w:t>
      </w:r>
    </w:p>
    <w:p w14:paraId="2DD1EDB2" w14:textId="77777777" w:rsidR="009657A5" w:rsidRDefault="00CC433B" w:rsidP="003B6522">
      <w:pPr>
        <w:pStyle w:val="Paragrafoelenco"/>
        <w:numPr>
          <w:ilvl w:val="1"/>
          <w:numId w:val="49"/>
        </w:numPr>
        <w:spacing w:line="360" w:lineRule="auto"/>
        <w:ind w:left="426" w:hanging="426"/>
        <w:jc w:val="both"/>
        <w:rPr>
          <w:rFonts w:cs="Arial"/>
          <w:sz w:val="20"/>
          <w:szCs w:val="20"/>
        </w:rPr>
      </w:pPr>
      <w:r w:rsidRPr="009657A5">
        <w:rPr>
          <w:rFonts w:cs="Arial"/>
          <w:sz w:val="20"/>
          <w:szCs w:val="20"/>
        </w:rPr>
        <w:t>spessore (UNI EN 823</w:t>
      </w:r>
      <w:proofErr w:type="gramStart"/>
      <w:r w:rsidRPr="009657A5">
        <w:rPr>
          <w:rFonts w:cs="Arial"/>
          <w:sz w:val="20"/>
          <w:szCs w:val="20"/>
        </w:rPr>
        <w:t>) :</w:t>
      </w:r>
      <w:proofErr w:type="gramEnd"/>
      <w:r w:rsidRPr="009657A5">
        <w:rPr>
          <w:rFonts w:cs="Arial"/>
          <w:sz w:val="20"/>
          <w:szCs w:val="20"/>
        </w:rPr>
        <w:t xml:space="preserve"> valgono le tolleranze stabilite nelle norme UNI, oppure specificate negli altri documenti progettuali; in assenza delle prime due valgono quelle dichiarate dal produttore nella sua documentazione tecnica ed accettate dalla Direzione dei Lavori;</w:t>
      </w:r>
    </w:p>
    <w:p w14:paraId="6D3D5D03" w14:textId="77777777" w:rsidR="009657A5" w:rsidRDefault="00CC433B" w:rsidP="003B6522">
      <w:pPr>
        <w:pStyle w:val="Paragrafoelenco"/>
        <w:numPr>
          <w:ilvl w:val="1"/>
          <w:numId w:val="49"/>
        </w:numPr>
        <w:spacing w:line="360" w:lineRule="auto"/>
        <w:ind w:left="426" w:hanging="426"/>
        <w:jc w:val="both"/>
        <w:rPr>
          <w:rFonts w:cs="Arial"/>
          <w:sz w:val="20"/>
          <w:szCs w:val="20"/>
        </w:rPr>
      </w:pPr>
      <w:r w:rsidRPr="009657A5">
        <w:rPr>
          <w:rFonts w:cs="Arial"/>
          <w:sz w:val="20"/>
          <w:szCs w:val="20"/>
        </w:rPr>
        <w:tab/>
        <w:t>massa volumica apparente (UNI EN 1602): deve essere entro i limiti prescritti nella norma UNI o negli altri documenti progettuali; in assenza delle prime due valgono quelli dichiarati dal produttore nella sua documentazione tecnica ed accettate dalla Direzione dei Lavori;</w:t>
      </w:r>
    </w:p>
    <w:p w14:paraId="417EFF61" w14:textId="77777777" w:rsidR="009657A5" w:rsidRDefault="00CC433B" w:rsidP="003B6522">
      <w:pPr>
        <w:pStyle w:val="Paragrafoelenco"/>
        <w:numPr>
          <w:ilvl w:val="1"/>
          <w:numId w:val="49"/>
        </w:numPr>
        <w:spacing w:line="360" w:lineRule="auto"/>
        <w:ind w:left="426" w:hanging="426"/>
        <w:jc w:val="both"/>
        <w:rPr>
          <w:rFonts w:cs="Arial"/>
          <w:sz w:val="20"/>
          <w:szCs w:val="20"/>
        </w:rPr>
      </w:pPr>
      <w:r w:rsidRPr="009657A5">
        <w:rPr>
          <w:rFonts w:cs="Arial"/>
          <w:sz w:val="20"/>
          <w:szCs w:val="20"/>
        </w:rPr>
        <w:tab/>
        <w:t>resistenza termica specifica: deve essere entro i limiti previsti da documenti progettuali (calcolo in base alle relative norme vigenti) ed espressi secondo i criteri indicati nelle norme UNI EN 12831-1 e UNI 10351;</w:t>
      </w:r>
    </w:p>
    <w:p w14:paraId="10B6C8EA" w14:textId="4FF33D2E" w:rsidR="00CC433B" w:rsidRPr="009657A5" w:rsidRDefault="00CC433B" w:rsidP="003B6522">
      <w:pPr>
        <w:pStyle w:val="Paragrafoelenco"/>
        <w:numPr>
          <w:ilvl w:val="1"/>
          <w:numId w:val="49"/>
        </w:numPr>
        <w:spacing w:line="360" w:lineRule="auto"/>
        <w:ind w:left="426" w:hanging="426"/>
        <w:jc w:val="both"/>
        <w:rPr>
          <w:rFonts w:cs="Arial"/>
          <w:sz w:val="20"/>
          <w:szCs w:val="20"/>
        </w:rPr>
      </w:pPr>
      <w:r w:rsidRPr="009657A5">
        <w:rPr>
          <w:rFonts w:cs="Arial"/>
          <w:sz w:val="20"/>
          <w:szCs w:val="20"/>
        </w:rPr>
        <w:tab/>
        <w:t>saranno inoltre da dichiarare, in relazione alle prescrizioni di progetto le seguenti caratteristiche:</w:t>
      </w:r>
    </w:p>
    <w:p w14:paraId="4F467CD1" w14:textId="39FE2688"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reazione o comportamento al fuoco;</w:t>
      </w:r>
    </w:p>
    <w:p w14:paraId="5E2F4686" w14:textId="6618F8D5"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limiti di emissione di sostanze nocive per la salute;</w:t>
      </w:r>
    </w:p>
    <w:p w14:paraId="56B17266" w14:textId="670F03E1" w:rsidR="00CC433B" w:rsidRPr="00CC433B" w:rsidRDefault="00CC433B" w:rsidP="003B6522">
      <w:pPr>
        <w:pStyle w:val="Paragrafoelenco"/>
        <w:numPr>
          <w:ilvl w:val="0"/>
          <w:numId w:val="47"/>
        </w:numPr>
        <w:spacing w:line="360" w:lineRule="auto"/>
        <w:ind w:left="993" w:hanging="284"/>
        <w:jc w:val="both"/>
        <w:rPr>
          <w:rFonts w:cs="Arial"/>
          <w:sz w:val="20"/>
          <w:szCs w:val="20"/>
        </w:rPr>
      </w:pPr>
      <w:r w:rsidRPr="00CC433B">
        <w:rPr>
          <w:rFonts w:cs="Arial"/>
          <w:sz w:val="20"/>
          <w:szCs w:val="20"/>
        </w:rPr>
        <w:tab/>
        <w:t>compatibilità chimico-fisica con altri materiali.</w:t>
      </w:r>
    </w:p>
    <w:p w14:paraId="707E8639" w14:textId="77777777" w:rsidR="00CC433B" w:rsidRPr="00CC433B" w:rsidRDefault="00CC433B" w:rsidP="00404C5E">
      <w:pPr>
        <w:spacing w:line="360" w:lineRule="auto"/>
        <w:jc w:val="both"/>
        <w:rPr>
          <w:rFonts w:cs="Arial"/>
          <w:sz w:val="20"/>
          <w:szCs w:val="20"/>
        </w:rPr>
      </w:pPr>
    </w:p>
    <w:p w14:paraId="40F02A60" w14:textId="1144F653" w:rsidR="00CC433B" w:rsidRPr="00CC433B" w:rsidRDefault="009657A5" w:rsidP="00404C5E">
      <w:pPr>
        <w:spacing w:line="360" w:lineRule="auto"/>
        <w:jc w:val="both"/>
        <w:rPr>
          <w:rFonts w:cs="Arial"/>
          <w:sz w:val="20"/>
          <w:szCs w:val="20"/>
        </w:rPr>
      </w:pPr>
      <w:r>
        <w:rPr>
          <w:rFonts w:cs="Arial"/>
          <w:sz w:val="20"/>
          <w:szCs w:val="20"/>
        </w:rPr>
        <w:t>3</w:t>
      </w:r>
      <w:r w:rsidR="00CC433B" w:rsidRPr="00CC433B">
        <w:rPr>
          <w:rFonts w:cs="Arial"/>
          <w:sz w:val="20"/>
          <w:szCs w:val="20"/>
        </w:rPr>
        <w:t xml:space="preserve"> - Per i materiali isolanti che assumono la forma definitiva in opera devono essere dichiarate le stesse caratteristiche riferite ad un campione significativo di quanto realizzato in opera. La Direzione dei Lavori può inoltre attivare controlli della costanza delle caratteristiche del prodotto in opera, ricorrendo ove necessario a carotaggi, sezionamento, ecc. significativi dello strato eseguito.</w:t>
      </w:r>
    </w:p>
    <w:p w14:paraId="58966D7B" w14:textId="77777777" w:rsidR="00CC433B" w:rsidRPr="00CC433B" w:rsidRDefault="00CC433B" w:rsidP="00404C5E">
      <w:pPr>
        <w:spacing w:line="360" w:lineRule="auto"/>
        <w:jc w:val="both"/>
        <w:rPr>
          <w:rFonts w:cs="Arial"/>
          <w:sz w:val="20"/>
          <w:szCs w:val="20"/>
        </w:rPr>
      </w:pPr>
    </w:p>
    <w:p w14:paraId="1DF2E1E6" w14:textId="32E2A5D9" w:rsidR="00CC433B" w:rsidRPr="00CC433B" w:rsidRDefault="00CC433B" w:rsidP="00404C5E">
      <w:pPr>
        <w:spacing w:line="360" w:lineRule="auto"/>
        <w:jc w:val="both"/>
        <w:rPr>
          <w:rFonts w:cs="Arial"/>
          <w:sz w:val="20"/>
          <w:szCs w:val="20"/>
        </w:rPr>
      </w:pPr>
      <w:r w:rsidRPr="00CC433B">
        <w:rPr>
          <w:rFonts w:cs="Arial"/>
          <w:sz w:val="20"/>
          <w:szCs w:val="20"/>
        </w:rPr>
        <w:t>Se non vengono prescritti valori per alcune caratteristiche si intende che la Direzione dei Lavori accetta quelli proposti dal fornitore: i metodi di controllo sono quelli definiti nelle norme UNI. Per le caratteristiche possedute intrinsecamente dal materiale non sono necessari controlli.</w:t>
      </w:r>
    </w:p>
    <w:p w14:paraId="6F307A40" w14:textId="01361553" w:rsidR="000D45C9" w:rsidRDefault="00CC433B" w:rsidP="00404C5E">
      <w:pPr>
        <w:spacing w:line="360" w:lineRule="auto"/>
        <w:jc w:val="both"/>
        <w:rPr>
          <w:rFonts w:cs="Arial"/>
          <w:sz w:val="20"/>
          <w:szCs w:val="20"/>
        </w:rPr>
      </w:pPr>
      <w:r w:rsidRPr="00CC433B">
        <w:rPr>
          <w:rFonts w:cs="Arial"/>
          <w:sz w:val="20"/>
          <w:szCs w:val="20"/>
        </w:rPr>
        <w:t>Tutti i prodotti e/o materiali di cui al presente articolo, qualora possano essere dotati di marcatura CE secondo la normativa tecnica vigente, dovranno essere muniti di tale marchio.</w:t>
      </w:r>
    </w:p>
    <w:p w14:paraId="12DCCBC0" w14:textId="3B8139E0" w:rsidR="00C715E9" w:rsidRDefault="00C715E9" w:rsidP="00404C5E">
      <w:pPr>
        <w:spacing w:line="360" w:lineRule="auto"/>
        <w:jc w:val="both"/>
        <w:rPr>
          <w:rFonts w:cs="Arial"/>
          <w:sz w:val="20"/>
          <w:szCs w:val="20"/>
        </w:rPr>
      </w:pPr>
    </w:p>
    <w:p w14:paraId="67962365" w14:textId="5BA3F058" w:rsidR="00C715E9" w:rsidRDefault="00C715E9" w:rsidP="00404C5E">
      <w:pPr>
        <w:spacing w:line="360" w:lineRule="auto"/>
        <w:jc w:val="both"/>
        <w:rPr>
          <w:rFonts w:cs="Arial"/>
          <w:sz w:val="20"/>
          <w:szCs w:val="20"/>
        </w:rPr>
      </w:pPr>
    </w:p>
    <w:p w14:paraId="3B4855AF" w14:textId="1041A013" w:rsidR="00C715E9" w:rsidRDefault="00C715E9" w:rsidP="00404C5E">
      <w:pPr>
        <w:spacing w:line="360" w:lineRule="auto"/>
        <w:jc w:val="both"/>
        <w:rPr>
          <w:rFonts w:cs="Arial"/>
          <w:sz w:val="20"/>
          <w:szCs w:val="20"/>
        </w:rPr>
      </w:pPr>
    </w:p>
    <w:p w14:paraId="40A6BEF6" w14:textId="77777777" w:rsidR="00C715E9" w:rsidRDefault="00C715E9" w:rsidP="00404C5E">
      <w:pPr>
        <w:spacing w:line="360" w:lineRule="auto"/>
        <w:jc w:val="both"/>
        <w:rPr>
          <w:rFonts w:cs="Arial"/>
          <w:sz w:val="20"/>
          <w:szCs w:val="20"/>
        </w:rPr>
      </w:pPr>
    </w:p>
    <w:p w14:paraId="4C9948C9" w14:textId="0B561A28" w:rsidR="000D45C9" w:rsidRPr="00CC433B" w:rsidRDefault="000D45C9" w:rsidP="00B82C0E">
      <w:pPr>
        <w:pStyle w:val="Articolo"/>
      </w:pPr>
      <w:bookmarkStart w:id="151" w:name="_Toc108523463"/>
      <w:r>
        <w:t>Materiali isolanti sintetici</w:t>
      </w:r>
      <w:bookmarkEnd w:id="151"/>
    </w:p>
    <w:p w14:paraId="31DA45E9" w14:textId="77777777" w:rsidR="00331B28" w:rsidRDefault="002948D1" w:rsidP="00404C5E">
      <w:pPr>
        <w:spacing w:line="360" w:lineRule="auto"/>
        <w:jc w:val="both"/>
        <w:rPr>
          <w:rFonts w:cs="Arial"/>
          <w:sz w:val="20"/>
          <w:szCs w:val="20"/>
        </w:rPr>
      </w:pPr>
      <w:r w:rsidRPr="002948D1">
        <w:rPr>
          <w:rFonts w:cs="Arial"/>
          <w:sz w:val="20"/>
          <w:szCs w:val="20"/>
        </w:rPr>
        <w:t xml:space="preserve">1 </w:t>
      </w:r>
      <w:r w:rsidR="00331B28">
        <w:rPr>
          <w:rFonts w:cs="Arial"/>
          <w:sz w:val="20"/>
          <w:szCs w:val="20"/>
        </w:rPr>
        <w:t>–</w:t>
      </w:r>
      <w:r w:rsidRPr="002948D1">
        <w:rPr>
          <w:rFonts w:cs="Arial"/>
          <w:sz w:val="20"/>
          <w:szCs w:val="20"/>
        </w:rPr>
        <w:t xml:space="preserve"> </w:t>
      </w:r>
      <w:r w:rsidR="00331B28">
        <w:rPr>
          <w:rFonts w:cs="Arial"/>
          <w:b/>
          <w:bCs/>
          <w:sz w:val="20"/>
          <w:szCs w:val="20"/>
        </w:rPr>
        <w:t>Lana di roccia</w:t>
      </w:r>
      <w:r>
        <w:rPr>
          <w:rFonts w:cs="Arial"/>
          <w:sz w:val="20"/>
          <w:szCs w:val="20"/>
        </w:rPr>
        <w:t>.</w:t>
      </w:r>
    </w:p>
    <w:p w14:paraId="0630E400" w14:textId="77777777" w:rsidR="00331B28" w:rsidRPr="00331B28" w:rsidRDefault="00331B28" w:rsidP="00331B28">
      <w:pPr>
        <w:spacing w:line="360" w:lineRule="auto"/>
        <w:jc w:val="both"/>
        <w:rPr>
          <w:rFonts w:cs="Arial"/>
          <w:sz w:val="20"/>
          <w:szCs w:val="20"/>
        </w:rPr>
      </w:pPr>
      <w:r w:rsidRPr="00331B28">
        <w:rPr>
          <w:rFonts w:cs="Arial"/>
          <w:sz w:val="20"/>
          <w:szCs w:val="20"/>
        </w:rPr>
        <w:t xml:space="preserve">La lana di roccia è un materiale naturale con peculiarità termiche ed acustiche, incombustibile, ed è ottenuta dalla fusione dei componenti minerali, opportunamente selezionati e dosati. L’intero processo di fusione e </w:t>
      </w:r>
      <w:proofErr w:type="spellStart"/>
      <w:r w:rsidRPr="00331B28">
        <w:rPr>
          <w:rFonts w:cs="Arial"/>
          <w:sz w:val="20"/>
          <w:szCs w:val="20"/>
        </w:rPr>
        <w:t>fibraggio</w:t>
      </w:r>
      <w:proofErr w:type="spellEnd"/>
      <w:r w:rsidRPr="00331B28">
        <w:rPr>
          <w:rFonts w:cs="Arial"/>
          <w:sz w:val="20"/>
          <w:szCs w:val="20"/>
        </w:rPr>
        <w:t xml:space="preserve"> è controllato allo scopo di ottenere un prodotto finito omogeneo, chimicamente inerte, stabile nel tempo. La produzione della lana di roccia ha inizio con la fusione della roccia vulcanica ad alta temperatura dopo una accurata selezione geologica delle materie prime (il calcare, le bricchette, il coke).</w:t>
      </w:r>
    </w:p>
    <w:p w14:paraId="1CA775A5" w14:textId="77777777" w:rsidR="00331B28" w:rsidRPr="00331B28" w:rsidRDefault="00331B28" w:rsidP="00331B28">
      <w:pPr>
        <w:spacing w:line="360" w:lineRule="auto"/>
        <w:jc w:val="both"/>
        <w:rPr>
          <w:rFonts w:cs="Arial"/>
          <w:sz w:val="20"/>
          <w:szCs w:val="20"/>
        </w:rPr>
      </w:pPr>
      <w:r w:rsidRPr="00331B28">
        <w:rPr>
          <w:rFonts w:cs="Arial"/>
          <w:sz w:val="20"/>
          <w:szCs w:val="20"/>
        </w:rPr>
        <w:t>Dalla fusione della roccia vulcanica, che si trasforma in roccia fusa (</w:t>
      </w:r>
      <w:proofErr w:type="spellStart"/>
      <w:r w:rsidRPr="00331B28">
        <w:rPr>
          <w:rFonts w:cs="Arial"/>
          <w:sz w:val="20"/>
          <w:szCs w:val="20"/>
        </w:rPr>
        <w:t>melt</w:t>
      </w:r>
      <w:proofErr w:type="spellEnd"/>
      <w:r w:rsidRPr="00331B28">
        <w:rPr>
          <w:rFonts w:cs="Arial"/>
          <w:sz w:val="20"/>
          <w:szCs w:val="20"/>
        </w:rPr>
        <w:t>), si produce una fibra infine spruzzata di resina ed olio.</w:t>
      </w:r>
    </w:p>
    <w:p w14:paraId="5F5903C5" w14:textId="77777777" w:rsidR="00331B28" w:rsidRPr="00331B28" w:rsidRDefault="00331B28" w:rsidP="00331B28">
      <w:pPr>
        <w:spacing w:line="360" w:lineRule="auto"/>
        <w:jc w:val="both"/>
        <w:rPr>
          <w:rFonts w:cs="Arial"/>
          <w:sz w:val="20"/>
          <w:szCs w:val="20"/>
        </w:rPr>
      </w:pPr>
    </w:p>
    <w:p w14:paraId="74F28BAF" w14:textId="77777777" w:rsidR="00331B28" w:rsidRPr="00331B28" w:rsidRDefault="00331B28" w:rsidP="00331B28">
      <w:pPr>
        <w:spacing w:line="360" w:lineRule="auto"/>
        <w:jc w:val="both"/>
        <w:rPr>
          <w:rFonts w:cs="Arial"/>
          <w:sz w:val="20"/>
          <w:szCs w:val="20"/>
        </w:rPr>
      </w:pPr>
      <w:r w:rsidRPr="00331B28">
        <w:rPr>
          <w:rFonts w:cs="Arial"/>
          <w:sz w:val="20"/>
          <w:szCs w:val="20"/>
        </w:rPr>
        <w:t xml:space="preserve">Prodotta ed impiegata principalmente per il buon isolamento termico ed acustico che deve possedere, la lana di roccia è utile per la riduzione degli ingombri (lo spessore del prodotto consente di ridurre al minimo la perdita di superficie utile degli spazi interni) e la facilità di posa in opera: il prodotto può essere posto in opera anche </w:t>
      </w:r>
      <w:proofErr w:type="spellStart"/>
      <w:r w:rsidRPr="00331B28">
        <w:rPr>
          <w:rFonts w:cs="Arial"/>
          <w:sz w:val="20"/>
          <w:szCs w:val="20"/>
        </w:rPr>
        <w:t>preaccoppiato</w:t>
      </w:r>
      <w:proofErr w:type="spellEnd"/>
      <w:r w:rsidRPr="00331B28">
        <w:rPr>
          <w:rFonts w:cs="Arial"/>
          <w:sz w:val="20"/>
          <w:szCs w:val="20"/>
        </w:rPr>
        <w:t xml:space="preserve"> con pannelli di altro materiale isolante rigido e deve garantire resistenza agli urti e all'umidità. L'eventuale formazione di condensa interstiziale può essere regolata dalla presenza di un'opzionale barriera al vapore integrata nel prodotto accoppiato. </w:t>
      </w:r>
    </w:p>
    <w:p w14:paraId="17E5A0BA" w14:textId="77777777" w:rsidR="00331B28" w:rsidRPr="00331B28" w:rsidRDefault="00331B28" w:rsidP="00331B28">
      <w:pPr>
        <w:spacing w:line="360" w:lineRule="auto"/>
        <w:jc w:val="both"/>
        <w:rPr>
          <w:rFonts w:cs="Arial"/>
          <w:sz w:val="20"/>
          <w:szCs w:val="20"/>
        </w:rPr>
      </w:pPr>
    </w:p>
    <w:p w14:paraId="5F53C5A0" w14:textId="77777777" w:rsidR="00331B28" w:rsidRPr="00331B28" w:rsidRDefault="00331B28" w:rsidP="00331B28">
      <w:pPr>
        <w:spacing w:line="360" w:lineRule="auto"/>
        <w:jc w:val="both"/>
        <w:rPr>
          <w:rFonts w:cs="Arial"/>
          <w:sz w:val="20"/>
          <w:szCs w:val="20"/>
        </w:rPr>
      </w:pPr>
      <w:r w:rsidRPr="00331B28">
        <w:rPr>
          <w:rFonts w:cs="Arial"/>
          <w:sz w:val="20"/>
          <w:szCs w:val="20"/>
        </w:rPr>
        <w:t xml:space="preserve">La lana di roccia da impiegare deve essere innocua per la salute. </w:t>
      </w:r>
    </w:p>
    <w:p w14:paraId="2BD184F6" w14:textId="77777777" w:rsidR="00331B28" w:rsidRPr="00331B28" w:rsidRDefault="00331B28" w:rsidP="00331B28">
      <w:pPr>
        <w:spacing w:line="360" w:lineRule="auto"/>
        <w:jc w:val="both"/>
        <w:rPr>
          <w:rFonts w:cs="Arial"/>
          <w:sz w:val="20"/>
          <w:szCs w:val="20"/>
        </w:rPr>
      </w:pPr>
    </w:p>
    <w:p w14:paraId="4F4EE625" w14:textId="33475B55" w:rsidR="002948D1" w:rsidRDefault="00331B28" w:rsidP="00331B28">
      <w:pPr>
        <w:spacing w:line="360" w:lineRule="auto"/>
        <w:jc w:val="both"/>
        <w:rPr>
          <w:rFonts w:cs="Arial"/>
          <w:sz w:val="20"/>
          <w:szCs w:val="20"/>
        </w:rPr>
      </w:pPr>
      <w:r w:rsidRPr="00331B28">
        <w:rPr>
          <w:rFonts w:cs="Arial"/>
          <w:sz w:val="20"/>
          <w:szCs w:val="20"/>
        </w:rPr>
        <w:t>Può essere impiegata soprattutto per l'isolamento termoacustico di intercapedini, pareti e coperture con strutture in legno, in cappotti interni ed esterni ventilati, in pareti divisorie interne e controsoffitti.</w:t>
      </w:r>
      <w:r w:rsidR="000D45C9" w:rsidRPr="00331B28">
        <w:rPr>
          <w:rFonts w:cs="Arial"/>
          <w:sz w:val="20"/>
          <w:szCs w:val="20"/>
        </w:rPr>
        <w:t xml:space="preserve"> </w:t>
      </w:r>
    </w:p>
    <w:p w14:paraId="7888D8A3" w14:textId="77777777" w:rsidR="00331B28" w:rsidRDefault="00331B28" w:rsidP="00331B28">
      <w:pPr>
        <w:rPr>
          <w:rFonts w:cs="Arial"/>
          <w:sz w:val="20"/>
          <w:szCs w:val="20"/>
        </w:rPr>
      </w:pPr>
    </w:p>
    <w:p w14:paraId="34EBEE8F" w14:textId="6C87D5F2" w:rsidR="00331B28" w:rsidRDefault="00331B28" w:rsidP="00331B28">
      <w:pPr>
        <w:spacing w:line="360" w:lineRule="auto"/>
        <w:jc w:val="both"/>
        <w:rPr>
          <w:rFonts w:cs="Arial"/>
          <w:sz w:val="20"/>
          <w:szCs w:val="20"/>
        </w:rPr>
      </w:pPr>
      <w:r w:rsidRPr="002948D1">
        <w:rPr>
          <w:rFonts w:cs="Arial"/>
          <w:sz w:val="20"/>
          <w:szCs w:val="20"/>
        </w:rPr>
        <w:t xml:space="preserve">1 </w:t>
      </w:r>
      <w:r>
        <w:rPr>
          <w:rFonts w:cs="Arial"/>
          <w:sz w:val="20"/>
          <w:szCs w:val="20"/>
        </w:rPr>
        <w:t>–</w:t>
      </w:r>
      <w:r w:rsidRPr="002948D1">
        <w:rPr>
          <w:rFonts w:cs="Arial"/>
          <w:sz w:val="20"/>
          <w:szCs w:val="20"/>
        </w:rPr>
        <w:t xml:space="preserve"> </w:t>
      </w:r>
      <w:r>
        <w:rPr>
          <w:rFonts w:cs="Arial"/>
          <w:b/>
          <w:bCs/>
          <w:sz w:val="20"/>
          <w:szCs w:val="20"/>
        </w:rPr>
        <w:t>Vetro cellulare</w:t>
      </w:r>
      <w:r>
        <w:rPr>
          <w:rFonts w:cs="Arial"/>
          <w:sz w:val="20"/>
          <w:szCs w:val="20"/>
        </w:rPr>
        <w:t>.</w:t>
      </w:r>
    </w:p>
    <w:p w14:paraId="73A121D2" w14:textId="77777777" w:rsidR="00331B28" w:rsidRPr="00331B28" w:rsidRDefault="00331B28" w:rsidP="00331B28">
      <w:pPr>
        <w:spacing w:line="360" w:lineRule="auto"/>
        <w:jc w:val="both"/>
        <w:rPr>
          <w:rFonts w:cs="Arial"/>
          <w:sz w:val="20"/>
          <w:szCs w:val="20"/>
        </w:rPr>
      </w:pPr>
      <w:r w:rsidRPr="00331B28">
        <w:rPr>
          <w:rFonts w:cs="Arial"/>
          <w:sz w:val="20"/>
          <w:szCs w:val="20"/>
        </w:rPr>
        <w:t>Il vetro cellulare espanso viene prodotto principalmente da vetro riciclato e per la restante parte da sabbia quarzosa alla quale vengono addizionate altre sostanze specie il carbonato di calcio, feldspato potassico, ossido ferroso, carbonato di sodio. Dopo il processo di raffreddamento, i pannelli ottenuti vengono tagliati e suddivisi nelle diverse grandezze.</w:t>
      </w:r>
    </w:p>
    <w:p w14:paraId="079B6157" w14:textId="77777777" w:rsidR="00331B28" w:rsidRPr="00331B28" w:rsidRDefault="00331B28" w:rsidP="00331B28">
      <w:pPr>
        <w:spacing w:line="360" w:lineRule="auto"/>
        <w:jc w:val="both"/>
        <w:rPr>
          <w:rFonts w:cs="Arial"/>
          <w:sz w:val="20"/>
          <w:szCs w:val="20"/>
        </w:rPr>
      </w:pPr>
    </w:p>
    <w:p w14:paraId="6EF1F762" w14:textId="77777777" w:rsidR="00331B28" w:rsidRPr="00331B28" w:rsidRDefault="00331B28" w:rsidP="00331B28">
      <w:pPr>
        <w:spacing w:line="360" w:lineRule="auto"/>
        <w:jc w:val="both"/>
        <w:rPr>
          <w:rFonts w:cs="Arial"/>
          <w:sz w:val="20"/>
          <w:szCs w:val="20"/>
        </w:rPr>
      </w:pPr>
      <w:r w:rsidRPr="00331B28">
        <w:rPr>
          <w:rFonts w:cs="Arial"/>
          <w:sz w:val="20"/>
          <w:szCs w:val="20"/>
        </w:rPr>
        <w:t xml:space="preserve">I pannelli di vetro cellulare, conformi ai requisiti indicati dalla norma UNI EN 13167, possono essere utilizzati per l'isolamento perimetrale lungo le pareti esterne a contatto con la terra, in fondazione, su terrazze o su tetti piani e in generale in tutte le parti di edificio a contatto con l'umidità, costituendo una buona alternativa ai pannelli in plastica. La lavorazione è eseguita con seghe a mano. Il prodotto potrebbe riportare danni in seguito a sollecitazioni meccaniche durante il montaggio. </w:t>
      </w:r>
    </w:p>
    <w:p w14:paraId="53AC4DF5" w14:textId="77777777" w:rsidR="00331B28" w:rsidRPr="00331B28" w:rsidRDefault="00331B28" w:rsidP="00331B28">
      <w:pPr>
        <w:spacing w:line="360" w:lineRule="auto"/>
        <w:jc w:val="both"/>
        <w:rPr>
          <w:rFonts w:cs="Arial"/>
          <w:sz w:val="20"/>
          <w:szCs w:val="20"/>
        </w:rPr>
      </w:pPr>
      <w:r w:rsidRPr="00331B28">
        <w:rPr>
          <w:rFonts w:cs="Arial"/>
          <w:sz w:val="20"/>
          <w:szCs w:val="20"/>
        </w:rPr>
        <w:t>Il vetro cellulare deve essere perfettamente stagno al vapore e all'acqua, resistente al gelo e alle compressioni. I pannelli devono essere leggeri, non infiammabili, non putrescibili e resistenti ai solventi organici e agli acidi.</w:t>
      </w:r>
    </w:p>
    <w:p w14:paraId="14378473" w14:textId="21FB13C8" w:rsidR="00331B28" w:rsidRDefault="00331B28" w:rsidP="00331B28">
      <w:pPr>
        <w:spacing w:line="360" w:lineRule="auto"/>
        <w:jc w:val="both"/>
        <w:rPr>
          <w:rFonts w:cs="Arial"/>
          <w:sz w:val="20"/>
          <w:szCs w:val="20"/>
        </w:rPr>
      </w:pPr>
      <w:r w:rsidRPr="00331B28">
        <w:rPr>
          <w:rFonts w:cs="Arial"/>
          <w:sz w:val="20"/>
          <w:szCs w:val="20"/>
        </w:rPr>
        <w:t>Il vetro cellulare puro può essere riciclato senza alcun problema.</w:t>
      </w:r>
    </w:p>
    <w:p w14:paraId="3832B467" w14:textId="077DC54C" w:rsidR="00C715E9" w:rsidRDefault="00C715E9" w:rsidP="00331B28">
      <w:pPr>
        <w:spacing w:line="360" w:lineRule="auto"/>
        <w:jc w:val="both"/>
        <w:rPr>
          <w:rFonts w:cs="Arial"/>
          <w:sz w:val="20"/>
          <w:szCs w:val="20"/>
        </w:rPr>
      </w:pPr>
    </w:p>
    <w:p w14:paraId="7F06A349" w14:textId="43B366CB" w:rsidR="00C715E9" w:rsidRDefault="00C715E9" w:rsidP="00331B28">
      <w:pPr>
        <w:spacing w:line="360" w:lineRule="auto"/>
        <w:jc w:val="both"/>
        <w:rPr>
          <w:rFonts w:cs="Arial"/>
          <w:sz w:val="20"/>
          <w:szCs w:val="20"/>
        </w:rPr>
      </w:pPr>
    </w:p>
    <w:p w14:paraId="547B5ED3" w14:textId="313C0BF2" w:rsidR="00C715E9" w:rsidRDefault="00C715E9" w:rsidP="00331B28">
      <w:pPr>
        <w:spacing w:line="360" w:lineRule="auto"/>
        <w:jc w:val="both"/>
        <w:rPr>
          <w:rFonts w:cs="Arial"/>
          <w:sz w:val="20"/>
          <w:szCs w:val="20"/>
        </w:rPr>
      </w:pPr>
    </w:p>
    <w:p w14:paraId="67A31782" w14:textId="77777777" w:rsidR="00C715E9" w:rsidRDefault="00C715E9" w:rsidP="00331B28">
      <w:pPr>
        <w:spacing w:line="360" w:lineRule="auto"/>
        <w:jc w:val="both"/>
        <w:rPr>
          <w:rFonts w:cs="Arial"/>
          <w:sz w:val="20"/>
          <w:szCs w:val="20"/>
        </w:rPr>
      </w:pPr>
    </w:p>
    <w:p w14:paraId="4351429B" w14:textId="6301B4C8" w:rsidR="005A05C6" w:rsidRPr="00CC433B" w:rsidRDefault="005A05C6" w:rsidP="00B82C0E">
      <w:pPr>
        <w:pStyle w:val="Articolo"/>
      </w:pPr>
      <w:bookmarkStart w:id="152" w:name="_Toc108523464"/>
      <w:r>
        <w:t>Prodotti per pareti esterne</w:t>
      </w:r>
      <w:bookmarkEnd w:id="152"/>
    </w:p>
    <w:p w14:paraId="634CF5F7" w14:textId="1AE563E2" w:rsidR="005A05C6" w:rsidRPr="005A05C6" w:rsidRDefault="005A05C6" w:rsidP="005A05C6">
      <w:pPr>
        <w:spacing w:line="360" w:lineRule="auto"/>
        <w:jc w:val="both"/>
        <w:rPr>
          <w:rFonts w:cs="Arial"/>
          <w:sz w:val="20"/>
          <w:szCs w:val="20"/>
        </w:rPr>
      </w:pPr>
      <w:r w:rsidRPr="005A05C6">
        <w:rPr>
          <w:rFonts w:cs="Arial"/>
          <w:sz w:val="20"/>
          <w:szCs w:val="20"/>
        </w:rPr>
        <w:t>1 - Si definiscono prodotti per pareti esterne quelli utilizzati per realizzare i principali strati funzionali di queste parti di edificio.</w:t>
      </w:r>
    </w:p>
    <w:p w14:paraId="1A84E0D2" w14:textId="6D358773" w:rsidR="005A05C6" w:rsidRPr="005A05C6" w:rsidRDefault="005A05C6" w:rsidP="005A05C6">
      <w:pPr>
        <w:spacing w:line="360" w:lineRule="auto"/>
        <w:jc w:val="both"/>
        <w:rPr>
          <w:rFonts w:cs="Arial"/>
          <w:sz w:val="20"/>
          <w:szCs w:val="20"/>
        </w:rPr>
      </w:pPr>
      <w:r w:rsidRPr="005A05C6">
        <w:rPr>
          <w:rFonts w:cs="Arial"/>
          <w:sz w:val="20"/>
          <w:szCs w:val="20"/>
        </w:rPr>
        <w:t>Per la realizzazione delle pareti esterne si rinvia all'articolo che tratta queste opere.</w:t>
      </w:r>
    </w:p>
    <w:p w14:paraId="5DDFE9DE" w14:textId="399A4961" w:rsidR="00331B28" w:rsidRDefault="005A05C6" w:rsidP="005A05C6">
      <w:pPr>
        <w:spacing w:line="360" w:lineRule="auto"/>
        <w:jc w:val="both"/>
        <w:rPr>
          <w:rFonts w:cs="Arial"/>
          <w:sz w:val="20"/>
          <w:szCs w:val="20"/>
        </w:rPr>
      </w:pPr>
      <w:r w:rsidRPr="005A05C6">
        <w:rPr>
          <w:rFonts w:cs="Arial"/>
          <w:sz w:val="20"/>
          <w:szCs w:val="20"/>
        </w:rPr>
        <w:t>I prodotti vengono di seguito considerati al momento della fornitura; la Direzione dei Lavori, ai fini della loro accettazione, può procedere ai controlli (anche parziali) su campioni della fornitura oppure richiedere un attestato di conformità della fornitura alle prescrizioni di seguito indicate. Nel caso di contestazione si intende che la procedura di prelievo dei campioni, le modalità di prova e valutazione dei risultati sono quelli indicati nelle norme UNI ed in mancanza di questi quelli descritti nella letteratura tecnica (primariamente norme internazionali).</w:t>
      </w:r>
    </w:p>
    <w:p w14:paraId="6EFDD8CA" w14:textId="3A27984A" w:rsidR="005A05C6" w:rsidRDefault="005A05C6" w:rsidP="005A05C6">
      <w:pPr>
        <w:spacing w:line="360" w:lineRule="auto"/>
        <w:jc w:val="both"/>
        <w:rPr>
          <w:rFonts w:cs="Arial"/>
          <w:sz w:val="20"/>
          <w:szCs w:val="20"/>
        </w:rPr>
      </w:pPr>
    </w:p>
    <w:p w14:paraId="51C10DAD" w14:textId="7405B782" w:rsidR="005A05C6" w:rsidRPr="005A05C6" w:rsidRDefault="005A05C6" w:rsidP="005A05C6">
      <w:pPr>
        <w:spacing w:line="360" w:lineRule="auto"/>
        <w:jc w:val="both"/>
        <w:rPr>
          <w:rFonts w:cs="Arial"/>
          <w:sz w:val="20"/>
          <w:szCs w:val="20"/>
        </w:rPr>
      </w:pPr>
      <w:r>
        <w:rPr>
          <w:rFonts w:cs="Arial"/>
          <w:sz w:val="20"/>
          <w:szCs w:val="20"/>
        </w:rPr>
        <w:t>2 -</w:t>
      </w:r>
      <w:r w:rsidRPr="005A05C6">
        <w:rPr>
          <w:rFonts w:cs="Arial"/>
          <w:sz w:val="20"/>
          <w:szCs w:val="20"/>
        </w:rPr>
        <w:t xml:space="preserve"> I prodotti ed i componenti per </w:t>
      </w:r>
      <w:r w:rsidRPr="005A05C6">
        <w:rPr>
          <w:rFonts w:cs="Arial"/>
          <w:b/>
          <w:bCs/>
          <w:sz w:val="20"/>
          <w:szCs w:val="20"/>
        </w:rPr>
        <w:t>facciate continue</w:t>
      </w:r>
      <w:r w:rsidRPr="005A05C6">
        <w:rPr>
          <w:rFonts w:cs="Arial"/>
          <w:sz w:val="20"/>
          <w:szCs w:val="20"/>
        </w:rPr>
        <w:t xml:space="preserve"> dovranno rispondere alle prescrizioni del progetto ed in loro mancanza alle seguenti prescrizioni:</w:t>
      </w:r>
    </w:p>
    <w:p w14:paraId="763676FE" w14:textId="1A5DDAC8" w:rsidR="005A05C6" w:rsidRPr="005A05C6" w:rsidRDefault="005A05C6" w:rsidP="003B6522">
      <w:pPr>
        <w:pStyle w:val="Paragrafoelenco"/>
        <w:numPr>
          <w:ilvl w:val="0"/>
          <w:numId w:val="41"/>
        </w:numPr>
        <w:spacing w:line="360" w:lineRule="auto"/>
        <w:jc w:val="both"/>
        <w:rPr>
          <w:rFonts w:cs="Arial"/>
          <w:sz w:val="20"/>
          <w:szCs w:val="20"/>
        </w:rPr>
      </w:pPr>
      <w:r w:rsidRPr="005A05C6">
        <w:rPr>
          <w:rFonts w:cs="Arial"/>
          <w:sz w:val="20"/>
          <w:szCs w:val="20"/>
        </w:rPr>
        <w:tab/>
        <w:t>gli elementi dell'ossatura devono avere caratteristiche meccaniche coerenti con quelle del progetto in modo da poter trasmettere le sollecitazioni meccaniche (peso proprio delle facciate, vento, urti, ecc.) alla struttura portante, resistere alle corrosioni ed azioni chimiche dell'ambiente esterno ed interno;</w:t>
      </w:r>
    </w:p>
    <w:p w14:paraId="50500726" w14:textId="77777777" w:rsidR="005A05C6" w:rsidRDefault="005A05C6" w:rsidP="003B6522">
      <w:pPr>
        <w:pStyle w:val="Paragrafoelenco"/>
        <w:numPr>
          <w:ilvl w:val="0"/>
          <w:numId w:val="41"/>
        </w:numPr>
        <w:spacing w:line="360" w:lineRule="auto"/>
        <w:jc w:val="both"/>
        <w:rPr>
          <w:rFonts w:cs="Arial"/>
          <w:sz w:val="20"/>
          <w:szCs w:val="20"/>
        </w:rPr>
      </w:pPr>
      <w:r w:rsidRPr="005A05C6">
        <w:rPr>
          <w:rFonts w:cs="Arial"/>
          <w:sz w:val="20"/>
          <w:szCs w:val="20"/>
        </w:rPr>
        <w:tab/>
        <w:t xml:space="preserve">gli elementi di tamponamento (vetri, pannelli, ecc.) devono essere compatibili chimicamente e fisicamente con l'ossatura; resistere alle sollecitazioni meccaniche (urti, ecc.); resistere alle sollecitazioni </w:t>
      </w:r>
      <w:proofErr w:type="spellStart"/>
      <w:r w:rsidRPr="005A05C6">
        <w:rPr>
          <w:rFonts w:cs="Arial"/>
          <w:sz w:val="20"/>
          <w:szCs w:val="20"/>
        </w:rPr>
        <w:t>termoigrometriche</w:t>
      </w:r>
      <w:proofErr w:type="spellEnd"/>
      <w:r w:rsidRPr="005A05C6">
        <w:rPr>
          <w:rFonts w:cs="Arial"/>
          <w:sz w:val="20"/>
          <w:szCs w:val="20"/>
        </w:rPr>
        <w:t xml:space="preserve"> dell'ambiente esterno e chimiche degli agenti inquinanti;</w:t>
      </w:r>
    </w:p>
    <w:p w14:paraId="3AFC168C" w14:textId="77777777" w:rsidR="005A05C6" w:rsidRDefault="005A05C6" w:rsidP="003B6522">
      <w:pPr>
        <w:pStyle w:val="Paragrafoelenco"/>
        <w:numPr>
          <w:ilvl w:val="0"/>
          <w:numId w:val="41"/>
        </w:numPr>
        <w:spacing w:line="360" w:lineRule="auto"/>
        <w:jc w:val="both"/>
        <w:rPr>
          <w:rFonts w:cs="Arial"/>
          <w:sz w:val="20"/>
          <w:szCs w:val="20"/>
        </w:rPr>
      </w:pPr>
      <w:r w:rsidRPr="005A05C6">
        <w:rPr>
          <w:rFonts w:cs="Arial"/>
          <w:sz w:val="20"/>
          <w:szCs w:val="20"/>
        </w:rPr>
        <w:tab/>
        <w:t>le parti apribili ed i loro accessori devono rispondere alle prescrizioni sulle finestre o sulle porte;</w:t>
      </w:r>
    </w:p>
    <w:p w14:paraId="043F022C" w14:textId="77777777" w:rsidR="005A05C6" w:rsidRDefault="005A05C6" w:rsidP="003B6522">
      <w:pPr>
        <w:pStyle w:val="Paragrafoelenco"/>
        <w:numPr>
          <w:ilvl w:val="0"/>
          <w:numId w:val="41"/>
        </w:numPr>
        <w:spacing w:line="360" w:lineRule="auto"/>
        <w:jc w:val="both"/>
        <w:rPr>
          <w:rFonts w:cs="Arial"/>
          <w:sz w:val="20"/>
          <w:szCs w:val="20"/>
        </w:rPr>
      </w:pPr>
      <w:r w:rsidRPr="005A05C6">
        <w:rPr>
          <w:rFonts w:cs="Arial"/>
          <w:sz w:val="20"/>
          <w:szCs w:val="20"/>
        </w:rPr>
        <w:tab/>
        <w:t>i rivestimenti superficiali (trattamenti dei metalli, pitturazioni, fogli decorativi, ecc.) devono essere coerenti con le prescrizioni sopra indicate;</w:t>
      </w:r>
    </w:p>
    <w:p w14:paraId="39DD9A5D" w14:textId="3DF8937D" w:rsidR="005A05C6" w:rsidRPr="005A05C6" w:rsidRDefault="005A05C6" w:rsidP="003B6522">
      <w:pPr>
        <w:pStyle w:val="Paragrafoelenco"/>
        <w:numPr>
          <w:ilvl w:val="0"/>
          <w:numId w:val="41"/>
        </w:numPr>
        <w:spacing w:line="360" w:lineRule="auto"/>
        <w:jc w:val="both"/>
        <w:rPr>
          <w:rFonts w:cs="Arial"/>
          <w:sz w:val="20"/>
          <w:szCs w:val="20"/>
        </w:rPr>
      </w:pPr>
      <w:r w:rsidRPr="005A05C6">
        <w:rPr>
          <w:rFonts w:cs="Arial"/>
          <w:sz w:val="20"/>
          <w:szCs w:val="20"/>
        </w:rPr>
        <w:tab/>
        <w:t>le soluzioni costruttive dei giunti devono completare ed integrare le prestazioni dei pannelli ed essere sigillate con prodotti adeguati.</w:t>
      </w:r>
    </w:p>
    <w:p w14:paraId="1C0A26A0" w14:textId="0577BA34" w:rsidR="005A05C6" w:rsidRDefault="005A05C6" w:rsidP="005A05C6">
      <w:pPr>
        <w:spacing w:line="360" w:lineRule="auto"/>
        <w:jc w:val="both"/>
        <w:rPr>
          <w:rFonts w:cs="Arial"/>
          <w:sz w:val="20"/>
          <w:szCs w:val="20"/>
        </w:rPr>
      </w:pPr>
      <w:r w:rsidRPr="005A05C6">
        <w:rPr>
          <w:rFonts w:cs="Arial"/>
          <w:sz w:val="20"/>
          <w:szCs w:val="20"/>
        </w:rPr>
        <w:t>La rispondenza alle norme UNI per gli elementi metallici e loro trattamenti superficiali, per i vetri, i pannelli di legno, di metallo o di plastica e per gli altri componenti, viene considerato automaticamente soddisfacimento delle prescrizioni sopraddette.</w:t>
      </w:r>
    </w:p>
    <w:p w14:paraId="0DC6E8E0" w14:textId="1F9EF793" w:rsidR="005A05C6" w:rsidRPr="00CC433B" w:rsidRDefault="005A05C6" w:rsidP="00B82C0E">
      <w:pPr>
        <w:pStyle w:val="Articolo"/>
      </w:pPr>
      <w:bookmarkStart w:id="153" w:name="_Toc108523465"/>
      <w:r>
        <w:t xml:space="preserve">Prodotti per </w:t>
      </w:r>
      <w:r w:rsidR="00E3325D">
        <w:t>isolamento</w:t>
      </w:r>
      <w:r>
        <w:t xml:space="preserve"> acustico</w:t>
      </w:r>
      <w:bookmarkEnd w:id="153"/>
    </w:p>
    <w:p w14:paraId="485824FC" w14:textId="77777777" w:rsidR="00E3325D" w:rsidRPr="00E3325D" w:rsidRDefault="00E3325D" w:rsidP="00E3325D">
      <w:pPr>
        <w:spacing w:line="360" w:lineRule="auto"/>
        <w:jc w:val="both"/>
        <w:rPr>
          <w:rFonts w:cs="Arial"/>
          <w:sz w:val="20"/>
          <w:szCs w:val="20"/>
        </w:rPr>
      </w:pPr>
      <w:r w:rsidRPr="00E3325D">
        <w:rPr>
          <w:rFonts w:cs="Arial"/>
          <w:sz w:val="20"/>
          <w:szCs w:val="20"/>
        </w:rPr>
        <w:t>1 - Si definiscono materiali isolanti acustici (o materiali fonoisolanti) quelli atti a ridurre in maniera sensibile la trasmissione dell'energia sonora che li attraversa.</w:t>
      </w:r>
    </w:p>
    <w:p w14:paraId="788FC5FD" w14:textId="77777777" w:rsidR="00E3325D" w:rsidRPr="00E3325D" w:rsidRDefault="00E3325D" w:rsidP="00E3325D">
      <w:pPr>
        <w:spacing w:line="360" w:lineRule="auto"/>
        <w:jc w:val="both"/>
        <w:rPr>
          <w:rFonts w:cs="Arial"/>
          <w:sz w:val="20"/>
          <w:szCs w:val="20"/>
        </w:rPr>
      </w:pPr>
      <w:r w:rsidRPr="00E3325D">
        <w:rPr>
          <w:rFonts w:cs="Arial"/>
          <w:sz w:val="20"/>
          <w:szCs w:val="20"/>
        </w:rPr>
        <w:t>Questa proprietà è valutata con il potere fonoisolante (R), definito dall'espressione:</w:t>
      </w:r>
    </w:p>
    <w:p w14:paraId="3EAB7113" w14:textId="77777777" w:rsidR="00E3325D" w:rsidRPr="00E3325D" w:rsidRDefault="00E3325D" w:rsidP="00E3325D">
      <w:pPr>
        <w:spacing w:line="360" w:lineRule="auto"/>
        <w:jc w:val="both"/>
        <w:rPr>
          <w:rFonts w:cs="Arial"/>
          <w:sz w:val="20"/>
          <w:szCs w:val="20"/>
        </w:rPr>
      </w:pPr>
    </w:p>
    <w:p w14:paraId="521DAA9C" w14:textId="6244E36D" w:rsidR="00E3325D" w:rsidRPr="00E3325D" w:rsidRDefault="00E3325D" w:rsidP="00E3325D">
      <w:pPr>
        <w:spacing w:line="360" w:lineRule="auto"/>
        <w:jc w:val="center"/>
        <w:rPr>
          <w:rFonts w:cs="Arial"/>
          <w:sz w:val="18"/>
          <w:szCs w:val="18"/>
        </w:rPr>
      </w:pPr>
      <w:r>
        <w:rPr>
          <w:rFonts w:cs="Arial"/>
          <w:sz w:val="18"/>
          <w:szCs w:val="18"/>
        </w:rPr>
        <w:t xml:space="preserve">              </w:t>
      </w:r>
      <w:r w:rsidRPr="00E3325D">
        <w:rPr>
          <w:rFonts w:cs="Arial"/>
          <w:sz w:val="18"/>
          <w:szCs w:val="18"/>
        </w:rPr>
        <w:t>Wi</w:t>
      </w:r>
    </w:p>
    <w:p w14:paraId="5727122A" w14:textId="77777777" w:rsidR="00E3325D" w:rsidRPr="00E3325D" w:rsidRDefault="00E3325D" w:rsidP="00E3325D">
      <w:pPr>
        <w:spacing w:line="360" w:lineRule="auto"/>
        <w:jc w:val="center"/>
        <w:rPr>
          <w:rFonts w:cs="Arial"/>
          <w:sz w:val="18"/>
          <w:szCs w:val="18"/>
        </w:rPr>
      </w:pPr>
      <w:r w:rsidRPr="00E3325D">
        <w:rPr>
          <w:rFonts w:cs="Arial"/>
          <w:sz w:val="18"/>
          <w:szCs w:val="18"/>
        </w:rPr>
        <w:t>R =10 log ------------</w:t>
      </w:r>
    </w:p>
    <w:p w14:paraId="10F0B9E4" w14:textId="54086CDB" w:rsidR="00E3325D" w:rsidRPr="00E3325D" w:rsidRDefault="00E3325D" w:rsidP="00E3325D">
      <w:pPr>
        <w:spacing w:line="360" w:lineRule="auto"/>
        <w:jc w:val="center"/>
        <w:rPr>
          <w:rFonts w:cs="Arial"/>
          <w:sz w:val="18"/>
          <w:szCs w:val="18"/>
        </w:rPr>
      </w:pPr>
      <w:r>
        <w:rPr>
          <w:rFonts w:cs="Arial"/>
          <w:sz w:val="18"/>
          <w:szCs w:val="18"/>
        </w:rPr>
        <w:lastRenderedPageBreak/>
        <w:t xml:space="preserve">              </w:t>
      </w:r>
      <w:proofErr w:type="spellStart"/>
      <w:r w:rsidRPr="00E3325D">
        <w:rPr>
          <w:rFonts w:cs="Arial"/>
          <w:sz w:val="18"/>
          <w:szCs w:val="18"/>
        </w:rPr>
        <w:t>Wt</w:t>
      </w:r>
      <w:proofErr w:type="spellEnd"/>
    </w:p>
    <w:p w14:paraId="7E181121" w14:textId="77777777" w:rsidR="00E3325D" w:rsidRPr="00E3325D" w:rsidRDefault="00E3325D" w:rsidP="00E3325D">
      <w:pPr>
        <w:spacing w:line="360" w:lineRule="auto"/>
        <w:jc w:val="both"/>
        <w:rPr>
          <w:rFonts w:cs="Arial"/>
          <w:sz w:val="16"/>
          <w:szCs w:val="16"/>
        </w:rPr>
      </w:pPr>
      <w:r w:rsidRPr="00E3325D">
        <w:rPr>
          <w:rFonts w:cs="Arial"/>
          <w:sz w:val="16"/>
          <w:szCs w:val="16"/>
        </w:rPr>
        <w:t>dove:</w:t>
      </w:r>
    </w:p>
    <w:p w14:paraId="7C560CC1" w14:textId="77777777" w:rsidR="00E3325D" w:rsidRPr="00E3325D" w:rsidRDefault="00E3325D" w:rsidP="00E3325D">
      <w:pPr>
        <w:spacing w:line="360" w:lineRule="auto"/>
        <w:jc w:val="both"/>
        <w:rPr>
          <w:rFonts w:cs="Arial"/>
          <w:sz w:val="16"/>
          <w:szCs w:val="16"/>
        </w:rPr>
      </w:pPr>
      <w:r w:rsidRPr="00E3325D">
        <w:rPr>
          <w:rFonts w:cs="Arial"/>
          <w:sz w:val="16"/>
          <w:szCs w:val="16"/>
        </w:rPr>
        <w:t>Wi è l'energia sonora incidente;</w:t>
      </w:r>
    </w:p>
    <w:p w14:paraId="0C344C5D" w14:textId="77777777" w:rsidR="00E3325D" w:rsidRPr="00E3325D" w:rsidRDefault="00E3325D" w:rsidP="00E3325D">
      <w:pPr>
        <w:spacing w:line="360" w:lineRule="auto"/>
        <w:jc w:val="both"/>
        <w:rPr>
          <w:rFonts w:cs="Arial"/>
          <w:sz w:val="16"/>
          <w:szCs w:val="16"/>
        </w:rPr>
      </w:pPr>
      <w:proofErr w:type="spellStart"/>
      <w:r w:rsidRPr="00E3325D">
        <w:rPr>
          <w:rFonts w:cs="Arial"/>
          <w:sz w:val="16"/>
          <w:szCs w:val="16"/>
        </w:rPr>
        <w:t>Wt</w:t>
      </w:r>
      <w:proofErr w:type="spellEnd"/>
      <w:r w:rsidRPr="00E3325D">
        <w:rPr>
          <w:rFonts w:cs="Arial"/>
          <w:sz w:val="16"/>
          <w:szCs w:val="16"/>
        </w:rPr>
        <w:t xml:space="preserve"> è l'energia sonora trasmessa.</w:t>
      </w:r>
    </w:p>
    <w:p w14:paraId="4D625630" w14:textId="77777777" w:rsidR="00E3325D" w:rsidRPr="00E3325D" w:rsidRDefault="00E3325D" w:rsidP="00E3325D">
      <w:pPr>
        <w:spacing w:line="360" w:lineRule="auto"/>
        <w:jc w:val="both"/>
        <w:rPr>
          <w:rFonts w:cs="Arial"/>
          <w:sz w:val="20"/>
          <w:szCs w:val="20"/>
        </w:rPr>
      </w:pPr>
    </w:p>
    <w:p w14:paraId="50915770" w14:textId="77777777" w:rsidR="00E3325D" w:rsidRPr="00E3325D" w:rsidRDefault="00E3325D" w:rsidP="00E3325D">
      <w:pPr>
        <w:spacing w:line="360" w:lineRule="auto"/>
        <w:jc w:val="both"/>
        <w:rPr>
          <w:rFonts w:cs="Arial"/>
          <w:sz w:val="20"/>
          <w:szCs w:val="20"/>
        </w:rPr>
      </w:pPr>
      <w:r w:rsidRPr="00E3325D">
        <w:rPr>
          <w:rFonts w:cs="Arial"/>
          <w:sz w:val="20"/>
          <w:szCs w:val="20"/>
        </w:rPr>
        <w:t>2 - Per tutti i materiali fonoisolanti forniti sotto forma di lastre, blocchi o forme geometriche predeterminate, si devono dichiarare le seguenti caratteristiche fondamentali:</w:t>
      </w:r>
    </w:p>
    <w:p w14:paraId="72D44205" w14:textId="5ED4B38D"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ab/>
        <w:t>lunghezza - larghezza, valgono le tolleranze stabilite nelle norme UNI, oppure specificate negli altri documenti progettuali; in assenza delle prime due valgono quelle dichiarate dal produttore nella sua documentazione tecnica ed accettate dalla Direzione dei Lavori;</w:t>
      </w:r>
    </w:p>
    <w:p w14:paraId="53F5ADF4" w14:textId="0C8BC915"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spessore: valgono le tolleranze stabilite nelle norme UNI, oppure specificate negli altri documenti progettuali; in assenza delle prime due valgono quelle dichiarate dal produttore nella sua documentazione tecnica ed accettate dalla Direzione dei Lavori;</w:t>
      </w:r>
    </w:p>
    <w:p w14:paraId="131F5876" w14:textId="4E372318"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massa areica: deve essere entro i limiti prescritti nella norma UNI o negli altri documenti progettuali; in assenza delle prime due valgono quelli dichiarati dal produttore nella sua documentazione tecnica ed accettati dalla direzione tecnica;</w:t>
      </w:r>
    </w:p>
    <w:p w14:paraId="34917325" w14:textId="1A3D9ABD"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potere fonoisolante, misurato in laboratorio secondo le modalità prescritte dalle norme UNI EN ISO 16283-1, UNI EN ISO 10140-1, 2, 3, 4 e 5, rispondente ai valori prescritti nel progetto od in assenza a quelli dichiarati dal produttore ed accettati dalla Direzione dei Lavori.</w:t>
      </w:r>
    </w:p>
    <w:p w14:paraId="4AFB28D5" w14:textId="77777777" w:rsidR="00E3325D" w:rsidRPr="00E3325D" w:rsidRDefault="00E3325D" w:rsidP="00E3325D">
      <w:pPr>
        <w:spacing w:line="360" w:lineRule="auto"/>
        <w:jc w:val="both"/>
        <w:rPr>
          <w:rFonts w:cs="Arial"/>
          <w:sz w:val="20"/>
          <w:szCs w:val="20"/>
        </w:rPr>
      </w:pPr>
      <w:r w:rsidRPr="00E3325D">
        <w:rPr>
          <w:rFonts w:cs="Arial"/>
          <w:sz w:val="20"/>
          <w:szCs w:val="20"/>
        </w:rPr>
        <w:t>Saranno inoltre da dichiarare, in relazione alle prescrizioni di progetto e per quanto previsto in materia dalla legge, le seguenti caratteristiche:</w:t>
      </w:r>
    </w:p>
    <w:p w14:paraId="205A5DC8" w14:textId="74FE87ED"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modulo di elasticità;</w:t>
      </w:r>
    </w:p>
    <w:p w14:paraId="45CC726F" w14:textId="2B638ADC"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fattore di perdita;</w:t>
      </w:r>
    </w:p>
    <w:p w14:paraId="4F4EEFAE" w14:textId="49ED07E3"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reazione e/o comportamento al fuoco;</w:t>
      </w:r>
    </w:p>
    <w:p w14:paraId="224DBA82" w14:textId="2FE32355"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limiti di emissione di sostanze nocive per la salute;</w:t>
      </w:r>
    </w:p>
    <w:p w14:paraId="1AF8CDF8" w14:textId="24199DB8" w:rsidR="00E3325D" w:rsidRPr="00E3325D" w:rsidRDefault="00E3325D" w:rsidP="003B6522">
      <w:pPr>
        <w:pStyle w:val="Paragrafoelenco"/>
        <w:numPr>
          <w:ilvl w:val="0"/>
          <w:numId w:val="41"/>
        </w:numPr>
        <w:spacing w:line="360" w:lineRule="auto"/>
        <w:jc w:val="both"/>
        <w:rPr>
          <w:rFonts w:cs="Arial"/>
          <w:sz w:val="20"/>
          <w:szCs w:val="20"/>
        </w:rPr>
      </w:pPr>
      <w:r w:rsidRPr="00E3325D">
        <w:rPr>
          <w:rFonts w:cs="Arial"/>
          <w:sz w:val="20"/>
          <w:szCs w:val="20"/>
        </w:rPr>
        <w:t>compatibilità chimico-fisica con altri materiali.</w:t>
      </w:r>
    </w:p>
    <w:p w14:paraId="5602542C" w14:textId="77777777" w:rsidR="00E3325D" w:rsidRPr="00E3325D" w:rsidRDefault="00E3325D" w:rsidP="00E3325D">
      <w:pPr>
        <w:spacing w:line="360" w:lineRule="auto"/>
        <w:jc w:val="both"/>
        <w:rPr>
          <w:rFonts w:cs="Arial"/>
          <w:sz w:val="20"/>
          <w:szCs w:val="20"/>
        </w:rPr>
      </w:pPr>
      <w:r w:rsidRPr="00E3325D">
        <w:rPr>
          <w:rFonts w:cs="Arial"/>
          <w:sz w:val="20"/>
          <w:szCs w:val="20"/>
        </w:rPr>
        <w:t>I prodotti vengono considerati al momento della fornitura; la Direzione dei Lavori ai fini della loro accettazione può procedere ai controlli (anche parziali) su campioni della fornitura oppure chiedere un attestato di conformità della stessa alle prescrizioni sopra riportate.</w:t>
      </w:r>
    </w:p>
    <w:p w14:paraId="3263F4DA" w14:textId="77777777" w:rsidR="00E3325D" w:rsidRPr="00E3325D" w:rsidRDefault="00E3325D" w:rsidP="00E3325D">
      <w:pPr>
        <w:spacing w:line="360" w:lineRule="auto"/>
        <w:jc w:val="both"/>
        <w:rPr>
          <w:rFonts w:cs="Arial"/>
          <w:sz w:val="20"/>
          <w:szCs w:val="20"/>
        </w:rPr>
      </w:pPr>
      <w:r w:rsidRPr="00E3325D">
        <w:rPr>
          <w:rFonts w:cs="Arial"/>
          <w:sz w:val="20"/>
          <w:szCs w:val="20"/>
        </w:rPr>
        <w:t>In caso di contestazione i metodi di campionamento e di prova delle caratteristiche di cui sopra sono quelli stabiliti dalle norme UNI ed in mancanza di queste ultime, quelli descritti nella letteratura tecnica (primariamente norme internazionali od estere).</w:t>
      </w:r>
    </w:p>
    <w:p w14:paraId="3FB51301" w14:textId="77777777" w:rsidR="00E3325D" w:rsidRPr="00E3325D" w:rsidRDefault="00E3325D" w:rsidP="00E3325D">
      <w:pPr>
        <w:spacing w:line="360" w:lineRule="auto"/>
        <w:jc w:val="both"/>
        <w:rPr>
          <w:rFonts w:cs="Arial"/>
          <w:sz w:val="20"/>
          <w:szCs w:val="20"/>
        </w:rPr>
      </w:pPr>
    </w:p>
    <w:p w14:paraId="1DB86B4F" w14:textId="51B2B99F" w:rsidR="00C715E9" w:rsidRDefault="00E3325D" w:rsidP="00E3325D">
      <w:pPr>
        <w:spacing w:line="360" w:lineRule="auto"/>
        <w:jc w:val="both"/>
        <w:rPr>
          <w:rFonts w:cs="Arial"/>
          <w:sz w:val="20"/>
          <w:szCs w:val="20"/>
        </w:rPr>
      </w:pPr>
      <w:r w:rsidRPr="00E3325D">
        <w:rPr>
          <w:rFonts w:cs="Arial"/>
          <w:sz w:val="20"/>
          <w:szCs w:val="20"/>
        </w:rPr>
        <w:t>3 - Per i materiali fonoisolanti che assumono la forma definitiva in opera devono essere dichiarate le stesse caratteristiche riferite ad un campione significativo di quanto realizzato in opera. La Direzione dei Lavori deve inoltre attivare controlli della costanza delle caratteristiche del prodotto in opera, ricorrendo ove necessario a carotaggi, sezionamenti, ecc. significativi dello strato eseguito.</w:t>
      </w:r>
    </w:p>
    <w:p w14:paraId="4FFDE66D" w14:textId="5A7DCF1E" w:rsidR="00C715E9" w:rsidRDefault="00C715E9" w:rsidP="00E3325D">
      <w:pPr>
        <w:spacing w:line="360" w:lineRule="auto"/>
        <w:jc w:val="both"/>
        <w:rPr>
          <w:rFonts w:cs="Arial"/>
          <w:sz w:val="20"/>
          <w:szCs w:val="20"/>
        </w:rPr>
      </w:pPr>
    </w:p>
    <w:p w14:paraId="277FA4D7" w14:textId="66E39801" w:rsidR="00C715E9" w:rsidRDefault="00C715E9" w:rsidP="00E3325D">
      <w:pPr>
        <w:spacing w:line="360" w:lineRule="auto"/>
        <w:jc w:val="both"/>
        <w:rPr>
          <w:rFonts w:cs="Arial"/>
          <w:sz w:val="20"/>
          <w:szCs w:val="20"/>
        </w:rPr>
      </w:pPr>
    </w:p>
    <w:p w14:paraId="444B5EA4" w14:textId="1A7A9239" w:rsidR="00C715E9" w:rsidRDefault="00C715E9" w:rsidP="00E3325D">
      <w:pPr>
        <w:spacing w:line="360" w:lineRule="auto"/>
        <w:jc w:val="both"/>
        <w:rPr>
          <w:rFonts w:cs="Arial"/>
          <w:sz w:val="20"/>
          <w:szCs w:val="20"/>
        </w:rPr>
      </w:pPr>
    </w:p>
    <w:p w14:paraId="6B48439C" w14:textId="4E56ACA2" w:rsidR="00C715E9" w:rsidRDefault="00C715E9" w:rsidP="00E3325D">
      <w:pPr>
        <w:spacing w:line="360" w:lineRule="auto"/>
        <w:jc w:val="both"/>
        <w:rPr>
          <w:rFonts w:cs="Arial"/>
          <w:sz w:val="20"/>
          <w:szCs w:val="20"/>
        </w:rPr>
      </w:pPr>
    </w:p>
    <w:p w14:paraId="6E29B185" w14:textId="590CC8D0" w:rsidR="00C715E9" w:rsidRDefault="00C715E9" w:rsidP="00E3325D">
      <w:pPr>
        <w:spacing w:line="360" w:lineRule="auto"/>
        <w:jc w:val="both"/>
        <w:rPr>
          <w:rFonts w:cs="Arial"/>
          <w:sz w:val="20"/>
          <w:szCs w:val="20"/>
        </w:rPr>
      </w:pPr>
    </w:p>
    <w:p w14:paraId="5A80C813" w14:textId="19886C0D" w:rsidR="00CB0EFC" w:rsidRDefault="00CB0EFC" w:rsidP="00E3325D">
      <w:pPr>
        <w:spacing w:line="360" w:lineRule="auto"/>
        <w:jc w:val="both"/>
        <w:rPr>
          <w:rFonts w:cs="Arial"/>
          <w:sz w:val="20"/>
          <w:szCs w:val="20"/>
        </w:rPr>
      </w:pPr>
    </w:p>
    <w:p w14:paraId="21A5FED3" w14:textId="782D9ECB" w:rsidR="00CB0EFC" w:rsidRDefault="00CB0EFC" w:rsidP="00E3325D">
      <w:pPr>
        <w:spacing w:line="360" w:lineRule="auto"/>
        <w:jc w:val="both"/>
        <w:rPr>
          <w:rFonts w:cs="Arial"/>
          <w:sz w:val="20"/>
          <w:szCs w:val="20"/>
        </w:rPr>
      </w:pPr>
    </w:p>
    <w:p w14:paraId="0931D027" w14:textId="77777777" w:rsidR="00CB0EFC" w:rsidRDefault="00CB0EFC" w:rsidP="00E3325D">
      <w:pPr>
        <w:spacing w:line="360" w:lineRule="auto"/>
        <w:jc w:val="both"/>
        <w:rPr>
          <w:rFonts w:cs="Arial"/>
          <w:sz w:val="20"/>
          <w:szCs w:val="20"/>
        </w:rPr>
      </w:pPr>
    </w:p>
    <w:p w14:paraId="2AB53E74" w14:textId="77777777" w:rsidR="00C715E9" w:rsidRDefault="00C715E9" w:rsidP="00E3325D">
      <w:pPr>
        <w:spacing w:line="360" w:lineRule="auto"/>
        <w:jc w:val="both"/>
        <w:rPr>
          <w:rFonts w:cs="Arial"/>
          <w:sz w:val="20"/>
          <w:szCs w:val="20"/>
        </w:rPr>
      </w:pPr>
    </w:p>
    <w:p w14:paraId="2B59D3CB" w14:textId="301ED43C" w:rsidR="00E3325D" w:rsidRDefault="00E3325D" w:rsidP="00E3325D">
      <w:pPr>
        <w:spacing w:line="360" w:lineRule="auto"/>
        <w:jc w:val="both"/>
        <w:rPr>
          <w:rFonts w:cs="Arial"/>
          <w:sz w:val="20"/>
          <w:szCs w:val="20"/>
        </w:rPr>
      </w:pPr>
    </w:p>
    <w:p w14:paraId="0631AC08" w14:textId="77777777" w:rsidR="00F6336B" w:rsidRPr="00E764DD" w:rsidRDefault="00F6336B" w:rsidP="00404C5E">
      <w:pPr>
        <w:spacing w:after="120" w:line="360" w:lineRule="auto"/>
        <w:jc w:val="center"/>
        <w:rPr>
          <w:rFonts w:cs="Arial"/>
          <w:b/>
          <w:bCs/>
          <w:sz w:val="20"/>
          <w:szCs w:val="20"/>
        </w:rPr>
      </w:pPr>
      <w:r w:rsidRPr="00E764DD">
        <w:rPr>
          <w:rFonts w:cs="Arial"/>
          <w:b/>
          <w:bCs/>
          <w:sz w:val="20"/>
          <w:szCs w:val="20"/>
        </w:rPr>
        <w:t>B - MODALITA' DI ESECUZIONE DI OGNI CATEGORIA DI LAVORO</w:t>
      </w:r>
    </w:p>
    <w:p w14:paraId="3AA17258" w14:textId="3F79223C" w:rsidR="00F6336B" w:rsidRPr="00E764DD" w:rsidRDefault="00335A61" w:rsidP="00B82C0E">
      <w:pPr>
        <w:pStyle w:val="Articolo"/>
      </w:pPr>
      <w:bookmarkStart w:id="154" w:name="_Toc108523466"/>
      <w:bookmarkStart w:id="155" w:name="_Toc506375341"/>
      <w:bookmarkStart w:id="156" w:name="_Toc14881020"/>
      <w:r>
        <w:t>Demolizioni edili e rimozioni</w:t>
      </w:r>
      <w:bookmarkEnd w:id="154"/>
      <w:r w:rsidR="00F6336B" w:rsidRPr="00E764DD">
        <w:t xml:space="preserve"> </w:t>
      </w:r>
      <w:bookmarkEnd w:id="155"/>
      <w:bookmarkEnd w:id="156"/>
    </w:p>
    <w:p w14:paraId="4A606318" w14:textId="77777777" w:rsidR="00335A61" w:rsidRPr="00EC1107" w:rsidRDefault="00335A61" w:rsidP="00970D11">
      <w:pPr>
        <w:pStyle w:val="Paragrafoelenco"/>
        <w:numPr>
          <w:ilvl w:val="0"/>
          <w:numId w:val="63"/>
        </w:numPr>
        <w:spacing w:line="360" w:lineRule="auto"/>
        <w:ind w:left="284" w:hanging="284"/>
        <w:rPr>
          <w:rFonts w:cs="Arial"/>
          <w:b/>
          <w:bCs/>
          <w:sz w:val="20"/>
          <w:szCs w:val="20"/>
        </w:rPr>
      </w:pPr>
      <w:r w:rsidRPr="00EC1107">
        <w:rPr>
          <w:rFonts w:cs="Arial"/>
          <w:b/>
          <w:bCs/>
          <w:sz w:val="20"/>
          <w:szCs w:val="20"/>
        </w:rPr>
        <w:t>Generalità</w:t>
      </w:r>
    </w:p>
    <w:p w14:paraId="6EC6758B" w14:textId="77777777" w:rsidR="00335A61" w:rsidRPr="00335A61" w:rsidRDefault="00335A61" w:rsidP="00AA5656">
      <w:pPr>
        <w:spacing w:line="360" w:lineRule="auto"/>
        <w:jc w:val="both"/>
        <w:rPr>
          <w:rFonts w:cs="Arial"/>
          <w:sz w:val="20"/>
          <w:szCs w:val="20"/>
        </w:rPr>
      </w:pPr>
      <w:r w:rsidRPr="00335A61">
        <w:rPr>
          <w:rFonts w:cs="Arial"/>
          <w:sz w:val="20"/>
          <w:szCs w:val="20"/>
        </w:rPr>
        <w:t>La demolizione dovrà essere eseguita con oculata e prudente opera di scomposizione, con rimozione delle parti elementari di cui ciascuna struttura è costituita procedendo nell’ordine inverso a quello seguito nella costruzione, sempre presidiando le masse con opportuni mezzi capaci di fronteggiare i mutamenti successivi subiti dall’equilibrio statico delle varie membrature, durante la demolizione.</w:t>
      </w:r>
    </w:p>
    <w:p w14:paraId="4E984FEE" w14:textId="77777777" w:rsidR="00335A61" w:rsidRPr="00335A61" w:rsidRDefault="00335A61" w:rsidP="00AA5656">
      <w:pPr>
        <w:spacing w:line="360" w:lineRule="auto"/>
        <w:jc w:val="both"/>
        <w:rPr>
          <w:rFonts w:cs="Arial"/>
          <w:sz w:val="20"/>
          <w:szCs w:val="20"/>
        </w:rPr>
      </w:pPr>
      <w:r w:rsidRPr="00335A61">
        <w:rPr>
          <w:rFonts w:cs="Arial"/>
          <w:sz w:val="20"/>
          <w:szCs w:val="20"/>
        </w:rPr>
        <w:t>La demolizione di opere in muratura, in calcestruzzo, ecc., sia parziale che completa, deve essere eseguita con ordine e con le necessarie precauzioni, in modo da non danneggiare le residue strutture, da prevenire qualsiasi infortunio agli addetti al lavoro e da evitare incomodi o danni collaterali.</w:t>
      </w:r>
    </w:p>
    <w:p w14:paraId="443F2FCF" w14:textId="77777777" w:rsidR="00335A61" w:rsidRPr="00335A61" w:rsidRDefault="00335A61" w:rsidP="00AA5656">
      <w:pPr>
        <w:spacing w:line="360" w:lineRule="auto"/>
        <w:jc w:val="both"/>
        <w:rPr>
          <w:rFonts w:cs="Arial"/>
          <w:sz w:val="20"/>
          <w:szCs w:val="20"/>
        </w:rPr>
      </w:pPr>
      <w:r w:rsidRPr="00335A61">
        <w:rPr>
          <w:rFonts w:cs="Arial"/>
          <w:sz w:val="20"/>
          <w:szCs w:val="20"/>
        </w:rPr>
        <w:t>Nelle demolizioni e rimozioni l'Appaltatore deve provvedere alle eventuali necessarie puntellature per sostenere le parti che devono restare e disporre in modo da non deteriorare i materiali risultanti, i quali devono ancora potersi impiegare nei limiti concordati con la Direzione dei lavori, sotto pena di rivalsa di danni a favore della Stazione Appaltante.</w:t>
      </w:r>
    </w:p>
    <w:p w14:paraId="4719E394" w14:textId="77777777" w:rsidR="00335A61" w:rsidRPr="00335A61" w:rsidRDefault="00335A61" w:rsidP="00AA5656">
      <w:pPr>
        <w:spacing w:line="360" w:lineRule="auto"/>
        <w:jc w:val="both"/>
        <w:rPr>
          <w:rFonts w:cs="Arial"/>
          <w:sz w:val="20"/>
          <w:szCs w:val="20"/>
        </w:rPr>
      </w:pPr>
      <w:r w:rsidRPr="00335A61">
        <w:rPr>
          <w:rFonts w:cs="Arial"/>
          <w:sz w:val="20"/>
          <w:szCs w:val="20"/>
        </w:rPr>
        <w:t xml:space="preserve">Le demolizioni dovranno limitarsi alle parti ed alle dimensioni prescritte. Quando, anche per mancanza di puntellamenti o di altre precauzioni, venissero demolite altre parti od oltrepassati i limiti fissati, saranno ricostruite e rimesse in ripristino le parti indebitamente demolite, a cura e spese dell'Appaltatore. </w:t>
      </w:r>
    </w:p>
    <w:p w14:paraId="473C7444" w14:textId="77777777" w:rsidR="00335A61" w:rsidRPr="00335A61" w:rsidRDefault="00335A61" w:rsidP="00AA5656">
      <w:pPr>
        <w:spacing w:line="360" w:lineRule="auto"/>
        <w:jc w:val="both"/>
        <w:rPr>
          <w:rFonts w:cs="Arial"/>
          <w:sz w:val="20"/>
          <w:szCs w:val="20"/>
        </w:rPr>
      </w:pPr>
      <w:r w:rsidRPr="00335A61">
        <w:rPr>
          <w:rFonts w:cs="Arial"/>
          <w:sz w:val="20"/>
          <w:szCs w:val="20"/>
        </w:rPr>
        <w:t xml:space="preserve">Tutti i materiali riutilizzabili, a giudizio insindacabile della Direzione dei Lavori, dovranno essere opportunamente scalcinati, puliti, custoditi, trasportati ed ordinati nei luoghi di deposito che verranno indicati dalla Direzione stessa, usando cautele per non danneggiarli sia nello </w:t>
      </w:r>
      <w:proofErr w:type="spellStart"/>
      <w:r w:rsidRPr="00335A61">
        <w:rPr>
          <w:rFonts w:cs="Arial"/>
          <w:sz w:val="20"/>
          <w:szCs w:val="20"/>
        </w:rPr>
        <w:t>scalcinamento</w:t>
      </w:r>
      <w:proofErr w:type="spellEnd"/>
      <w:r w:rsidRPr="00335A61">
        <w:rPr>
          <w:rFonts w:cs="Arial"/>
          <w:sz w:val="20"/>
          <w:szCs w:val="20"/>
        </w:rPr>
        <w:t>, sia nel trasporto che nel loro assestamento e per evitarne la dispersione.</w:t>
      </w:r>
    </w:p>
    <w:p w14:paraId="754523D3" w14:textId="77777777" w:rsidR="00335A61" w:rsidRPr="00335A61" w:rsidRDefault="00335A61" w:rsidP="00AA5656">
      <w:pPr>
        <w:spacing w:line="360" w:lineRule="auto"/>
        <w:jc w:val="both"/>
        <w:rPr>
          <w:rFonts w:cs="Arial"/>
          <w:sz w:val="20"/>
          <w:szCs w:val="20"/>
        </w:rPr>
      </w:pPr>
      <w:r w:rsidRPr="00335A61">
        <w:rPr>
          <w:rFonts w:cs="Arial"/>
          <w:sz w:val="20"/>
          <w:szCs w:val="20"/>
        </w:rPr>
        <w:t>Detti materiali restano tutti di proprietà della Stazione Appaltante, la quale potrà ordinare all'Appaltatore di impiegarli in tutto od in parte nei lavori appaltati, ai sensi dell'articolo 36 del D.M. 145/2000 Capitolato Generale d'Appalto con i prezzi indicati nell'elenco approvato.</w:t>
      </w:r>
    </w:p>
    <w:p w14:paraId="787C4EA9" w14:textId="77777777" w:rsidR="00335A61" w:rsidRPr="00335A61" w:rsidRDefault="00335A61" w:rsidP="00AA5656">
      <w:pPr>
        <w:spacing w:line="360" w:lineRule="auto"/>
        <w:jc w:val="both"/>
        <w:rPr>
          <w:rFonts w:cs="Arial"/>
          <w:sz w:val="20"/>
          <w:szCs w:val="20"/>
        </w:rPr>
      </w:pPr>
      <w:r w:rsidRPr="00335A61">
        <w:rPr>
          <w:rFonts w:cs="Arial"/>
          <w:sz w:val="20"/>
          <w:szCs w:val="20"/>
        </w:rPr>
        <w:t>I materiali di scarto provenienti dalle demolizioni e rimozioni dovranno essere trasportati dall'Appaltatore fuori dal cantiere nei punti indicati o alle pubbliche discariche.</w:t>
      </w:r>
    </w:p>
    <w:p w14:paraId="53E290B8" w14:textId="77777777" w:rsidR="00335A61" w:rsidRPr="00335A61" w:rsidRDefault="00335A61" w:rsidP="00AA5656">
      <w:pPr>
        <w:spacing w:line="360" w:lineRule="auto"/>
        <w:jc w:val="both"/>
        <w:rPr>
          <w:rFonts w:cs="Arial"/>
          <w:sz w:val="20"/>
          <w:szCs w:val="20"/>
        </w:rPr>
      </w:pPr>
      <w:r w:rsidRPr="00335A61">
        <w:rPr>
          <w:rFonts w:cs="Arial"/>
          <w:sz w:val="20"/>
          <w:szCs w:val="20"/>
        </w:rPr>
        <w:t xml:space="preserve">È obbligo dell'Appaltatore accertare con ogni mezzo e con la massima cura, nel suo complesso e nei particolari, la struttura di ogni elemento da demolire, disfare o rimuovere, onde conoscerne, con ogni completezza, la natura, lo stato di conservazione, le diverse tecniche costruttive, ecc., ed essere così in grado di affrontare, in ogni stadio dei lavori, tutte quelle evenienze che possano presentarsi nelle demolizioni, disfacimenti e rimozioni, anche se queste evenienze dipendano, ad esempio, da particolarità di costruzione, da modifiche apportate successivamente alla costruzione originaria, dallo stato di conservazione delle murature, conglomerati e malte, dallo stato di conservazione delle armature metalliche e loro collegamenti, dallo stato di conservazione dei legnami, da fatiscenza, da difetti costruttivi e statici, da contingenti condizioni di equilibrio, da possibilità di spinta dei terreni sulle strutture quando queste vengono scaricate, da cedimenti nei terreni di fondazione, da azioni reciproche tra le opere da </w:t>
      </w:r>
      <w:r w:rsidRPr="00335A61">
        <w:rPr>
          <w:rFonts w:cs="Arial"/>
          <w:sz w:val="20"/>
          <w:szCs w:val="20"/>
        </w:rPr>
        <w:lastRenderedPageBreak/>
        <w:t>demolire e quelle adiacenti, da danni causati da sisma, ecc., adottando di conseguenza e tempestivamente tutti i provvedimenti occorrenti per non alterare all'atto delle demolizioni, disfacimenti o rimozioni quelle particolari condizioni di equilibrio che le strutture presentassero sia nel loro complesso che nei loro vari elementi.</w:t>
      </w:r>
    </w:p>
    <w:p w14:paraId="35D6CF44" w14:textId="77777777" w:rsidR="00335A61" w:rsidRPr="00335A61" w:rsidRDefault="00335A61" w:rsidP="00AA5656">
      <w:pPr>
        <w:spacing w:line="360" w:lineRule="auto"/>
        <w:jc w:val="both"/>
        <w:rPr>
          <w:rFonts w:cs="Arial"/>
          <w:sz w:val="20"/>
          <w:szCs w:val="20"/>
        </w:rPr>
      </w:pPr>
      <w:r w:rsidRPr="00335A61">
        <w:rPr>
          <w:rFonts w:cs="Arial"/>
          <w:sz w:val="20"/>
          <w:szCs w:val="20"/>
        </w:rPr>
        <w:t>La zona interessata dai lavori dovrà essere delimitata con particolare cura, sia per quanto riguarda il pubblico transito che per quello degli addetti ai lavori.</w:t>
      </w:r>
    </w:p>
    <w:p w14:paraId="0CDA372D" w14:textId="77777777" w:rsidR="00335A61" w:rsidRPr="00335A61" w:rsidRDefault="00335A61" w:rsidP="00AA5656">
      <w:pPr>
        <w:spacing w:line="360" w:lineRule="auto"/>
        <w:jc w:val="both"/>
        <w:rPr>
          <w:rFonts w:cs="Arial"/>
          <w:sz w:val="20"/>
          <w:szCs w:val="20"/>
        </w:rPr>
      </w:pPr>
      <w:r w:rsidRPr="00335A61">
        <w:rPr>
          <w:rFonts w:cs="Arial"/>
          <w:sz w:val="20"/>
          <w:szCs w:val="20"/>
        </w:rPr>
        <w:t xml:space="preserve">In corrispondenza dei passaggi dovranno essere collocate opportune </w:t>
      </w:r>
      <w:proofErr w:type="gramStart"/>
      <w:r w:rsidRPr="00335A61">
        <w:rPr>
          <w:rFonts w:cs="Arial"/>
          <w:sz w:val="20"/>
          <w:szCs w:val="20"/>
        </w:rPr>
        <w:t>ed</w:t>
      </w:r>
      <w:proofErr w:type="gramEnd"/>
      <w:r w:rsidRPr="00335A61">
        <w:rPr>
          <w:rFonts w:cs="Arial"/>
          <w:sz w:val="20"/>
          <w:szCs w:val="20"/>
        </w:rPr>
        <w:t xml:space="preserve"> idonee opere per proteggere i passaggi stessi da eventuale caduta di materiali dall'alto; le predette protezioni dovranno essere adeguate alle necessità e conformi alle prescrizioni dei regolamenti comunali locali.</w:t>
      </w:r>
    </w:p>
    <w:p w14:paraId="2A837A2A" w14:textId="77777777" w:rsidR="00335A61" w:rsidRPr="00335A61" w:rsidRDefault="00335A61" w:rsidP="00AA5656">
      <w:pPr>
        <w:spacing w:line="360" w:lineRule="auto"/>
        <w:jc w:val="both"/>
        <w:rPr>
          <w:rFonts w:cs="Arial"/>
          <w:sz w:val="20"/>
          <w:szCs w:val="20"/>
        </w:rPr>
      </w:pPr>
      <w:r w:rsidRPr="00335A61">
        <w:rPr>
          <w:rFonts w:cs="Arial"/>
          <w:sz w:val="20"/>
          <w:szCs w:val="20"/>
        </w:rPr>
        <w:t>Qualora il materiale venga convogliato in basso per mezzo di canali, dovrà essere vietato l'accesso alla zona di sbocco quando sia in corso lo scarico: tale divieto dovrà risultare da appositi evidenti cartelli.</w:t>
      </w:r>
    </w:p>
    <w:p w14:paraId="10F2554F" w14:textId="77777777" w:rsidR="00335A61" w:rsidRPr="00335A61" w:rsidRDefault="00335A61" w:rsidP="00AA5656">
      <w:pPr>
        <w:spacing w:line="360" w:lineRule="auto"/>
        <w:jc w:val="both"/>
        <w:rPr>
          <w:rFonts w:cs="Arial"/>
          <w:sz w:val="20"/>
          <w:szCs w:val="20"/>
        </w:rPr>
      </w:pPr>
      <w:r w:rsidRPr="00335A61">
        <w:rPr>
          <w:rFonts w:cs="Arial"/>
          <w:sz w:val="20"/>
          <w:szCs w:val="20"/>
        </w:rPr>
        <w:t>Prima di dare inizio alle demolizioni dovranno essere interrotte le erogazioni agli impianti di elettricità, gas, acqua, ecc. esistenti nell'area dei lavori; a tal fine l'Appaltatore dovrà prendere direttamente accordi con le rispettive Società od Enti erogatori. Se necessario, i serbatoi e le tubazioni dovranno essere vuotati e dovrà essere effettuata la chiusura dell'attacco delle fognature.</w:t>
      </w:r>
    </w:p>
    <w:p w14:paraId="3BBF6615" w14:textId="77777777" w:rsidR="00335A61" w:rsidRPr="00335A61" w:rsidRDefault="00335A61" w:rsidP="00AA5656">
      <w:pPr>
        <w:spacing w:line="360" w:lineRule="auto"/>
        <w:jc w:val="both"/>
        <w:rPr>
          <w:rFonts w:cs="Arial"/>
          <w:sz w:val="20"/>
          <w:szCs w:val="20"/>
        </w:rPr>
      </w:pPr>
      <w:r w:rsidRPr="00335A61">
        <w:rPr>
          <w:rFonts w:cs="Arial"/>
          <w:sz w:val="20"/>
          <w:szCs w:val="20"/>
        </w:rPr>
        <w:t>Dovranno essere interrotte le erogazioni agli impianti suddetti anche nelle demolizioni parziali o di limitata estensione; ciò data la possibile presenza di conduttori e canalizzazioni incassati od interrati.</w:t>
      </w:r>
    </w:p>
    <w:p w14:paraId="38BBF7D0" w14:textId="77777777" w:rsidR="00335A61" w:rsidRPr="00335A61" w:rsidRDefault="00335A61" w:rsidP="00AA5656">
      <w:pPr>
        <w:spacing w:line="360" w:lineRule="auto"/>
        <w:jc w:val="both"/>
        <w:rPr>
          <w:rFonts w:cs="Arial"/>
          <w:sz w:val="20"/>
          <w:szCs w:val="20"/>
        </w:rPr>
      </w:pPr>
      <w:r w:rsidRPr="00335A61">
        <w:rPr>
          <w:rFonts w:cs="Arial"/>
          <w:sz w:val="20"/>
          <w:szCs w:val="20"/>
        </w:rPr>
        <w:t xml:space="preserve">Le reti elettriche disposte per la esecuzione dei lavori dovranno essere bene individuabili </w:t>
      </w:r>
      <w:proofErr w:type="gramStart"/>
      <w:r w:rsidRPr="00335A61">
        <w:rPr>
          <w:rFonts w:cs="Arial"/>
          <w:sz w:val="20"/>
          <w:szCs w:val="20"/>
        </w:rPr>
        <w:t>ed</w:t>
      </w:r>
      <w:proofErr w:type="gramEnd"/>
      <w:r w:rsidRPr="00335A61">
        <w:rPr>
          <w:rFonts w:cs="Arial"/>
          <w:sz w:val="20"/>
          <w:szCs w:val="20"/>
        </w:rPr>
        <w:t xml:space="preserve"> idoneamente protette.</w:t>
      </w:r>
    </w:p>
    <w:p w14:paraId="1E1ECBA5" w14:textId="77777777" w:rsidR="00335A61" w:rsidRPr="00335A61" w:rsidRDefault="00335A61" w:rsidP="00AA5656">
      <w:pPr>
        <w:spacing w:line="360" w:lineRule="auto"/>
        <w:jc w:val="both"/>
        <w:rPr>
          <w:rFonts w:cs="Arial"/>
          <w:sz w:val="20"/>
          <w:szCs w:val="20"/>
        </w:rPr>
      </w:pPr>
      <w:r w:rsidRPr="00335A61">
        <w:rPr>
          <w:rFonts w:cs="Arial"/>
          <w:sz w:val="20"/>
          <w:szCs w:val="20"/>
        </w:rPr>
        <w:t>Tutti i vani di balconi, finestre, scale, ascensori, ecc., dovranno essere sbarrati al momento stesso in cui vengono tolti i parapetti o gli infissi.</w:t>
      </w:r>
    </w:p>
    <w:p w14:paraId="1E772DB1" w14:textId="77777777" w:rsidR="00335A61" w:rsidRPr="00335A61" w:rsidRDefault="00335A61" w:rsidP="00AA5656">
      <w:pPr>
        <w:spacing w:line="360" w:lineRule="auto"/>
        <w:jc w:val="both"/>
        <w:rPr>
          <w:rFonts w:cs="Arial"/>
          <w:sz w:val="20"/>
          <w:szCs w:val="20"/>
        </w:rPr>
      </w:pPr>
      <w:r w:rsidRPr="00335A61">
        <w:rPr>
          <w:rFonts w:cs="Arial"/>
          <w:sz w:val="20"/>
          <w:szCs w:val="20"/>
        </w:rPr>
        <w:t>Sulle zone di solai parzialmente demoliti dovranno essere disposte delle passerelle di tavole.</w:t>
      </w:r>
    </w:p>
    <w:p w14:paraId="5D20B458" w14:textId="77777777" w:rsidR="00335A61" w:rsidRPr="00335A61" w:rsidRDefault="00335A61" w:rsidP="00AA5656">
      <w:pPr>
        <w:spacing w:line="360" w:lineRule="auto"/>
        <w:jc w:val="both"/>
        <w:rPr>
          <w:rFonts w:cs="Arial"/>
          <w:sz w:val="20"/>
          <w:szCs w:val="20"/>
        </w:rPr>
      </w:pPr>
      <w:r w:rsidRPr="00335A61">
        <w:rPr>
          <w:rFonts w:cs="Arial"/>
          <w:sz w:val="20"/>
          <w:szCs w:val="20"/>
        </w:rPr>
        <w:t xml:space="preserve">Tra i materiali di risulta dovranno sempre essere lasciati passaggi sufficientemente ampi, avendo cura che non vi sporgano parti pericolose di legno, ferro, ecc.; i chiodi lungo questi passaggi dovranno essere eliminati. I </w:t>
      </w:r>
      <w:proofErr w:type="gramStart"/>
      <w:r w:rsidRPr="00335A61">
        <w:rPr>
          <w:rFonts w:cs="Arial"/>
          <w:sz w:val="20"/>
          <w:szCs w:val="20"/>
        </w:rPr>
        <w:t>predetti</w:t>
      </w:r>
      <w:proofErr w:type="gramEnd"/>
      <w:r w:rsidRPr="00335A61">
        <w:rPr>
          <w:rFonts w:cs="Arial"/>
          <w:sz w:val="20"/>
          <w:szCs w:val="20"/>
        </w:rPr>
        <w:t xml:space="preserve"> passaggi dovranno essere tali che in ogni posizione di lavoro la via di fuga sia sempre facile ed evidente.</w:t>
      </w:r>
    </w:p>
    <w:p w14:paraId="4AB37407" w14:textId="77777777" w:rsidR="00335A61" w:rsidRPr="00335A61" w:rsidRDefault="00335A61" w:rsidP="00AA5656">
      <w:pPr>
        <w:spacing w:line="360" w:lineRule="auto"/>
        <w:jc w:val="both"/>
        <w:rPr>
          <w:rFonts w:cs="Arial"/>
          <w:sz w:val="20"/>
          <w:szCs w:val="20"/>
        </w:rPr>
      </w:pPr>
    </w:p>
    <w:p w14:paraId="61770523" w14:textId="4DF1904B" w:rsidR="00335A61" w:rsidRPr="00EC1107" w:rsidRDefault="00335A61" w:rsidP="00AA5656">
      <w:pPr>
        <w:pStyle w:val="Paragrafoelenco"/>
        <w:numPr>
          <w:ilvl w:val="0"/>
          <w:numId w:val="63"/>
        </w:numPr>
        <w:spacing w:line="360" w:lineRule="auto"/>
        <w:ind w:left="284" w:hanging="284"/>
        <w:jc w:val="both"/>
        <w:rPr>
          <w:rFonts w:cs="Arial"/>
          <w:b/>
          <w:bCs/>
          <w:sz w:val="20"/>
          <w:szCs w:val="20"/>
        </w:rPr>
      </w:pPr>
      <w:r w:rsidRPr="00EC1107">
        <w:rPr>
          <w:rFonts w:cs="Arial"/>
          <w:b/>
          <w:bCs/>
          <w:sz w:val="20"/>
          <w:szCs w:val="20"/>
        </w:rPr>
        <w:t>Premessa progettuale</w:t>
      </w:r>
    </w:p>
    <w:p w14:paraId="2E0CEC54" w14:textId="77777777" w:rsidR="00335A61" w:rsidRPr="00335A61" w:rsidRDefault="00335A61" w:rsidP="00AA5656">
      <w:pPr>
        <w:spacing w:line="360" w:lineRule="auto"/>
        <w:jc w:val="both"/>
        <w:rPr>
          <w:rFonts w:cs="Arial"/>
          <w:sz w:val="20"/>
          <w:szCs w:val="20"/>
        </w:rPr>
      </w:pPr>
      <w:r w:rsidRPr="00335A61">
        <w:rPr>
          <w:rFonts w:cs="Arial"/>
          <w:sz w:val="20"/>
          <w:szCs w:val="20"/>
        </w:rPr>
        <w:t>Prima dell’inizio dei lavori di demolizione si procederà all’analisi ed alla verifica della struttura da demolire verificando in particolare:</w:t>
      </w:r>
    </w:p>
    <w:p w14:paraId="7D851151" w14:textId="14B70ACF" w:rsidR="00335A61" w:rsidRPr="00335A61" w:rsidRDefault="00335A61" w:rsidP="00AA5656">
      <w:pPr>
        <w:pStyle w:val="Paragrafoelenco"/>
        <w:numPr>
          <w:ilvl w:val="0"/>
          <w:numId w:val="41"/>
        </w:numPr>
        <w:spacing w:line="360" w:lineRule="auto"/>
        <w:jc w:val="both"/>
        <w:rPr>
          <w:rFonts w:cs="Arial"/>
          <w:sz w:val="20"/>
          <w:szCs w:val="20"/>
        </w:rPr>
      </w:pPr>
      <w:r w:rsidRPr="00335A61">
        <w:rPr>
          <w:rFonts w:cs="Arial"/>
          <w:sz w:val="20"/>
          <w:szCs w:val="20"/>
        </w:rPr>
        <w:t>la localizzazione; la destinazione funzionale; l’epoca a cui risale l’opera; i materiali costruttivi dell’opera; la presenza di impianti tecnologici; la tipologia costruttiva dell’opera.</w:t>
      </w:r>
    </w:p>
    <w:p w14:paraId="74F652DF" w14:textId="77777777" w:rsidR="00335A61" w:rsidRPr="00335A61" w:rsidRDefault="00335A61" w:rsidP="00AA5656">
      <w:pPr>
        <w:spacing w:line="360" w:lineRule="auto"/>
        <w:jc w:val="both"/>
        <w:rPr>
          <w:rFonts w:cs="Arial"/>
          <w:sz w:val="20"/>
          <w:szCs w:val="20"/>
        </w:rPr>
      </w:pPr>
      <w:r w:rsidRPr="00335A61">
        <w:rPr>
          <w:rFonts w:cs="Arial"/>
          <w:sz w:val="20"/>
          <w:szCs w:val="20"/>
        </w:rPr>
        <w:t>Analizzate le opere del manufatto sarà necessario definirne l’entità della demolizione e le condizioni ambientali in cui si andrà ad operare, in base a:</w:t>
      </w:r>
    </w:p>
    <w:p w14:paraId="28D63E5B" w14:textId="77777777" w:rsidR="00335A61" w:rsidRPr="00335A61" w:rsidRDefault="00335A61" w:rsidP="00AA5656">
      <w:pPr>
        <w:pStyle w:val="Paragrafoelenco"/>
        <w:numPr>
          <w:ilvl w:val="0"/>
          <w:numId w:val="41"/>
        </w:numPr>
        <w:spacing w:line="360" w:lineRule="auto"/>
        <w:jc w:val="both"/>
        <w:rPr>
          <w:rFonts w:cs="Arial"/>
          <w:sz w:val="20"/>
          <w:szCs w:val="20"/>
        </w:rPr>
      </w:pPr>
      <w:r w:rsidRPr="00335A61">
        <w:rPr>
          <w:rFonts w:cs="Arial"/>
          <w:sz w:val="20"/>
          <w:szCs w:val="20"/>
        </w:rPr>
        <w:t xml:space="preserve">dimensione dell’intervento; altezza e dimensione in pianta dei manufatti da demolire; ambiente operativo; accessibilità del cantiere; spazio di manovra; presenza di altri fabbricati. </w:t>
      </w:r>
    </w:p>
    <w:p w14:paraId="3E2300F3" w14:textId="77777777" w:rsidR="00335A61" w:rsidRPr="00335A61" w:rsidRDefault="00335A61" w:rsidP="00AA5656">
      <w:pPr>
        <w:spacing w:line="360" w:lineRule="auto"/>
        <w:jc w:val="both"/>
        <w:rPr>
          <w:rFonts w:cs="Arial"/>
          <w:sz w:val="20"/>
          <w:szCs w:val="20"/>
        </w:rPr>
      </w:pPr>
    </w:p>
    <w:p w14:paraId="5FE84696" w14:textId="47396C08" w:rsidR="00335A61" w:rsidRPr="00335A61" w:rsidRDefault="00335A61" w:rsidP="00AA5656">
      <w:pPr>
        <w:spacing w:line="360" w:lineRule="auto"/>
        <w:jc w:val="both"/>
        <w:rPr>
          <w:rFonts w:cs="Arial"/>
          <w:i/>
          <w:iCs/>
          <w:sz w:val="20"/>
          <w:szCs w:val="20"/>
        </w:rPr>
      </w:pPr>
      <w:r w:rsidRPr="00335A61">
        <w:rPr>
          <w:rFonts w:cs="Arial"/>
          <w:i/>
          <w:iCs/>
          <w:sz w:val="20"/>
          <w:szCs w:val="20"/>
        </w:rPr>
        <w:t>Demolizione manuale e meccanica</w:t>
      </w:r>
    </w:p>
    <w:p w14:paraId="6CE8E04D" w14:textId="77777777" w:rsidR="00335A61" w:rsidRPr="00335A61" w:rsidRDefault="00335A61" w:rsidP="00AA5656">
      <w:pPr>
        <w:spacing w:line="360" w:lineRule="auto"/>
        <w:jc w:val="both"/>
        <w:rPr>
          <w:rFonts w:cs="Arial"/>
          <w:sz w:val="20"/>
          <w:szCs w:val="20"/>
        </w:rPr>
      </w:pPr>
      <w:r w:rsidRPr="00335A61">
        <w:rPr>
          <w:rFonts w:cs="Arial"/>
          <w:sz w:val="20"/>
          <w:szCs w:val="20"/>
        </w:rPr>
        <w:t>La demolizione dovrà avvenire con l’utilizzo di attrezzature e macchine specializzate:</w:t>
      </w:r>
    </w:p>
    <w:p w14:paraId="3CF1D4D2" w14:textId="77777777" w:rsidR="00335A61" w:rsidRPr="00335A61" w:rsidRDefault="00335A61" w:rsidP="00AA5656">
      <w:pPr>
        <w:pStyle w:val="Paragrafoelenco"/>
        <w:numPr>
          <w:ilvl w:val="0"/>
          <w:numId w:val="41"/>
        </w:numPr>
        <w:spacing w:line="360" w:lineRule="auto"/>
        <w:jc w:val="both"/>
        <w:rPr>
          <w:rFonts w:cs="Arial"/>
          <w:sz w:val="20"/>
          <w:szCs w:val="20"/>
        </w:rPr>
      </w:pPr>
      <w:r w:rsidRPr="00335A61">
        <w:rPr>
          <w:rFonts w:cs="Arial"/>
          <w:sz w:val="20"/>
          <w:szCs w:val="20"/>
        </w:rPr>
        <w:t xml:space="preserve">attrezzi manuali, </w:t>
      </w:r>
    </w:p>
    <w:p w14:paraId="247E5707" w14:textId="77777777" w:rsidR="00335A61" w:rsidRPr="00335A61" w:rsidRDefault="00335A61" w:rsidP="00AA5656">
      <w:pPr>
        <w:pStyle w:val="Paragrafoelenco"/>
        <w:numPr>
          <w:ilvl w:val="0"/>
          <w:numId w:val="41"/>
        </w:numPr>
        <w:spacing w:line="360" w:lineRule="auto"/>
        <w:jc w:val="both"/>
        <w:rPr>
          <w:rFonts w:cs="Arial"/>
          <w:sz w:val="20"/>
          <w:szCs w:val="20"/>
        </w:rPr>
      </w:pPr>
      <w:r w:rsidRPr="00335A61">
        <w:rPr>
          <w:rFonts w:cs="Arial"/>
          <w:sz w:val="20"/>
          <w:szCs w:val="20"/>
        </w:rPr>
        <w:t xml:space="preserve">macchine di piccole dimensioni </w:t>
      </w:r>
      <w:proofErr w:type="gramStart"/>
      <w:r w:rsidRPr="00335A61">
        <w:rPr>
          <w:rFonts w:cs="Arial"/>
          <w:sz w:val="20"/>
          <w:szCs w:val="20"/>
        </w:rPr>
        <w:t>adatte ad esempio</w:t>
      </w:r>
      <w:proofErr w:type="gramEnd"/>
      <w:r w:rsidRPr="00335A61">
        <w:rPr>
          <w:rFonts w:cs="Arial"/>
          <w:sz w:val="20"/>
          <w:szCs w:val="20"/>
        </w:rPr>
        <w:t xml:space="preserve"> per ambienti interni (demolizione manuale), </w:t>
      </w:r>
    </w:p>
    <w:p w14:paraId="1DDD801C" w14:textId="77777777" w:rsidR="00335A61" w:rsidRPr="00335A61" w:rsidRDefault="00335A61" w:rsidP="00AA5656">
      <w:pPr>
        <w:pStyle w:val="Paragrafoelenco"/>
        <w:numPr>
          <w:ilvl w:val="0"/>
          <w:numId w:val="41"/>
        </w:numPr>
        <w:spacing w:line="360" w:lineRule="auto"/>
        <w:jc w:val="both"/>
        <w:rPr>
          <w:rFonts w:cs="Arial"/>
          <w:sz w:val="20"/>
          <w:szCs w:val="20"/>
        </w:rPr>
      </w:pPr>
      <w:r w:rsidRPr="00335A61">
        <w:rPr>
          <w:rFonts w:cs="Arial"/>
          <w:sz w:val="20"/>
          <w:szCs w:val="20"/>
        </w:rPr>
        <w:t xml:space="preserve">macchine radiocomandate se in ambienti ostili (demolizione meccanica), </w:t>
      </w:r>
    </w:p>
    <w:p w14:paraId="55888079" w14:textId="77777777" w:rsidR="00335A61" w:rsidRPr="00335A61" w:rsidRDefault="00335A61" w:rsidP="00AA5656">
      <w:pPr>
        <w:pStyle w:val="Paragrafoelenco"/>
        <w:numPr>
          <w:ilvl w:val="0"/>
          <w:numId w:val="41"/>
        </w:numPr>
        <w:spacing w:line="360" w:lineRule="auto"/>
        <w:jc w:val="both"/>
        <w:rPr>
          <w:rFonts w:cs="Arial"/>
          <w:sz w:val="20"/>
          <w:szCs w:val="20"/>
        </w:rPr>
      </w:pPr>
      <w:r w:rsidRPr="00335A61">
        <w:rPr>
          <w:rFonts w:cs="Arial"/>
          <w:sz w:val="20"/>
          <w:szCs w:val="20"/>
        </w:rPr>
        <w:lastRenderedPageBreak/>
        <w:t>macchine munite di appositi strumenti di frantumazione o taglio.</w:t>
      </w:r>
    </w:p>
    <w:p w14:paraId="70B574AD" w14:textId="77777777" w:rsidR="00335A61" w:rsidRPr="00335A61" w:rsidRDefault="00335A61" w:rsidP="00AA5656">
      <w:pPr>
        <w:spacing w:line="360" w:lineRule="auto"/>
        <w:jc w:val="both"/>
        <w:rPr>
          <w:rFonts w:cs="Arial"/>
          <w:sz w:val="20"/>
          <w:szCs w:val="20"/>
        </w:rPr>
      </w:pPr>
      <w:r w:rsidRPr="00335A61">
        <w:rPr>
          <w:rFonts w:cs="Arial"/>
          <w:sz w:val="20"/>
          <w:szCs w:val="20"/>
        </w:rPr>
        <w:t>Tutti gli attrezzi e le macchine, a prescindere dal tipo di controllo (manuale o meccanizzato), dovranno essere in ottimo stato di efficienza e manutenzione e rispettare i requisiti di sicurezza richiesti dalle norme UNI di riferimento (UNI EN ISO 11148).</w:t>
      </w:r>
    </w:p>
    <w:p w14:paraId="7C49FF10" w14:textId="77777777" w:rsidR="00335A61" w:rsidRPr="00335A61" w:rsidRDefault="00335A61" w:rsidP="00AA5656">
      <w:pPr>
        <w:spacing w:line="360" w:lineRule="auto"/>
        <w:jc w:val="both"/>
        <w:rPr>
          <w:rFonts w:cs="Arial"/>
          <w:sz w:val="20"/>
          <w:szCs w:val="20"/>
        </w:rPr>
      </w:pPr>
      <w:r w:rsidRPr="00335A61">
        <w:rPr>
          <w:rFonts w:cs="Arial"/>
          <w:sz w:val="20"/>
          <w:szCs w:val="20"/>
        </w:rPr>
        <w:t>Qualora sia salvaguardata l’osservanza di Leggi e Regolamenti speciali e locali, la tenuta strutturale dell'edificio previa autorizzazione della Direzione Lavori, la demolizione di parti di strutture aventi altezza contenuta potrà essere effettuata mediante rovesciamento per trazione o per spinta. La trazione o la spinta deve essere esercitata in modo graduale e senza strappi e deve essere eseguita soltanto su elementi di struttura opportunamente isolati dal resto del fabbricato in demolizione in modo da non determinare crolli intempestivi o non previsti di altre parti. Devono inoltre essere adottate le precauzioni necessarie per la sicurezza del lavoro quali: trazione da distanza non minore di una volta e mezzo l’altezza del muro o della struttura da abbattere e allontanamento degli operai dalla zona interessata.</w:t>
      </w:r>
    </w:p>
    <w:p w14:paraId="56A1D4A5" w14:textId="32B53036" w:rsidR="00B95E01" w:rsidRDefault="00335A61" w:rsidP="00AA5656">
      <w:pPr>
        <w:spacing w:line="360" w:lineRule="auto"/>
        <w:jc w:val="both"/>
        <w:rPr>
          <w:rFonts w:cs="Arial"/>
          <w:sz w:val="20"/>
          <w:szCs w:val="20"/>
        </w:rPr>
      </w:pPr>
      <w:r w:rsidRPr="00335A61">
        <w:rPr>
          <w:rFonts w:cs="Arial"/>
          <w:sz w:val="20"/>
          <w:szCs w:val="20"/>
        </w:rPr>
        <w:t>Il rovesciamento per spinta può essere effettuato con martinetti con l’ausilio di puntelli sussidiari contro il ritorno degli elementi smossi. Deve essere evitato in ogni caso che per lo scuotimento del terreno in seguito alla caduta delle strutture o di grossi blocchi possano derivare danni o lesioni agli edifici vicini o ad opere adiacenti pericolose per i lavoratori addetti.</w:t>
      </w:r>
    </w:p>
    <w:p w14:paraId="6F7DD657" w14:textId="753C5B0E" w:rsidR="00782CAB" w:rsidRPr="00E764DD" w:rsidRDefault="00782CAB" w:rsidP="00B82C0E">
      <w:pPr>
        <w:pStyle w:val="Articolo"/>
      </w:pPr>
      <w:bookmarkStart w:id="157" w:name="_Toc108523467"/>
      <w:r>
        <w:t>Risanamento anticorrosivo del calcestruzzo armato degradato</w:t>
      </w:r>
      <w:bookmarkEnd w:id="157"/>
      <w:r w:rsidRPr="00E764DD">
        <w:t xml:space="preserve"> </w:t>
      </w:r>
    </w:p>
    <w:p w14:paraId="691F6C85" w14:textId="0C3D3272" w:rsidR="00782CAB" w:rsidRPr="00782CAB" w:rsidRDefault="00782CAB" w:rsidP="00AA5656">
      <w:pPr>
        <w:spacing w:line="360" w:lineRule="auto"/>
        <w:jc w:val="both"/>
        <w:rPr>
          <w:rFonts w:cs="Arial"/>
          <w:sz w:val="20"/>
          <w:szCs w:val="20"/>
        </w:rPr>
      </w:pPr>
      <w:r w:rsidRPr="00782CAB">
        <w:rPr>
          <w:rFonts w:cs="Arial"/>
          <w:sz w:val="20"/>
          <w:szCs w:val="20"/>
        </w:rPr>
        <w:t xml:space="preserve">La corrosione delle armature del cemento armato è una delle principali cause del degrado dei manufatti in calcestruzzo. Il trattamento di </w:t>
      </w:r>
      <w:proofErr w:type="spellStart"/>
      <w:r w:rsidRPr="00782CAB">
        <w:rPr>
          <w:rFonts w:cs="Arial"/>
          <w:sz w:val="20"/>
          <w:szCs w:val="20"/>
        </w:rPr>
        <w:t>rialcalinizzazione</w:t>
      </w:r>
      <w:proofErr w:type="spellEnd"/>
      <w:r w:rsidRPr="00782CAB">
        <w:rPr>
          <w:rFonts w:cs="Arial"/>
          <w:sz w:val="20"/>
          <w:szCs w:val="20"/>
        </w:rPr>
        <w:t xml:space="preserve"> ed il relativo ripristino deve essere eseguito </w:t>
      </w:r>
      <w:proofErr w:type="spellStart"/>
      <w:r w:rsidRPr="00782CAB">
        <w:rPr>
          <w:rFonts w:cs="Arial"/>
          <w:sz w:val="20"/>
          <w:szCs w:val="20"/>
        </w:rPr>
        <w:t>conarticolare</w:t>
      </w:r>
      <w:proofErr w:type="spellEnd"/>
      <w:r w:rsidRPr="00782CAB">
        <w:rPr>
          <w:rFonts w:cs="Arial"/>
          <w:sz w:val="20"/>
          <w:szCs w:val="20"/>
        </w:rPr>
        <w:t xml:space="preserve"> cura e nel pieno rispetto delle istruzioni previste per l'impiego dei materiali. </w:t>
      </w:r>
    </w:p>
    <w:p w14:paraId="7593239F" w14:textId="77777777" w:rsidR="00782CAB" w:rsidRPr="00782CAB" w:rsidRDefault="00782CAB" w:rsidP="00AA5656">
      <w:pPr>
        <w:spacing w:line="360" w:lineRule="auto"/>
        <w:jc w:val="both"/>
        <w:rPr>
          <w:rFonts w:cs="Arial"/>
          <w:sz w:val="20"/>
          <w:szCs w:val="20"/>
        </w:rPr>
      </w:pPr>
    </w:p>
    <w:p w14:paraId="28CA8DE3" w14:textId="77777777" w:rsidR="00782CAB" w:rsidRPr="00970D11" w:rsidRDefault="00782CAB" w:rsidP="00AA5656">
      <w:pPr>
        <w:spacing w:line="360" w:lineRule="auto"/>
        <w:jc w:val="both"/>
        <w:rPr>
          <w:rFonts w:cs="Arial"/>
          <w:i/>
          <w:iCs/>
          <w:sz w:val="20"/>
          <w:szCs w:val="20"/>
          <w:u w:val="single"/>
        </w:rPr>
      </w:pPr>
      <w:r w:rsidRPr="00970D11">
        <w:rPr>
          <w:rFonts w:cs="Arial"/>
          <w:i/>
          <w:iCs/>
          <w:sz w:val="20"/>
          <w:szCs w:val="20"/>
          <w:u w:val="single"/>
        </w:rPr>
        <w:t>Analisi del fenomeno</w:t>
      </w:r>
    </w:p>
    <w:p w14:paraId="7DB21281" w14:textId="77777777" w:rsidR="00782CAB" w:rsidRPr="00782CAB" w:rsidRDefault="00782CAB" w:rsidP="00AA5656">
      <w:pPr>
        <w:spacing w:line="360" w:lineRule="auto"/>
        <w:jc w:val="both"/>
        <w:rPr>
          <w:rFonts w:cs="Arial"/>
          <w:sz w:val="20"/>
          <w:szCs w:val="20"/>
        </w:rPr>
      </w:pPr>
      <w:r w:rsidRPr="00782CAB">
        <w:rPr>
          <w:rFonts w:cs="Arial"/>
          <w:sz w:val="20"/>
          <w:szCs w:val="20"/>
        </w:rPr>
        <w:t>Prima di procedere al recupero è necessario conoscere a fondo le cause del degrado, mediante un'accurata analisi che non può essere solo superficiale.</w:t>
      </w:r>
    </w:p>
    <w:p w14:paraId="337CE549" w14:textId="77777777" w:rsidR="00782CAB" w:rsidRPr="00782CAB" w:rsidRDefault="00782CAB" w:rsidP="00AA5656">
      <w:pPr>
        <w:spacing w:line="360" w:lineRule="auto"/>
        <w:jc w:val="both"/>
        <w:rPr>
          <w:rFonts w:cs="Arial"/>
          <w:sz w:val="20"/>
          <w:szCs w:val="20"/>
        </w:rPr>
      </w:pPr>
      <w:r w:rsidRPr="00782CAB">
        <w:rPr>
          <w:rFonts w:cs="Arial"/>
          <w:sz w:val="20"/>
          <w:szCs w:val="20"/>
        </w:rPr>
        <w:t xml:space="preserve">Ripristini localizzati, limitati e superficiali di strutture in calcestruzzo degradate non interrompono il processo di degrado ma in alcuni casi lo possono acuire. L’obiettivo del risanamento è innanzitutto: impedire l’avanzamento della corrosione, ripristinare l’ambiente basico passivante per i ferri d’armatura, eliminare crepe e porosità superficiali, impedire la penetrazione dell’acqua nel conglomerato, creare una barriera alla carbonatazione ed infine restituire alla superficie la perfezione estetica. </w:t>
      </w:r>
    </w:p>
    <w:p w14:paraId="5974F643" w14:textId="77777777" w:rsidR="00782CAB" w:rsidRPr="00782CAB" w:rsidRDefault="00782CAB" w:rsidP="00AA5656">
      <w:pPr>
        <w:spacing w:line="360" w:lineRule="auto"/>
        <w:jc w:val="both"/>
        <w:rPr>
          <w:rFonts w:cs="Arial"/>
          <w:sz w:val="20"/>
          <w:szCs w:val="20"/>
        </w:rPr>
      </w:pPr>
      <w:r w:rsidRPr="00782CAB">
        <w:rPr>
          <w:rFonts w:cs="Arial"/>
          <w:sz w:val="20"/>
          <w:szCs w:val="20"/>
        </w:rPr>
        <w:t xml:space="preserve">L’analisi del degrado viene eseguita individuando la profondità della carbonatazione, il grado di solfatazione, lo spessore del copriferro, fessurazioni e cavità alveolari nascoste. Lo spessore del copriferro può essere valutato mediante scalpellatura, dove non sia già in evidenza a causa di distacchi per fenomeni di </w:t>
      </w:r>
      <w:proofErr w:type="spellStart"/>
      <w:r w:rsidRPr="00782CAB">
        <w:rPr>
          <w:rFonts w:cs="Arial"/>
          <w:sz w:val="20"/>
          <w:szCs w:val="20"/>
        </w:rPr>
        <w:t>spalling</w:t>
      </w:r>
      <w:proofErr w:type="spellEnd"/>
      <w:r w:rsidRPr="00782CAB">
        <w:rPr>
          <w:rFonts w:cs="Arial"/>
          <w:sz w:val="20"/>
          <w:szCs w:val="20"/>
        </w:rPr>
        <w:t xml:space="preserve">. Utilizzando una soluzione di </w:t>
      </w:r>
      <w:proofErr w:type="spellStart"/>
      <w:r w:rsidRPr="00782CAB">
        <w:rPr>
          <w:rFonts w:cs="Arial"/>
          <w:sz w:val="20"/>
          <w:szCs w:val="20"/>
        </w:rPr>
        <w:t>fenoftaleina</w:t>
      </w:r>
      <w:proofErr w:type="spellEnd"/>
      <w:r w:rsidRPr="00782CAB">
        <w:rPr>
          <w:rFonts w:cs="Arial"/>
          <w:sz w:val="20"/>
          <w:szCs w:val="20"/>
        </w:rPr>
        <w:t xml:space="preserve"> all’1% in etanolo (indicatore acido-base) può essere individuata la profondità della carbonatazione grazie al viraggio dall’incolore al viola dovuto al passaggio da valori di </w:t>
      </w:r>
      <w:proofErr w:type="spellStart"/>
      <w:r w:rsidRPr="00782CAB">
        <w:rPr>
          <w:rFonts w:cs="Arial"/>
          <w:sz w:val="20"/>
          <w:szCs w:val="20"/>
        </w:rPr>
        <w:t>ph</w:t>
      </w:r>
      <w:proofErr w:type="spellEnd"/>
      <w:r w:rsidRPr="00782CAB">
        <w:rPr>
          <w:rFonts w:cs="Arial"/>
          <w:sz w:val="20"/>
          <w:szCs w:val="20"/>
        </w:rPr>
        <w:t xml:space="preserve"> 8,5 - 9 (cls </w:t>
      </w:r>
      <w:proofErr w:type="spellStart"/>
      <w:r w:rsidRPr="00782CAB">
        <w:rPr>
          <w:rFonts w:cs="Arial"/>
          <w:sz w:val="20"/>
          <w:szCs w:val="20"/>
        </w:rPr>
        <w:t>carbonatato</w:t>
      </w:r>
      <w:proofErr w:type="spellEnd"/>
      <w:r w:rsidRPr="00782CAB">
        <w:rPr>
          <w:rFonts w:cs="Arial"/>
          <w:sz w:val="20"/>
          <w:szCs w:val="20"/>
        </w:rPr>
        <w:t xml:space="preserve">) a valori superiori. </w:t>
      </w:r>
    </w:p>
    <w:p w14:paraId="771852E3" w14:textId="77777777" w:rsidR="00782CAB" w:rsidRPr="00782CAB" w:rsidRDefault="00782CAB" w:rsidP="00AA5656">
      <w:pPr>
        <w:spacing w:line="360" w:lineRule="auto"/>
        <w:jc w:val="both"/>
        <w:rPr>
          <w:rFonts w:cs="Arial"/>
          <w:sz w:val="20"/>
          <w:szCs w:val="20"/>
        </w:rPr>
      </w:pPr>
    </w:p>
    <w:p w14:paraId="7B30B38A" w14:textId="77777777" w:rsidR="00782CAB" w:rsidRPr="00970D11" w:rsidRDefault="00782CAB" w:rsidP="00AA5656">
      <w:pPr>
        <w:spacing w:line="360" w:lineRule="auto"/>
        <w:jc w:val="both"/>
        <w:rPr>
          <w:rFonts w:cs="Arial"/>
          <w:i/>
          <w:iCs/>
          <w:sz w:val="20"/>
          <w:szCs w:val="20"/>
          <w:u w:val="single"/>
        </w:rPr>
      </w:pPr>
      <w:r w:rsidRPr="00970D11">
        <w:rPr>
          <w:rFonts w:cs="Arial"/>
          <w:i/>
          <w:iCs/>
          <w:sz w:val="20"/>
          <w:szCs w:val="20"/>
          <w:u w:val="single"/>
        </w:rPr>
        <w:t>Ripulitura e preparazione dei ferri</w:t>
      </w:r>
    </w:p>
    <w:p w14:paraId="1664B6B0" w14:textId="77777777" w:rsidR="00782CAB" w:rsidRPr="00782CAB" w:rsidRDefault="00782CAB" w:rsidP="00AA5656">
      <w:pPr>
        <w:spacing w:line="360" w:lineRule="auto"/>
        <w:jc w:val="both"/>
        <w:rPr>
          <w:rFonts w:cs="Arial"/>
          <w:sz w:val="20"/>
          <w:szCs w:val="20"/>
        </w:rPr>
      </w:pPr>
      <w:r w:rsidRPr="00782CAB">
        <w:rPr>
          <w:rFonts w:cs="Arial"/>
          <w:sz w:val="20"/>
          <w:szCs w:val="20"/>
        </w:rPr>
        <w:t>Con l'utilizzo di un demolitore e/o di una martellina manuale bisognerà scoprire tutti i ferri presenti sulla zona da trattare in modo da rimuovere il calcestruzzo deteriorato e asportare tutte le parti incoerenti e in fase di distacco. Andranno rimosse anche tracce di olii, disarmante, ruggine e sporco in genere.</w:t>
      </w:r>
    </w:p>
    <w:p w14:paraId="30C133AA" w14:textId="77777777" w:rsidR="00782CAB" w:rsidRPr="00782CAB" w:rsidRDefault="00782CAB" w:rsidP="00970D11">
      <w:pPr>
        <w:spacing w:line="360" w:lineRule="auto"/>
        <w:jc w:val="both"/>
        <w:rPr>
          <w:rFonts w:cs="Arial"/>
          <w:sz w:val="20"/>
          <w:szCs w:val="20"/>
        </w:rPr>
      </w:pPr>
      <w:r w:rsidRPr="00782CAB">
        <w:rPr>
          <w:rFonts w:cs="Arial"/>
          <w:sz w:val="20"/>
          <w:szCs w:val="20"/>
        </w:rPr>
        <w:lastRenderedPageBreak/>
        <w:t xml:space="preserve">Si procederà quindi alla preparazione delle armature con la ripulitura dalla ruggine con la tecnica della sabbiatura (se disponibile) ovvero con una spazzolatura energica della superficie dei ferri allo scopo di portare le armature allo stato di metallo bianco. </w:t>
      </w:r>
    </w:p>
    <w:p w14:paraId="7EE7BD4C" w14:textId="77777777" w:rsidR="00782CAB" w:rsidRPr="00782CAB" w:rsidRDefault="00782CAB" w:rsidP="00970D11">
      <w:pPr>
        <w:spacing w:line="360" w:lineRule="auto"/>
        <w:jc w:val="both"/>
        <w:rPr>
          <w:rFonts w:cs="Arial"/>
          <w:sz w:val="20"/>
          <w:szCs w:val="20"/>
        </w:rPr>
      </w:pPr>
      <w:r w:rsidRPr="00782CAB">
        <w:rPr>
          <w:rFonts w:cs="Arial"/>
          <w:sz w:val="20"/>
          <w:szCs w:val="20"/>
        </w:rPr>
        <w:t>Si avrà cura di eliminare quegli elementi che in futuro possano costituire punti di penetrazione per acqua ed aria nella matrice cementizia.</w:t>
      </w:r>
    </w:p>
    <w:p w14:paraId="1B5603D3" w14:textId="77777777" w:rsidR="00782CAB" w:rsidRPr="00782CAB" w:rsidRDefault="00782CAB" w:rsidP="00782CAB">
      <w:pPr>
        <w:spacing w:line="360" w:lineRule="auto"/>
        <w:rPr>
          <w:rFonts w:cs="Arial"/>
          <w:sz w:val="20"/>
          <w:szCs w:val="20"/>
        </w:rPr>
      </w:pPr>
    </w:p>
    <w:p w14:paraId="4DDD68D4" w14:textId="77777777" w:rsidR="00782CAB" w:rsidRPr="00970D11" w:rsidRDefault="00782CAB" w:rsidP="00782CAB">
      <w:pPr>
        <w:spacing w:line="360" w:lineRule="auto"/>
        <w:rPr>
          <w:rFonts w:cs="Arial"/>
          <w:i/>
          <w:iCs/>
          <w:sz w:val="20"/>
          <w:szCs w:val="20"/>
          <w:u w:val="single"/>
        </w:rPr>
      </w:pPr>
      <w:r w:rsidRPr="00970D11">
        <w:rPr>
          <w:rFonts w:cs="Arial"/>
          <w:i/>
          <w:iCs/>
          <w:sz w:val="20"/>
          <w:szCs w:val="20"/>
          <w:u w:val="single"/>
        </w:rPr>
        <w:t>Trattamento di ripristino</w:t>
      </w:r>
    </w:p>
    <w:p w14:paraId="420B692D" w14:textId="77777777" w:rsidR="00782CAB" w:rsidRPr="00782CAB" w:rsidRDefault="00782CAB" w:rsidP="00970D11">
      <w:pPr>
        <w:spacing w:line="360" w:lineRule="auto"/>
        <w:jc w:val="both"/>
        <w:rPr>
          <w:rFonts w:cs="Arial"/>
          <w:sz w:val="20"/>
          <w:szCs w:val="20"/>
        </w:rPr>
      </w:pPr>
      <w:r w:rsidRPr="00782CAB">
        <w:rPr>
          <w:rFonts w:cs="Arial"/>
          <w:sz w:val="20"/>
          <w:szCs w:val="20"/>
        </w:rPr>
        <w:t>Il trattamento di ripristino si realizzerà in modo rispondente ai principi definiti nella UNI EN 1504-7 e UNI EN 1504-9 con i materiali riportati nel capitolo Qualità dei Materiali e dei Componenti.</w:t>
      </w:r>
    </w:p>
    <w:p w14:paraId="4ACECD39" w14:textId="77777777" w:rsidR="00782CAB" w:rsidRPr="00782CAB" w:rsidRDefault="00782CAB" w:rsidP="00970D11">
      <w:pPr>
        <w:spacing w:line="360" w:lineRule="auto"/>
        <w:jc w:val="both"/>
        <w:rPr>
          <w:rFonts w:cs="Arial"/>
          <w:sz w:val="20"/>
          <w:szCs w:val="20"/>
        </w:rPr>
      </w:pPr>
      <w:r w:rsidRPr="00782CAB">
        <w:rPr>
          <w:rFonts w:cs="Arial"/>
          <w:sz w:val="20"/>
          <w:szCs w:val="20"/>
        </w:rPr>
        <w:t xml:space="preserve">La Direzione lavori verificherà il materiale presentato dall'impresa controllando scheda tecnica e modalità operative. Il sistema di trattamento dovrà essere interamente della stessa marca. </w:t>
      </w:r>
    </w:p>
    <w:p w14:paraId="7AA3D06E" w14:textId="77777777" w:rsidR="00782CAB" w:rsidRPr="00782CAB" w:rsidRDefault="00782CAB" w:rsidP="00970D11">
      <w:pPr>
        <w:spacing w:line="360" w:lineRule="auto"/>
        <w:jc w:val="both"/>
        <w:rPr>
          <w:rFonts w:cs="Arial"/>
          <w:sz w:val="20"/>
          <w:szCs w:val="20"/>
        </w:rPr>
      </w:pPr>
      <w:r w:rsidRPr="00782CAB">
        <w:rPr>
          <w:rFonts w:cs="Arial"/>
          <w:sz w:val="20"/>
          <w:szCs w:val="20"/>
        </w:rPr>
        <w:t>Il successivo trattamento passivante andrà eseguito immediatamente dopo la pulizia dei ferri a metallo bianco per evitare una nuova ossidazione dovuta a piogge o umidità ambientale.</w:t>
      </w:r>
    </w:p>
    <w:p w14:paraId="79800C29" w14:textId="77777777" w:rsidR="00782CAB" w:rsidRPr="00782CAB" w:rsidRDefault="00782CAB" w:rsidP="00970D11">
      <w:pPr>
        <w:spacing w:line="360" w:lineRule="auto"/>
        <w:jc w:val="both"/>
        <w:rPr>
          <w:rFonts w:cs="Arial"/>
          <w:sz w:val="20"/>
          <w:szCs w:val="20"/>
        </w:rPr>
      </w:pPr>
      <w:r w:rsidRPr="00782CAB">
        <w:rPr>
          <w:rFonts w:cs="Arial"/>
          <w:sz w:val="20"/>
          <w:szCs w:val="20"/>
        </w:rPr>
        <w:t>Il risanamento del calcestruzzo dovrà essere realizzato con impiego esclusivo di malta strutturale premiscelata a stabilità volumica o a ritiro compensato, tissotropica, antiritiro, fibrorinforzata, ad elevata adesione al supporto, con totale inerzia all’aggressione acida e agli elettroliti. Il prodotto deve rispondere ai requisiti minimi richiesti dalla UNI EN 1504-3 per le malte strutturali di classe R4.</w:t>
      </w:r>
    </w:p>
    <w:p w14:paraId="405F7901" w14:textId="77777777" w:rsidR="00782CAB" w:rsidRPr="00782CAB" w:rsidRDefault="00782CAB" w:rsidP="00970D11">
      <w:pPr>
        <w:spacing w:line="360" w:lineRule="auto"/>
        <w:jc w:val="both"/>
        <w:rPr>
          <w:rFonts w:cs="Arial"/>
          <w:sz w:val="20"/>
          <w:szCs w:val="20"/>
        </w:rPr>
      </w:pPr>
      <w:r w:rsidRPr="00782CAB">
        <w:rPr>
          <w:rFonts w:cs="Arial"/>
          <w:sz w:val="20"/>
          <w:szCs w:val="20"/>
        </w:rPr>
        <w:t xml:space="preserve">La posa in opera dovrà essere realizzata con personale specializzato e idoneo all'impiego delle tecnologie adottate per lo specifico lavoro. La malta dovrà essere quindi applicata a spruzzo (con macchina intonacatrice) o a cazzuola e finita a frattazzo per la </w:t>
      </w:r>
      <w:proofErr w:type="spellStart"/>
      <w:r w:rsidRPr="00782CAB">
        <w:rPr>
          <w:rFonts w:cs="Arial"/>
          <w:sz w:val="20"/>
          <w:szCs w:val="20"/>
        </w:rPr>
        <w:t>complanatura</w:t>
      </w:r>
      <w:proofErr w:type="spellEnd"/>
      <w:r w:rsidRPr="00782CAB">
        <w:rPr>
          <w:rFonts w:cs="Arial"/>
          <w:sz w:val="20"/>
          <w:szCs w:val="20"/>
        </w:rPr>
        <w:t xml:space="preserve"> finale e l’ottenimento di una superficie finale liscia e priva di </w:t>
      </w:r>
      <w:proofErr w:type="spellStart"/>
      <w:r w:rsidRPr="00782CAB">
        <w:rPr>
          <w:rFonts w:cs="Arial"/>
          <w:sz w:val="20"/>
          <w:szCs w:val="20"/>
        </w:rPr>
        <w:t>microcavallature</w:t>
      </w:r>
      <w:proofErr w:type="spellEnd"/>
      <w:r w:rsidRPr="00782CAB">
        <w:rPr>
          <w:rFonts w:cs="Arial"/>
          <w:sz w:val="20"/>
          <w:szCs w:val="20"/>
        </w:rPr>
        <w:t>.</w:t>
      </w:r>
    </w:p>
    <w:p w14:paraId="29B1FBCC" w14:textId="77777777" w:rsidR="00782CAB" w:rsidRPr="00782CAB" w:rsidRDefault="00782CAB" w:rsidP="00970D11">
      <w:pPr>
        <w:spacing w:line="360" w:lineRule="auto"/>
        <w:jc w:val="both"/>
        <w:rPr>
          <w:rFonts w:cs="Arial"/>
          <w:sz w:val="20"/>
          <w:szCs w:val="20"/>
        </w:rPr>
      </w:pPr>
      <w:r w:rsidRPr="00782CAB">
        <w:rPr>
          <w:rFonts w:cs="Arial"/>
          <w:sz w:val="20"/>
          <w:szCs w:val="20"/>
        </w:rPr>
        <w:t xml:space="preserve">La malta utilizzata dovrà essere comprovata da idonea certificazione rilasciata da laboratori ufficiali. </w:t>
      </w:r>
    </w:p>
    <w:p w14:paraId="2C15922F" w14:textId="77777777" w:rsidR="00782CAB" w:rsidRPr="00782CAB" w:rsidRDefault="00782CAB" w:rsidP="00970D11">
      <w:pPr>
        <w:spacing w:line="360" w:lineRule="auto"/>
        <w:jc w:val="both"/>
        <w:rPr>
          <w:rFonts w:cs="Arial"/>
          <w:sz w:val="20"/>
          <w:szCs w:val="20"/>
        </w:rPr>
      </w:pPr>
      <w:r w:rsidRPr="00782CAB">
        <w:rPr>
          <w:rFonts w:cs="Arial"/>
          <w:sz w:val="20"/>
          <w:szCs w:val="20"/>
        </w:rPr>
        <w:t>La tipologia di malta impiegata dovrà possedere i requisiti principali di seguito riportati:</w:t>
      </w:r>
    </w:p>
    <w:p w14:paraId="5295DD14" w14:textId="37C72FA8"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alta aderenza al supporto di calcestruzzo;</w:t>
      </w:r>
    </w:p>
    <w:p w14:paraId="5A4F3775" w14:textId="7A05C1D3"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alta aderenza all’acciaio costituente l’armatura del calcestruzzo;</w:t>
      </w:r>
    </w:p>
    <w:p w14:paraId="2C0F72A0" w14:textId="716B8D41"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assenza di ritiro (stabilità volumetrica o ritiro compensato) ottenuta mediante una espansione esplicata nella fase di primo indurimento;</w:t>
      </w:r>
    </w:p>
    <w:p w14:paraId="67AD25E9" w14:textId="17163B80"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elevata tissotropia;</w:t>
      </w:r>
    </w:p>
    <w:p w14:paraId="789447EA" w14:textId="4AE61809"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facilità di preparazione del prodotto pronto all’uso;</w:t>
      </w:r>
    </w:p>
    <w:p w14:paraId="6B97C7E7" w14:textId="6B9A17A5"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 xml:space="preserve">elevato modulo elastico a compressione (non inferiore a 26.000 </w:t>
      </w:r>
      <w:proofErr w:type="spellStart"/>
      <w:r w:rsidRPr="00970D11">
        <w:rPr>
          <w:rFonts w:cs="Arial"/>
          <w:sz w:val="20"/>
          <w:szCs w:val="20"/>
        </w:rPr>
        <w:t>MPa</w:t>
      </w:r>
      <w:proofErr w:type="spellEnd"/>
      <w:r w:rsidRPr="00970D11">
        <w:rPr>
          <w:rFonts w:cs="Arial"/>
          <w:sz w:val="20"/>
          <w:szCs w:val="20"/>
        </w:rPr>
        <w:t>);</w:t>
      </w:r>
    </w:p>
    <w:p w14:paraId="38DCD856" w14:textId="571440E0"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 xml:space="preserve">elevata resistenza meccanica a compressione a 28 giorni di stagionatura (non inferiore a 60 </w:t>
      </w:r>
      <w:proofErr w:type="spellStart"/>
      <w:r w:rsidRPr="00970D11">
        <w:rPr>
          <w:rFonts w:cs="Arial"/>
          <w:sz w:val="20"/>
          <w:szCs w:val="20"/>
        </w:rPr>
        <w:t>MPa</w:t>
      </w:r>
      <w:proofErr w:type="spellEnd"/>
      <w:r w:rsidRPr="00970D11">
        <w:rPr>
          <w:rFonts w:cs="Arial"/>
          <w:sz w:val="20"/>
          <w:szCs w:val="20"/>
        </w:rPr>
        <w:t>);</w:t>
      </w:r>
    </w:p>
    <w:p w14:paraId="0B6438FB" w14:textId="7315E584"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 xml:space="preserve">elevata resistenza meccanica a flessione a 28 giorni di stagionatura (non inferiore a 9 </w:t>
      </w:r>
      <w:proofErr w:type="spellStart"/>
      <w:r w:rsidRPr="00970D11">
        <w:rPr>
          <w:rFonts w:cs="Arial"/>
          <w:sz w:val="20"/>
          <w:szCs w:val="20"/>
        </w:rPr>
        <w:t>MPa</w:t>
      </w:r>
      <w:proofErr w:type="spellEnd"/>
      <w:r w:rsidRPr="00970D11">
        <w:rPr>
          <w:rFonts w:cs="Arial"/>
          <w:sz w:val="20"/>
          <w:szCs w:val="20"/>
        </w:rPr>
        <w:t>);</w:t>
      </w:r>
    </w:p>
    <w:p w14:paraId="1EEAB194" w14:textId="219816A8"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elevata resistenza all’umidità;</w:t>
      </w:r>
    </w:p>
    <w:p w14:paraId="2CAB3DAE" w14:textId="57175F43"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elevata resistenza ai solfati;</w:t>
      </w:r>
    </w:p>
    <w:p w14:paraId="4069F78E" w14:textId="26E524B6" w:rsidR="00782CAB" w:rsidRPr="00970D11" w:rsidRDefault="00782CAB" w:rsidP="00970D11">
      <w:pPr>
        <w:pStyle w:val="Paragrafoelenco"/>
        <w:numPr>
          <w:ilvl w:val="0"/>
          <w:numId w:val="64"/>
        </w:numPr>
        <w:spacing w:line="360" w:lineRule="auto"/>
        <w:jc w:val="both"/>
        <w:rPr>
          <w:rFonts w:cs="Arial"/>
          <w:sz w:val="20"/>
          <w:szCs w:val="20"/>
        </w:rPr>
      </w:pPr>
      <w:r w:rsidRPr="00970D11">
        <w:rPr>
          <w:rFonts w:cs="Arial"/>
          <w:sz w:val="20"/>
          <w:szCs w:val="20"/>
        </w:rPr>
        <w:t>presenza di cloruri al suo interno non superiori al 0,1%.</w:t>
      </w:r>
    </w:p>
    <w:p w14:paraId="1E281C95" w14:textId="4A2C665E" w:rsidR="00782CAB" w:rsidRPr="00782CAB" w:rsidRDefault="00782CAB" w:rsidP="00970D11">
      <w:pPr>
        <w:spacing w:line="360" w:lineRule="auto"/>
        <w:jc w:val="both"/>
        <w:rPr>
          <w:rFonts w:cs="Arial"/>
          <w:sz w:val="20"/>
          <w:szCs w:val="20"/>
        </w:rPr>
      </w:pPr>
      <w:r w:rsidRPr="00782CAB">
        <w:rPr>
          <w:rFonts w:cs="Arial"/>
          <w:sz w:val="20"/>
          <w:szCs w:val="20"/>
        </w:rPr>
        <w:t>Le temperature durante la fase di applicazione della malta dovranno essere ottimali, ovvero tra i +15° C e +</w:t>
      </w:r>
      <w:r w:rsidR="00970D11">
        <w:rPr>
          <w:rFonts w:cs="Arial"/>
          <w:sz w:val="20"/>
          <w:szCs w:val="20"/>
        </w:rPr>
        <w:t xml:space="preserve"> </w:t>
      </w:r>
      <w:r w:rsidRPr="00782CAB">
        <w:rPr>
          <w:rFonts w:cs="Arial"/>
          <w:sz w:val="20"/>
          <w:szCs w:val="20"/>
        </w:rPr>
        <w:t>35° C e comunque non inferiori a + 5° C.</w:t>
      </w:r>
    </w:p>
    <w:p w14:paraId="03DD4F55" w14:textId="77777777" w:rsidR="00782CAB" w:rsidRPr="00782CAB" w:rsidRDefault="00782CAB" w:rsidP="00782CAB">
      <w:pPr>
        <w:spacing w:line="360" w:lineRule="auto"/>
        <w:rPr>
          <w:rFonts w:cs="Arial"/>
          <w:sz w:val="20"/>
          <w:szCs w:val="20"/>
        </w:rPr>
      </w:pPr>
    </w:p>
    <w:p w14:paraId="0F95A956" w14:textId="77777777" w:rsidR="00970D11" w:rsidRDefault="00782CAB" w:rsidP="00970D11">
      <w:pPr>
        <w:spacing w:line="360" w:lineRule="auto"/>
        <w:jc w:val="both"/>
        <w:rPr>
          <w:rFonts w:cs="Arial"/>
          <w:i/>
          <w:iCs/>
          <w:sz w:val="20"/>
          <w:szCs w:val="20"/>
          <w:u w:val="single"/>
        </w:rPr>
      </w:pPr>
      <w:r w:rsidRPr="00970D11">
        <w:rPr>
          <w:rFonts w:cs="Arial"/>
          <w:i/>
          <w:iCs/>
          <w:sz w:val="20"/>
          <w:szCs w:val="20"/>
          <w:u w:val="single"/>
        </w:rPr>
        <w:t>Applicazioni possibili:</w:t>
      </w:r>
    </w:p>
    <w:p w14:paraId="17058C1F" w14:textId="7B8DFA5E" w:rsidR="00782CAB" w:rsidRPr="00970D11" w:rsidRDefault="00782CAB" w:rsidP="00970D11">
      <w:pPr>
        <w:pStyle w:val="Paragrafoelenco"/>
        <w:numPr>
          <w:ilvl w:val="0"/>
          <w:numId w:val="65"/>
        </w:numPr>
        <w:spacing w:line="360" w:lineRule="auto"/>
        <w:jc w:val="both"/>
        <w:rPr>
          <w:rFonts w:cs="Arial"/>
          <w:i/>
          <w:iCs/>
          <w:sz w:val="20"/>
          <w:szCs w:val="20"/>
          <w:u w:val="single"/>
        </w:rPr>
      </w:pPr>
      <w:r w:rsidRPr="00970D11">
        <w:rPr>
          <w:rFonts w:cs="Arial"/>
          <w:sz w:val="20"/>
          <w:szCs w:val="20"/>
        </w:rPr>
        <w:lastRenderedPageBreak/>
        <w:t>negli interventi di recupero, consolidamento e ripristino di opere in conglomerato cementizio armato;</w:t>
      </w:r>
    </w:p>
    <w:p w14:paraId="6C074F65" w14:textId="17A452F5" w:rsidR="00782CAB" w:rsidRPr="00970D11" w:rsidRDefault="00782CAB" w:rsidP="00970D11">
      <w:pPr>
        <w:pStyle w:val="Paragrafoelenco"/>
        <w:numPr>
          <w:ilvl w:val="0"/>
          <w:numId w:val="65"/>
        </w:numPr>
        <w:spacing w:line="360" w:lineRule="auto"/>
        <w:jc w:val="both"/>
        <w:rPr>
          <w:rFonts w:cs="Arial"/>
          <w:sz w:val="20"/>
          <w:szCs w:val="20"/>
        </w:rPr>
      </w:pPr>
      <w:r w:rsidRPr="00970D11">
        <w:rPr>
          <w:rFonts w:cs="Arial"/>
          <w:sz w:val="20"/>
          <w:szCs w:val="20"/>
        </w:rPr>
        <w:t>nei casi di lunghe sospensioni per la ripresa del getto, sui ferri di armatura di attesa di parti strutturali in conglomerato cementizio armato.</w:t>
      </w:r>
    </w:p>
    <w:p w14:paraId="79674E36" w14:textId="4C315384" w:rsidR="00B95E01" w:rsidRPr="00E764DD" w:rsidRDefault="004A2AE9" w:rsidP="00B82C0E">
      <w:pPr>
        <w:pStyle w:val="Articolo"/>
      </w:pPr>
      <w:bookmarkStart w:id="158" w:name="_Toc108523468"/>
      <w:r>
        <w:t>Esecuzione delle pareti esterne</w:t>
      </w:r>
      <w:bookmarkEnd w:id="158"/>
      <w:r w:rsidR="00B95E01" w:rsidRPr="00E764DD">
        <w:t xml:space="preserve"> </w:t>
      </w:r>
    </w:p>
    <w:p w14:paraId="6053DC28" w14:textId="1DF5E51A" w:rsidR="004A2AE9" w:rsidRPr="004A2AE9" w:rsidRDefault="004A2AE9" w:rsidP="00BB27C8">
      <w:pPr>
        <w:spacing w:line="360" w:lineRule="auto"/>
        <w:jc w:val="both"/>
        <w:rPr>
          <w:rFonts w:cs="Arial"/>
          <w:sz w:val="20"/>
          <w:szCs w:val="20"/>
        </w:rPr>
      </w:pPr>
      <w:r w:rsidRPr="004A2AE9">
        <w:rPr>
          <w:rFonts w:cs="Arial"/>
          <w:sz w:val="20"/>
          <w:szCs w:val="20"/>
        </w:rPr>
        <w:t>1</w:t>
      </w:r>
      <w:r w:rsidRPr="004A2AE9">
        <w:rPr>
          <w:rFonts w:cs="Arial"/>
          <w:sz w:val="20"/>
          <w:szCs w:val="20"/>
        </w:rPr>
        <w:tab/>
      </w:r>
      <w:r>
        <w:rPr>
          <w:rFonts w:cs="Arial"/>
          <w:sz w:val="20"/>
          <w:szCs w:val="20"/>
        </w:rPr>
        <w:t xml:space="preserve"> - </w:t>
      </w:r>
      <w:r w:rsidRPr="004A2AE9">
        <w:rPr>
          <w:rFonts w:cs="Arial"/>
          <w:sz w:val="20"/>
          <w:szCs w:val="20"/>
        </w:rPr>
        <w:t>Si intende per parete esterna il sistema edilizio avente la funzione di separare e conformare gli spazi interni al sistema rispetto all'esterno.</w:t>
      </w:r>
    </w:p>
    <w:p w14:paraId="6FC819D5" w14:textId="77777777" w:rsidR="004A2AE9" w:rsidRPr="004A2AE9" w:rsidRDefault="004A2AE9" w:rsidP="00BB27C8">
      <w:pPr>
        <w:spacing w:line="360" w:lineRule="auto"/>
        <w:jc w:val="both"/>
        <w:rPr>
          <w:rFonts w:cs="Arial"/>
          <w:sz w:val="20"/>
          <w:szCs w:val="20"/>
        </w:rPr>
      </w:pPr>
      <w:r w:rsidRPr="004A2AE9">
        <w:rPr>
          <w:rFonts w:cs="Arial"/>
          <w:sz w:val="20"/>
          <w:szCs w:val="20"/>
        </w:rPr>
        <w:tab/>
        <w:t xml:space="preserve">Nella esecuzione delle pareti esterne si terrà conto della loro tipologia (trasparente, portante, portata, monolitica, ad intercapedine, </w:t>
      </w:r>
      <w:proofErr w:type="spellStart"/>
      <w:r w:rsidRPr="004A2AE9">
        <w:rPr>
          <w:rFonts w:cs="Arial"/>
          <w:sz w:val="20"/>
          <w:szCs w:val="20"/>
        </w:rPr>
        <w:t>termoisolata</w:t>
      </w:r>
      <w:proofErr w:type="spellEnd"/>
      <w:r w:rsidRPr="004A2AE9">
        <w:rPr>
          <w:rFonts w:cs="Arial"/>
          <w:sz w:val="20"/>
          <w:szCs w:val="20"/>
        </w:rPr>
        <w:t xml:space="preserve">, ventilata) e della loro collocazione (a cortina, a </w:t>
      </w:r>
      <w:proofErr w:type="spellStart"/>
      <w:r w:rsidRPr="004A2AE9">
        <w:rPr>
          <w:rFonts w:cs="Arial"/>
          <w:sz w:val="20"/>
          <w:szCs w:val="20"/>
        </w:rPr>
        <w:t>semicortina</w:t>
      </w:r>
      <w:proofErr w:type="spellEnd"/>
      <w:r w:rsidRPr="004A2AE9">
        <w:rPr>
          <w:rFonts w:cs="Arial"/>
          <w:sz w:val="20"/>
          <w:szCs w:val="20"/>
        </w:rPr>
        <w:t xml:space="preserve"> od inserita).</w:t>
      </w:r>
    </w:p>
    <w:p w14:paraId="47DF08CB" w14:textId="77777777" w:rsidR="004A2AE9" w:rsidRPr="004A2AE9" w:rsidRDefault="004A2AE9" w:rsidP="00BB27C8">
      <w:pPr>
        <w:spacing w:line="360" w:lineRule="auto"/>
        <w:jc w:val="both"/>
        <w:rPr>
          <w:rFonts w:cs="Arial"/>
          <w:sz w:val="20"/>
          <w:szCs w:val="20"/>
        </w:rPr>
      </w:pPr>
    </w:p>
    <w:p w14:paraId="52613441" w14:textId="35E14A6E" w:rsidR="004A2AE9" w:rsidRPr="004A2AE9" w:rsidRDefault="004A2AE9" w:rsidP="00BB27C8">
      <w:pPr>
        <w:spacing w:line="360" w:lineRule="auto"/>
        <w:jc w:val="both"/>
        <w:rPr>
          <w:rFonts w:cs="Arial"/>
          <w:sz w:val="20"/>
          <w:szCs w:val="20"/>
        </w:rPr>
      </w:pPr>
      <w:r w:rsidRPr="004A2AE9">
        <w:rPr>
          <w:rFonts w:cs="Arial"/>
          <w:sz w:val="20"/>
          <w:szCs w:val="20"/>
        </w:rPr>
        <w:t>2</w:t>
      </w:r>
      <w:r>
        <w:rPr>
          <w:rFonts w:cs="Arial"/>
          <w:sz w:val="20"/>
          <w:szCs w:val="20"/>
        </w:rPr>
        <w:t xml:space="preserve"> </w:t>
      </w:r>
      <w:r w:rsidRPr="004A2AE9">
        <w:rPr>
          <w:rFonts w:cs="Arial"/>
          <w:sz w:val="20"/>
          <w:szCs w:val="20"/>
        </w:rPr>
        <w:tab/>
      </w:r>
      <w:r>
        <w:rPr>
          <w:rFonts w:cs="Arial"/>
          <w:sz w:val="20"/>
          <w:szCs w:val="20"/>
        </w:rPr>
        <w:t xml:space="preserve">- </w:t>
      </w:r>
      <w:r w:rsidRPr="004A2AE9">
        <w:rPr>
          <w:rFonts w:cs="Arial"/>
          <w:sz w:val="20"/>
          <w:szCs w:val="20"/>
        </w:rPr>
        <w:t xml:space="preserve">Quando non è diversamente descritto negli altri documenti progettuali (o quando questi non sono sufficientemente dettagliati) si intende che </w:t>
      </w:r>
      <w:r>
        <w:rPr>
          <w:rFonts w:cs="Arial"/>
          <w:sz w:val="20"/>
          <w:szCs w:val="20"/>
        </w:rPr>
        <w:t xml:space="preserve">la </w:t>
      </w:r>
      <w:r w:rsidRPr="004A2AE9">
        <w:rPr>
          <w:rFonts w:cs="Arial"/>
          <w:sz w:val="20"/>
          <w:szCs w:val="20"/>
        </w:rPr>
        <w:t>parete sopracitata è composta da più strati funzionali (costruttivamente uno strato può assolvere a più funzioni), che dev</w:t>
      </w:r>
      <w:r>
        <w:rPr>
          <w:rFonts w:cs="Arial"/>
          <w:sz w:val="20"/>
          <w:szCs w:val="20"/>
        </w:rPr>
        <w:t>e</w:t>
      </w:r>
      <w:r w:rsidRPr="004A2AE9">
        <w:rPr>
          <w:rFonts w:cs="Arial"/>
          <w:sz w:val="20"/>
          <w:szCs w:val="20"/>
        </w:rPr>
        <w:t xml:space="preserve"> essere realizzat</w:t>
      </w:r>
      <w:r>
        <w:rPr>
          <w:rFonts w:cs="Arial"/>
          <w:sz w:val="20"/>
          <w:szCs w:val="20"/>
        </w:rPr>
        <w:t>a</w:t>
      </w:r>
      <w:r w:rsidRPr="004A2AE9">
        <w:rPr>
          <w:rFonts w:cs="Arial"/>
          <w:sz w:val="20"/>
          <w:szCs w:val="20"/>
        </w:rPr>
        <w:t xml:space="preserve"> come segue.</w:t>
      </w:r>
    </w:p>
    <w:p w14:paraId="761E79A7" w14:textId="34560766" w:rsidR="004A2AE9" w:rsidRPr="004A2AE9" w:rsidRDefault="004A2AE9" w:rsidP="00BB27C8">
      <w:pPr>
        <w:spacing w:line="360" w:lineRule="auto"/>
        <w:jc w:val="both"/>
        <w:rPr>
          <w:rFonts w:cs="Arial"/>
          <w:sz w:val="20"/>
          <w:szCs w:val="20"/>
        </w:rPr>
      </w:pPr>
      <w:r w:rsidRPr="004A2AE9">
        <w:rPr>
          <w:rFonts w:cs="Arial"/>
          <w:sz w:val="20"/>
          <w:szCs w:val="20"/>
        </w:rPr>
        <w:t xml:space="preserve">Le </w:t>
      </w:r>
      <w:r w:rsidRPr="004A2AE9">
        <w:rPr>
          <w:rFonts w:cs="Arial"/>
          <w:b/>
          <w:bCs/>
          <w:sz w:val="20"/>
          <w:szCs w:val="20"/>
        </w:rPr>
        <w:t>pareti a cortina (facciate continue)</w:t>
      </w:r>
      <w:r w:rsidRPr="004A2AE9">
        <w:rPr>
          <w:rFonts w:cs="Arial"/>
          <w:sz w:val="20"/>
          <w:szCs w:val="20"/>
        </w:rPr>
        <w:t xml:space="preserve"> saranno realizzate utilizzando i materiali e prodotti rispondenti al presente capitolato (vetro, isolanti, sigillanti, pannelli, finestre, elementi portanti, ecc.).</w:t>
      </w:r>
    </w:p>
    <w:p w14:paraId="0A2DE5EB" w14:textId="77777777" w:rsidR="004A2AE9" w:rsidRPr="004A2AE9" w:rsidRDefault="004A2AE9" w:rsidP="00BB27C8">
      <w:pPr>
        <w:spacing w:line="360" w:lineRule="auto"/>
        <w:jc w:val="both"/>
        <w:rPr>
          <w:rFonts w:cs="Arial"/>
          <w:sz w:val="20"/>
          <w:szCs w:val="20"/>
        </w:rPr>
      </w:pPr>
      <w:r w:rsidRPr="004A2AE9">
        <w:rPr>
          <w:rFonts w:cs="Arial"/>
          <w:sz w:val="20"/>
          <w:szCs w:val="20"/>
        </w:rPr>
        <w:tab/>
        <w:t xml:space="preserve">Le parti metalliche si intendono lavorate in modo da non subire microfessure o comunque danneggiamenti </w:t>
      </w:r>
      <w:proofErr w:type="gramStart"/>
      <w:r w:rsidRPr="004A2AE9">
        <w:rPr>
          <w:rFonts w:cs="Arial"/>
          <w:sz w:val="20"/>
          <w:szCs w:val="20"/>
        </w:rPr>
        <w:t>ed</w:t>
      </w:r>
      <w:proofErr w:type="gramEnd"/>
      <w:r w:rsidRPr="004A2AE9">
        <w:rPr>
          <w:rFonts w:cs="Arial"/>
          <w:sz w:val="20"/>
          <w:szCs w:val="20"/>
        </w:rPr>
        <w:t>, a seconda del metallo, opportunamente protette dalla corrosione.</w:t>
      </w:r>
    </w:p>
    <w:p w14:paraId="1DDA31BA" w14:textId="77777777" w:rsidR="004A2AE9" w:rsidRPr="004A2AE9" w:rsidRDefault="004A2AE9" w:rsidP="00BB27C8">
      <w:pPr>
        <w:spacing w:line="360" w:lineRule="auto"/>
        <w:jc w:val="both"/>
        <w:rPr>
          <w:rFonts w:cs="Arial"/>
          <w:sz w:val="20"/>
          <w:szCs w:val="20"/>
        </w:rPr>
      </w:pPr>
      <w:r w:rsidRPr="004A2AE9">
        <w:rPr>
          <w:rFonts w:cs="Arial"/>
          <w:sz w:val="20"/>
          <w:szCs w:val="20"/>
        </w:rPr>
        <w:tab/>
        <w:t>Durante il montaggio si curerà la corretta esecuzione dell'elemento di supporto ed il suo ancoraggio alla struttura dell'edificio eseguendo (per parti) verifiche della corretta esecuzione delle giunzioni (bullonature, saldature, ecc.) e del rispetto delle tolleranze di montaggio e dei giochi. Si effettueranno prove di carico (anche per parti) prima di procedere al successivo montaggio degli altri elementi.</w:t>
      </w:r>
    </w:p>
    <w:p w14:paraId="56B27FBD" w14:textId="77777777" w:rsidR="004A2AE9" w:rsidRPr="004A2AE9" w:rsidRDefault="004A2AE9" w:rsidP="00BB27C8">
      <w:pPr>
        <w:spacing w:line="360" w:lineRule="auto"/>
        <w:jc w:val="both"/>
        <w:rPr>
          <w:rFonts w:cs="Arial"/>
          <w:sz w:val="20"/>
          <w:szCs w:val="20"/>
        </w:rPr>
      </w:pPr>
      <w:r w:rsidRPr="004A2AE9">
        <w:rPr>
          <w:rFonts w:cs="Arial"/>
          <w:sz w:val="20"/>
          <w:szCs w:val="20"/>
        </w:rPr>
        <w:tab/>
        <w:t>La posa dei pannelli di tamponamento, dei telai, dei serramenti, ecc., sarà effettuata rispettando le tolleranze di posizione, utilizzando i sistemi di fissaggio previsti. I giunti saranno eseguiti secondo il progetto e comunque posando correttamente le guarnizioni ed i sigillanti in modo da garantire le prestazioni di tenuta all'acqua, all'aria, di isolamento termico, acustico, ecc. tenendo conto dei movimenti localizzati dalla facciata e dei suoi elementi dovuti a variazioni termiche, pressione del vento, ecc. La posa di scossaline coprigiunti, ecc. avverrà in modo da favorire la protezione e la durabilità dei materiali protetti ed in modo che le stesse non siano danneggiate dai movimenti delle facciate.</w:t>
      </w:r>
    </w:p>
    <w:p w14:paraId="2722E9CD" w14:textId="1C05283C" w:rsidR="00B95E01" w:rsidRDefault="004A2AE9" w:rsidP="00BB27C8">
      <w:pPr>
        <w:spacing w:line="360" w:lineRule="auto"/>
        <w:jc w:val="both"/>
        <w:rPr>
          <w:rFonts w:cs="Arial"/>
          <w:sz w:val="20"/>
          <w:szCs w:val="20"/>
        </w:rPr>
      </w:pPr>
      <w:r w:rsidRPr="004A2AE9">
        <w:rPr>
          <w:rFonts w:cs="Arial"/>
          <w:sz w:val="20"/>
          <w:szCs w:val="20"/>
        </w:rPr>
        <w:tab/>
        <w:t>Il montaggio dei vetri e dei serramenti avverrà secondo le indicazioni date nell'articolo a loro dedicato.</w:t>
      </w:r>
    </w:p>
    <w:p w14:paraId="0243F7B4" w14:textId="616B83AA" w:rsidR="00975DE5" w:rsidRPr="00E764DD" w:rsidRDefault="00975DE5" w:rsidP="00B82C0E">
      <w:pPr>
        <w:pStyle w:val="Articolo"/>
      </w:pPr>
      <w:bookmarkStart w:id="159" w:name="_Toc108523469"/>
      <w:r>
        <w:t>Facciate continue</w:t>
      </w:r>
      <w:bookmarkEnd w:id="159"/>
      <w:r w:rsidRPr="00E764DD">
        <w:t xml:space="preserve"> </w:t>
      </w:r>
    </w:p>
    <w:p w14:paraId="0B90DC11" w14:textId="2B2C9AD9" w:rsidR="00975DE5" w:rsidRPr="00975DE5" w:rsidRDefault="00975DE5" w:rsidP="003B6522">
      <w:pPr>
        <w:pStyle w:val="Paragrafoelenco"/>
        <w:numPr>
          <w:ilvl w:val="0"/>
          <w:numId w:val="50"/>
        </w:numPr>
        <w:spacing w:line="360" w:lineRule="auto"/>
        <w:ind w:left="284" w:hanging="284"/>
        <w:rPr>
          <w:rFonts w:cs="Arial"/>
          <w:b/>
          <w:bCs/>
          <w:sz w:val="20"/>
          <w:szCs w:val="20"/>
        </w:rPr>
      </w:pPr>
      <w:r w:rsidRPr="00975DE5">
        <w:rPr>
          <w:rFonts w:cs="Arial"/>
          <w:b/>
          <w:bCs/>
          <w:sz w:val="20"/>
          <w:szCs w:val="20"/>
        </w:rPr>
        <w:t>Generalità</w:t>
      </w:r>
    </w:p>
    <w:p w14:paraId="4F572A14" w14:textId="77777777" w:rsidR="00975DE5" w:rsidRPr="00975DE5" w:rsidRDefault="00975DE5" w:rsidP="00975DE5">
      <w:pPr>
        <w:spacing w:line="360" w:lineRule="auto"/>
        <w:jc w:val="both"/>
        <w:rPr>
          <w:rFonts w:cs="Arial"/>
          <w:sz w:val="20"/>
          <w:szCs w:val="20"/>
        </w:rPr>
      </w:pPr>
      <w:r w:rsidRPr="00975DE5">
        <w:rPr>
          <w:rFonts w:cs="Arial"/>
          <w:sz w:val="20"/>
          <w:szCs w:val="20"/>
        </w:rPr>
        <w:t xml:space="preserve">Secondo la terminologia ufficiale (UNI EN 13119) e la definizione dettata dalla norma UNI EN 13830, per facciate continue si intende una struttura costituita da un reticolo di elementi portanti verticali </w:t>
      </w:r>
      <w:proofErr w:type="spellStart"/>
      <w:r w:rsidRPr="00975DE5">
        <w:rPr>
          <w:rFonts w:cs="Arial"/>
          <w:sz w:val="20"/>
          <w:szCs w:val="20"/>
        </w:rPr>
        <w:t>ed</w:t>
      </w:r>
      <w:proofErr w:type="spellEnd"/>
      <w:r w:rsidRPr="00975DE5">
        <w:rPr>
          <w:rFonts w:cs="Arial"/>
          <w:sz w:val="20"/>
          <w:szCs w:val="20"/>
        </w:rPr>
        <w:t xml:space="preserve"> orizzontali tra loro connessi ed ancorati alla struttura dell'edificio, al fine di sostenere un rivestimento di facciata continuo e leggero che ha il compito di garantire tutte le funzioni tipiche di una parete perimetrale esterna comprese la resistenza agli agenti atmosferici, la sicurezza nell'uso, la sicurezza ed il controllo ambientale, ma che comunque non contribuisce alle caratteristiche portanti dell'edificio. </w:t>
      </w:r>
    </w:p>
    <w:p w14:paraId="5DF61A0E" w14:textId="77777777" w:rsidR="00975DE5" w:rsidRPr="00975DE5" w:rsidRDefault="00975DE5" w:rsidP="00975DE5">
      <w:pPr>
        <w:spacing w:line="360" w:lineRule="auto"/>
        <w:jc w:val="both"/>
        <w:rPr>
          <w:rFonts w:cs="Arial"/>
          <w:sz w:val="20"/>
          <w:szCs w:val="20"/>
        </w:rPr>
      </w:pPr>
      <w:r w:rsidRPr="00975DE5">
        <w:rPr>
          <w:rFonts w:cs="Arial"/>
          <w:sz w:val="20"/>
          <w:szCs w:val="20"/>
        </w:rPr>
        <w:lastRenderedPageBreak/>
        <w:t xml:space="preserve"> Il reticolo sarà costituito generalmente da profili estrusi in lega di alluminio o in acciaio, di sezione adeguata alle esigenze progettuali, e/o in funzione delle sollecitazioni, del carico del vento, delle dimensioni modulari della facciata e delle normative in materia di sicurezza vigenti. </w:t>
      </w:r>
    </w:p>
    <w:p w14:paraId="45526E4A" w14:textId="77777777" w:rsidR="00975DE5" w:rsidRPr="00975DE5" w:rsidRDefault="00975DE5" w:rsidP="00975DE5">
      <w:pPr>
        <w:spacing w:line="360" w:lineRule="auto"/>
        <w:jc w:val="both"/>
        <w:rPr>
          <w:rFonts w:cs="Arial"/>
          <w:sz w:val="20"/>
          <w:szCs w:val="20"/>
        </w:rPr>
      </w:pPr>
      <w:r w:rsidRPr="00975DE5">
        <w:rPr>
          <w:rFonts w:cs="Arial"/>
          <w:sz w:val="20"/>
          <w:szCs w:val="20"/>
        </w:rPr>
        <w:t xml:space="preserve">Il montaggio della struttura reticolare e di tutti gli elementi di tamponatura delle facciate continue avverrà in genere dall’esterno; al termine della posa in opera la struttura reticolare risulterà invisibile e posta all’interno della facciata. </w:t>
      </w:r>
    </w:p>
    <w:p w14:paraId="065DF99C" w14:textId="77777777" w:rsidR="00975DE5" w:rsidRPr="00975DE5" w:rsidRDefault="00975DE5" w:rsidP="00975DE5">
      <w:pPr>
        <w:spacing w:line="360" w:lineRule="auto"/>
        <w:jc w:val="both"/>
        <w:rPr>
          <w:rFonts w:cs="Arial"/>
          <w:sz w:val="20"/>
          <w:szCs w:val="20"/>
        </w:rPr>
      </w:pPr>
      <w:r w:rsidRPr="00975DE5">
        <w:rPr>
          <w:rFonts w:cs="Arial"/>
          <w:sz w:val="20"/>
          <w:szCs w:val="20"/>
        </w:rPr>
        <w:t>Tutte le opere e i loro materiali, prodotti, componenti e sistemi dovranno soddisfare la normativa italiana vigente e i criteri stabiliti dal presente capitolato.</w:t>
      </w:r>
    </w:p>
    <w:p w14:paraId="5E3D784A" w14:textId="77777777" w:rsidR="00975DE5" w:rsidRPr="00975DE5" w:rsidRDefault="00975DE5" w:rsidP="00975DE5">
      <w:pPr>
        <w:spacing w:line="360" w:lineRule="auto"/>
        <w:jc w:val="both"/>
        <w:rPr>
          <w:rFonts w:cs="Arial"/>
          <w:sz w:val="20"/>
          <w:szCs w:val="20"/>
        </w:rPr>
      </w:pPr>
      <w:r w:rsidRPr="00975DE5">
        <w:rPr>
          <w:rFonts w:cs="Arial"/>
          <w:sz w:val="20"/>
          <w:szCs w:val="20"/>
        </w:rPr>
        <w:t>L’Appaltatore avrà cura di acquisire tutte le informazioni sui fissaggi dei materiali, i certificati di calcolo e gli altri dati necessari attestanti l’integrità strutturale, la sicurezza delle opere, la conformità alle norme edilizie e tutta la documentazione prevista per Marcatura Prodotto secondo il Regolamento europeo dei Prodotti da Costruzione n. 305/2011.</w:t>
      </w:r>
    </w:p>
    <w:p w14:paraId="773C8592" w14:textId="77777777" w:rsidR="00975DE5" w:rsidRPr="00975DE5" w:rsidRDefault="00975DE5" w:rsidP="00975DE5">
      <w:pPr>
        <w:spacing w:line="360" w:lineRule="auto"/>
        <w:jc w:val="both"/>
        <w:rPr>
          <w:rFonts w:cs="Arial"/>
          <w:sz w:val="20"/>
          <w:szCs w:val="20"/>
        </w:rPr>
      </w:pPr>
    </w:p>
    <w:p w14:paraId="67DD384F" w14:textId="7C15CE59" w:rsidR="00975DE5" w:rsidRPr="00975DE5" w:rsidRDefault="00975DE5" w:rsidP="003B6522">
      <w:pPr>
        <w:pStyle w:val="Paragrafoelenco"/>
        <w:numPr>
          <w:ilvl w:val="0"/>
          <w:numId w:val="50"/>
        </w:numPr>
        <w:spacing w:line="360" w:lineRule="auto"/>
        <w:ind w:left="284" w:hanging="284"/>
        <w:rPr>
          <w:rFonts w:cs="Arial"/>
          <w:b/>
          <w:bCs/>
          <w:sz w:val="20"/>
          <w:szCs w:val="20"/>
        </w:rPr>
      </w:pPr>
      <w:r w:rsidRPr="00975DE5">
        <w:rPr>
          <w:rFonts w:cs="Arial"/>
          <w:b/>
          <w:bCs/>
          <w:sz w:val="20"/>
          <w:szCs w:val="20"/>
        </w:rPr>
        <w:t>Tipologi</w:t>
      </w:r>
      <w:r>
        <w:rPr>
          <w:rFonts w:cs="Arial"/>
          <w:b/>
          <w:bCs/>
          <w:sz w:val="20"/>
          <w:szCs w:val="20"/>
        </w:rPr>
        <w:t>a</w:t>
      </w:r>
      <w:r w:rsidRPr="00975DE5">
        <w:rPr>
          <w:rFonts w:cs="Arial"/>
          <w:b/>
          <w:bCs/>
          <w:sz w:val="20"/>
          <w:szCs w:val="20"/>
        </w:rPr>
        <w:t xml:space="preserve"> e condizioni</w:t>
      </w:r>
    </w:p>
    <w:p w14:paraId="08FF073D" w14:textId="0A7593C7" w:rsidR="00975DE5" w:rsidRPr="00975DE5" w:rsidRDefault="00975DE5" w:rsidP="00BB27C8">
      <w:pPr>
        <w:spacing w:line="360" w:lineRule="auto"/>
        <w:jc w:val="both"/>
        <w:rPr>
          <w:rFonts w:cs="Arial"/>
          <w:sz w:val="20"/>
          <w:szCs w:val="20"/>
        </w:rPr>
      </w:pPr>
      <w:r w:rsidRPr="00975DE5">
        <w:rPr>
          <w:rFonts w:cs="Arial"/>
          <w:sz w:val="20"/>
          <w:szCs w:val="20"/>
        </w:rPr>
        <w:t xml:space="preserve">La facciata continua progettualmente proposta </w:t>
      </w:r>
      <w:r>
        <w:rPr>
          <w:rFonts w:cs="Arial"/>
          <w:sz w:val="20"/>
          <w:szCs w:val="20"/>
        </w:rPr>
        <w:t>sarà</w:t>
      </w:r>
      <w:r w:rsidRPr="00975DE5">
        <w:rPr>
          <w:rFonts w:cs="Arial"/>
          <w:sz w:val="20"/>
          <w:szCs w:val="20"/>
        </w:rPr>
        <w:t xml:space="preserve"> realizzata secondo </w:t>
      </w:r>
      <w:r>
        <w:rPr>
          <w:rFonts w:cs="Arial"/>
          <w:sz w:val="20"/>
          <w:szCs w:val="20"/>
        </w:rPr>
        <w:t>la</w:t>
      </w:r>
      <w:r w:rsidRPr="00975DE5">
        <w:rPr>
          <w:rFonts w:cs="Arial"/>
          <w:sz w:val="20"/>
          <w:szCs w:val="20"/>
        </w:rPr>
        <w:t xml:space="preserve"> tipologi</w:t>
      </w:r>
      <w:r>
        <w:rPr>
          <w:rFonts w:cs="Arial"/>
          <w:sz w:val="20"/>
          <w:szCs w:val="20"/>
        </w:rPr>
        <w:t xml:space="preserve">a </w:t>
      </w:r>
      <w:r w:rsidRPr="00975DE5">
        <w:rPr>
          <w:rFonts w:cs="Arial"/>
          <w:sz w:val="20"/>
          <w:szCs w:val="20"/>
        </w:rPr>
        <w:t>a montanti e traversi:</w:t>
      </w:r>
      <w:r w:rsidR="00BB27C8">
        <w:rPr>
          <w:rFonts w:cs="Arial"/>
          <w:sz w:val="20"/>
          <w:szCs w:val="20"/>
        </w:rPr>
        <w:t xml:space="preserve"> </w:t>
      </w:r>
      <w:r w:rsidRPr="00975DE5">
        <w:rPr>
          <w:rFonts w:cs="Arial"/>
          <w:sz w:val="20"/>
          <w:szCs w:val="20"/>
        </w:rPr>
        <w:t xml:space="preserve">costituita da elementi verticali </w:t>
      </w:r>
      <w:r w:rsidR="00BB27C8" w:rsidRPr="00975DE5">
        <w:rPr>
          <w:rFonts w:cs="Arial"/>
          <w:sz w:val="20"/>
          <w:szCs w:val="20"/>
        </w:rPr>
        <w:t>e</w:t>
      </w:r>
      <w:r w:rsidRPr="00975DE5">
        <w:rPr>
          <w:rFonts w:cs="Arial"/>
          <w:sz w:val="20"/>
          <w:szCs w:val="20"/>
        </w:rPr>
        <w:t xml:space="preserve"> orizzontali collegati tra loro al fine di fornire un supporto regolare ai pannelli di chiusura, che potranno essere vetrati (apribili o fissi) ovvero opachi;</w:t>
      </w:r>
    </w:p>
    <w:p w14:paraId="117E631E" w14:textId="77777777" w:rsidR="00975DE5" w:rsidRPr="00975DE5" w:rsidRDefault="00975DE5" w:rsidP="00BB27C8">
      <w:pPr>
        <w:spacing w:line="360" w:lineRule="auto"/>
        <w:jc w:val="both"/>
        <w:rPr>
          <w:rFonts w:cs="Arial"/>
          <w:sz w:val="20"/>
          <w:szCs w:val="20"/>
        </w:rPr>
      </w:pPr>
    </w:p>
    <w:p w14:paraId="38AD3F67" w14:textId="08AC41D4" w:rsidR="00975DE5" w:rsidRPr="00975DE5" w:rsidRDefault="00975DE5" w:rsidP="00BB27C8">
      <w:pPr>
        <w:spacing w:line="360" w:lineRule="auto"/>
        <w:jc w:val="both"/>
        <w:rPr>
          <w:rFonts w:cs="Arial"/>
          <w:sz w:val="20"/>
          <w:szCs w:val="20"/>
        </w:rPr>
      </w:pPr>
      <w:r>
        <w:rPr>
          <w:rFonts w:cs="Arial"/>
          <w:sz w:val="20"/>
          <w:szCs w:val="20"/>
        </w:rPr>
        <w:t>L</w:t>
      </w:r>
      <w:r w:rsidRPr="00975DE5">
        <w:rPr>
          <w:rFonts w:cs="Arial"/>
          <w:sz w:val="20"/>
          <w:szCs w:val="20"/>
        </w:rPr>
        <w:t>’Appaltatore dovrà fornire, testare, e montare l’intero rivestimento esterno dell'edificio in conformità alle informazioni descritte nella documentazione progettuale a disposizione.</w:t>
      </w:r>
    </w:p>
    <w:p w14:paraId="69663386" w14:textId="77777777" w:rsidR="00975DE5" w:rsidRPr="00975DE5" w:rsidRDefault="00975DE5" w:rsidP="00BB27C8">
      <w:pPr>
        <w:spacing w:line="360" w:lineRule="auto"/>
        <w:jc w:val="both"/>
        <w:rPr>
          <w:rFonts w:cs="Arial"/>
          <w:sz w:val="20"/>
          <w:szCs w:val="20"/>
        </w:rPr>
      </w:pPr>
      <w:r w:rsidRPr="00975DE5">
        <w:rPr>
          <w:rFonts w:cs="Arial"/>
          <w:sz w:val="20"/>
          <w:szCs w:val="20"/>
        </w:rPr>
        <w:t>L’oggetto delle opere contenuto nel contratto comprenderà i seguenti elementi di costruzione:</w:t>
      </w:r>
    </w:p>
    <w:p w14:paraId="17D47EED"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le facciate, i serramenti, i frangisole e tutti i rivestimenti elencati nell’abaco e nella documentazione progettuale su richiamata;</w:t>
      </w:r>
    </w:p>
    <w:p w14:paraId="6A07500C"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tutti i necessari ancoraggi alla struttura secondaria, staffe, fissaggi e connessioni;</w:t>
      </w:r>
    </w:p>
    <w:p w14:paraId="11C0A9EB"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tutti i giunti necessari tra la facciata e gli elementi d’interfaccia dell’edificio;</w:t>
      </w:r>
    </w:p>
    <w:p w14:paraId="5239DEFC"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tutti i necessari giunti d’espansione/di movimento;</w:t>
      </w:r>
    </w:p>
    <w:p w14:paraId="66A21E24"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tutte le necessarie barriere tagliafuoco e acustiche a livello della soletta;</w:t>
      </w:r>
    </w:p>
    <w:p w14:paraId="4119360F"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tutta la necessaria impermeabilizzazione della facciata;</w:t>
      </w:r>
    </w:p>
    <w:p w14:paraId="43067D89"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tutti i campioni necessari e prove come descritto nel presente capitolato;</w:t>
      </w:r>
    </w:p>
    <w:p w14:paraId="561863B5"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 xml:space="preserve">fornitura dei ferri sagomati ad omega da annegare nel getto di calcestruzzo o delle tassellature; </w:t>
      </w:r>
    </w:p>
    <w:p w14:paraId="16623ED8"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controllo e accettazione della tipologia dei ferri sagomati ad omega già eventualmente annegati nei getti;</w:t>
      </w:r>
    </w:p>
    <w:p w14:paraId="0A346757"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imballo, trasporto, movimentazione e protezione delle opere fino al completamento;</w:t>
      </w:r>
    </w:p>
    <w:p w14:paraId="7E846A1F"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fornitura delle attrezzature di cantiere (muletti, trabattelli, ventose, ecc.);</w:t>
      </w:r>
    </w:p>
    <w:p w14:paraId="132D0104"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assistenza al collaudo finale;</w:t>
      </w:r>
    </w:p>
    <w:p w14:paraId="2BD46AB5"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raccolta e trasporto in discarica autorizzata dei materiali di risulta;</w:t>
      </w:r>
    </w:p>
    <w:p w14:paraId="76F0D6FF"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sistema equipotenziale delle strutture metalliche;</w:t>
      </w:r>
    </w:p>
    <w:p w14:paraId="0720E67D"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pulizia finale (interna ed esterna) da eseguirsi prima della conclusione dell'intero intervento;</w:t>
      </w:r>
    </w:p>
    <w:p w14:paraId="1B550809"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cablaggi di sistemi elettrici;</w:t>
      </w:r>
    </w:p>
    <w:p w14:paraId="1CA6D3FB"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eventuale posa dei ferri sagomati ad omega;</w:t>
      </w:r>
    </w:p>
    <w:p w14:paraId="74C09912"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ponteggi di cantiere e gru di movimentazione per scarico materiali;</w:t>
      </w:r>
    </w:p>
    <w:p w14:paraId="50CA96D8"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lastRenderedPageBreak/>
        <w:t>pulsantiere, centraline e collegamenti elettrici;</w:t>
      </w:r>
    </w:p>
    <w:p w14:paraId="3D2E285F" w14:textId="77777777" w:rsid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messa a terra finale;</w:t>
      </w:r>
    </w:p>
    <w:p w14:paraId="0BF00499" w14:textId="60F8A065" w:rsidR="00975DE5" w:rsidRPr="007B75AB" w:rsidRDefault="00975DE5" w:rsidP="00BB27C8">
      <w:pPr>
        <w:pStyle w:val="Paragrafoelenco"/>
        <w:numPr>
          <w:ilvl w:val="0"/>
          <w:numId w:val="51"/>
        </w:numPr>
        <w:spacing w:line="360" w:lineRule="auto"/>
        <w:jc w:val="both"/>
        <w:rPr>
          <w:rFonts w:cs="Arial"/>
          <w:sz w:val="20"/>
          <w:szCs w:val="20"/>
        </w:rPr>
      </w:pPr>
      <w:r w:rsidRPr="007B75AB">
        <w:rPr>
          <w:rFonts w:cs="Arial"/>
          <w:sz w:val="20"/>
          <w:szCs w:val="20"/>
        </w:rPr>
        <w:t>tutto quanto necessario per consegnare l’opera completa rispettando le prestazioni richieste nelle specifiche progettuali.</w:t>
      </w:r>
    </w:p>
    <w:p w14:paraId="43702FC9" w14:textId="0629AB6E" w:rsidR="007A3E1C" w:rsidRDefault="007A3E1C" w:rsidP="00BB27C8">
      <w:pPr>
        <w:spacing w:line="360" w:lineRule="auto"/>
        <w:jc w:val="both"/>
        <w:rPr>
          <w:rFonts w:cs="Arial"/>
          <w:sz w:val="20"/>
          <w:szCs w:val="20"/>
        </w:rPr>
      </w:pPr>
    </w:p>
    <w:p w14:paraId="07A252C9" w14:textId="77777777" w:rsidR="00C715E9" w:rsidRPr="00975DE5" w:rsidRDefault="00C715E9" w:rsidP="00BB27C8">
      <w:pPr>
        <w:spacing w:line="360" w:lineRule="auto"/>
        <w:jc w:val="both"/>
        <w:rPr>
          <w:rFonts w:cs="Arial"/>
          <w:sz w:val="20"/>
          <w:szCs w:val="20"/>
        </w:rPr>
      </w:pPr>
    </w:p>
    <w:p w14:paraId="529DABF8" w14:textId="2ECF8AA5" w:rsidR="00975DE5" w:rsidRPr="007B75AB" w:rsidRDefault="00975DE5" w:rsidP="00BB27C8">
      <w:pPr>
        <w:pStyle w:val="Paragrafoelenco"/>
        <w:numPr>
          <w:ilvl w:val="0"/>
          <w:numId w:val="50"/>
        </w:numPr>
        <w:spacing w:line="360" w:lineRule="auto"/>
        <w:ind w:left="284" w:hanging="284"/>
        <w:jc w:val="both"/>
        <w:rPr>
          <w:rFonts w:cs="Arial"/>
          <w:b/>
          <w:bCs/>
          <w:sz w:val="20"/>
          <w:szCs w:val="20"/>
        </w:rPr>
      </w:pPr>
      <w:r w:rsidRPr="007B75AB">
        <w:rPr>
          <w:rFonts w:cs="Arial"/>
          <w:b/>
          <w:bCs/>
          <w:sz w:val="20"/>
          <w:szCs w:val="20"/>
        </w:rPr>
        <w:t>Elementi costitutivi</w:t>
      </w:r>
    </w:p>
    <w:p w14:paraId="5944B23A" w14:textId="77777777" w:rsidR="004C71D9" w:rsidRPr="004C71D9" w:rsidRDefault="004C71D9" w:rsidP="00BB27C8">
      <w:pPr>
        <w:spacing w:line="360" w:lineRule="auto"/>
        <w:jc w:val="both"/>
        <w:rPr>
          <w:rFonts w:cs="Arial"/>
          <w:i/>
          <w:iCs/>
          <w:sz w:val="20"/>
          <w:szCs w:val="20"/>
          <w:u w:val="single"/>
        </w:rPr>
      </w:pPr>
      <w:r w:rsidRPr="004C71D9">
        <w:rPr>
          <w:rFonts w:cs="Arial"/>
          <w:i/>
          <w:iCs/>
          <w:sz w:val="20"/>
          <w:szCs w:val="20"/>
          <w:u w:val="single"/>
        </w:rPr>
        <w:t>Descrizione del sistema</w:t>
      </w:r>
    </w:p>
    <w:p w14:paraId="17EE5C96" w14:textId="3A42AE29" w:rsidR="004C71D9" w:rsidRPr="004C71D9" w:rsidRDefault="004C71D9" w:rsidP="00BB27C8">
      <w:pPr>
        <w:spacing w:line="360" w:lineRule="auto"/>
        <w:jc w:val="both"/>
        <w:rPr>
          <w:rFonts w:cs="Arial"/>
          <w:sz w:val="20"/>
          <w:szCs w:val="20"/>
        </w:rPr>
      </w:pPr>
      <w:r w:rsidRPr="004C71D9">
        <w:rPr>
          <w:rFonts w:cs="Arial"/>
          <w:sz w:val="20"/>
          <w:szCs w:val="20"/>
        </w:rPr>
        <w:t>La facciata dovrà essere realizzata con il sistema METRA POLIEDRA SKY TECH 50</w:t>
      </w:r>
      <w:r>
        <w:rPr>
          <w:rFonts w:cs="Arial"/>
          <w:sz w:val="20"/>
          <w:szCs w:val="20"/>
        </w:rPr>
        <w:t xml:space="preserve"> o similare</w:t>
      </w:r>
      <w:r w:rsidRPr="004C71D9">
        <w:rPr>
          <w:rFonts w:cs="Arial"/>
          <w:sz w:val="20"/>
          <w:szCs w:val="20"/>
        </w:rPr>
        <w:t>. I profilati saranno in lega di alluminio EN AW</w:t>
      </w:r>
      <w:r>
        <w:rPr>
          <w:rFonts w:cs="Arial"/>
          <w:sz w:val="20"/>
          <w:szCs w:val="20"/>
        </w:rPr>
        <w:t xml:space="preserve"> </w:t>
      </w:r>
      <w:r w:rsidRPr="004C71D9">
        <w:rPr>
          <w:rFonts w:cs="Arial"/>
          <w:sz w:val="20"/>
          <w:szCs w:val="20"/>
        </w:rPr>
        <w:t xml:space="preserve">6060 (EN 573-3 </w:t>
      </w:r>
      <w:proofErr w:type="gramStart"/>
      <w:r w:rsidRPr="004C71D9">
        <w:rPr>
          <w:rFonts w:cs="Arial"/>
          <w:sz w:val="20"/>
          <w:szCs w:val="20"/>
        </w:rPr>
        <w:t>e</w:t>
      </w:r>
      <w:proofErr w:type="gramEnd"/>
      <w:r w:rsidRPr="004C71D9">
        <w:rPr>
          <w:rFonts w:cs="Arial"/>
          <w:sz w:val="20"/>
          <w:szCs w:val="20"/>
        </w:rPr>
        <w:t xml:space="preserve"> EN 755-2) con stato fisico di fornitura T6 (Montanti e traversi) o T5 (altri profilati) secondo EN 515, estrusi nel rispetto delle</w:t>
      </w:r>
      <w:r>
        <w:rPr>
          <w:rFonts w:cs="Arial"/>
          <w:sz w:val="20"/>
          <w:szCs w:val="20"/>
        </w:rPr>
        <w:t xml:space="preserve"> </w:t>
      </w:r>
      <w:r w:rsidRPr="004C71D9">
        <w:rPr>
          <w:rFonts w:cs="Arial"/>
          <w:sz w:val="20"/>
          <w:szCs w:val="20"/>
        </w:rPr>
        <w:t>tolleranze secondo EN 12020-2. La struttura sarà del tipo a montanti e traversi con disposizione dei profilati portanti dal lato interno. La sezione</w:t>
      </w:r>
      <w:r>
        <w:rPr>
          <w:rFonts w:cs="Arial"/>
          <w:sz w:val="20"/>
          <w:szCs w:val="20"/>
        </w:rPr>
        <w:t xml:space="preserve"> </w:t>
      </w:r>
      <w:r w:rsidRPr="004C71D9">
        <w:rPr>
          <w:rFonts w:cs="Arial"/>
          <w:sz w:val="20"/>
          <w:szCs w:val="20"/>
        </w:rPr>
        <w:t>architettonica dei profilati all’interno ed all’esterno sarà di 50mm. I montanti ed i traversi che costituiscono la struttura portante saranno disponibili varie profondità, in funzione delle necessità statiche.</w:t>
      </w:r>
    </w:p>
    <w:p w14:paraId="00465174" w14:textId="77777777" w:rsidR="004C71D9" w:rsidRDefault="004C71D9" w:rsidP="004C71D9">
      <w:pPr>
        <w:spacing w:line="360" w:lineRule="auto"/>
        <w:jc w:val="both"/>
        <w:rPr>
          <w:rFonts w:cs="Arial"/>
          <w:sz w:val="20"/>
          <w:szCs w:val="20"/>
        </w:rPr>
      </w:pPr>
      <w:r w:rsidRPr="004C71D9">
        <w:rPr>
          <w:rFonts w:cs="Arial"/>
          <w:sz w:val="20"/>
          <w:szCs w:val="20"/>
        </w:rPr>
        <w:t>Il sistema dovrà essere idoneo per la realizzazione di facciate continue verticali</w:t>
      </w:r>
      <w:r>
        <w:rPr>
          <w:rFonts w:cs="Arial"/>
          <w:sz w:val="20"/>
          <w:szCs w:val="20"/>
        </w:rPr>
        <w:t>.</w:t>
      </w:r>
    </w:p>
    <w:p w14:paraId="79167CE4" w14:textId="77777777" w:rsidR="004C71D9" w:rsidRDefault="004C71D9" w:rsidP="004C71D9">
      <w:pPr>
        <w:spacing w:line="360" w:lineRule="auto"/>
        <w:jc w:val="both"/>
        <w:rPr>
          <w:rFonts w:cs="Arial"/>
          <w:sz w:val="20"/>
          <w:szCs w:val="20"/>
        </w:rPr>
      </w:pPr>
    </w:p>
    <w:p w14:paraId="1AF28BA7" w14:textId="6EC23B99" w:rsidR="004C71D9" w:rsidRPr="004C71D9" w:rsidRDefault="004C71D9" w:rsidP="004C71D9">
      <w:pPr>
        <w:spacing w:line="360" w:lineRule="auto"/>
        <w:jc w:val="both"/>
        <w:rPr>
          <w:rFonts w:cs="Arial"/>
          <w:i/>
          <w:iCs/>
          <w:sz w:val="20"/>
          <w:szCs w:val="20"/>
          <w:u w:val="single"/>
        </w:rPr>
      </w:pPr>
      <w:r w:rsidRPr="004C71D9">
        <w:rPr>
          <w:rFonts w:cs="Arial"/>
          <w:i/>
          <w:iCs/>
          <w:sz w:val="20"/>
          <w:szCs w:val="20"/>
          <w:u w:val="single"/>
        </w:rPr>
        <w:t>Accessori</w:t>
      </w:r>
    </w:p>
    <w:p w14:paraId="3CE29659" w14:textId="16A91398" w:rsidR="004C71D9" w:rsidRDefault="004C71D9" w:rsidP="004C71D9">
      <w:pPr>
        <w:spacing w:line="360" w:lineRule="auto"/>
        <w:jc w:val="both"/>
        <w:rPr>
          <w:rFonts w:cs="Arial"/>
          <w:sz w:val="20"/>
          <w:szCs w:val="20"/>
        </w:rPr>
      </w:pPr>
      <w:r w:rsidRPr="004C71D9">
        <w:rPr>
          <w:rFonts w:cs="Arial"/>
          <w:sz w:val="20"/>
          <w:szCs w:val="20"/>
        </w:rPr>
        <w:t>Il collegamento dei traversi ai montanti sarà realizzato mediante viti in acciaio inox e cavallotti in alluminio, da scegliere in funzione al peso dei</w:t>
      </w:r>
      <w:r>
        <w:rPr>
          <w:rFonts w:cs="Arial"/>
          <w:sz w:val="20"/>
          <w:szCs w:val="20"/>
        </w:rPr>
        <w:t xml:space="preserve"> </w:t>
      </w:r>
      <w:r w:rsidRPr="004C71D9">
        <w:rPr>
          <w:rFonts w:cs="Arial"/>
          <w:sz w:val="20"/>
          <w:szCs w:val="20"/>
        </w:rPr>
        <w:t xml:space="preserve">vetri/pannelli rispettando le specifiche tecniche </w:t>
      </w:r>
      <w:r>
        <w:rPr>
          <w:rFonts w:cs="Arial"/>
          <w:sz w:val="20"/>
          <w:szCs w:val="20"/>
        </w:rPr>
        <w:t>del fornitore</w:t>
      </w:r>
      <w:r w:rsidRPr="004C71D9">
        <w:rPr>
          <w:rFonts w:cs="Arial"/>
          <w:sz w:val="20"/>
          <w:szCs w:val="20"/>
        </w:rPr>
        <w:t xml:space="preserve">. Le giunzioni traverso </w:t>
      </w:r>
      <w:r>
        <w:rPr>
          <w:rFonts w:cs="Arial"/>
          <w:sz w:val="20"/>
          <w:szCs w:val="20"/>
        </w:rPr>
        <w:t>-</w:t>
      </w:r>
      <w:r w:rsidRPr="004C71D9">
        <w:rPr>
          <w:rFonts w:cs="Arial"/>
          <w:sz w:val="20"/>
          <w:szCs w:val="20"/>
        </w:rPr>
        <w:t xml:space="preserve"> montante dovranno essere in grado di assorbire le dilatazioni</w:t>
      </w:r>
      <w:r>
        <w:rPr>
          <w:rFonts w:cs="Arial"/>
          <w:sz w:val="20"/>
          <w:szCs w:val="20"/>
        </w:rPr>
        <w:t xml:space="preserve"> </w:t>
      </w:r>
      <w:r w:rsidRPr="004C71D9">
        <w:rPr>
          <w:rFonts w:cs="Arial"/>
          <w:sz w:val="20"/>
          <w:szCs w:val="20"/>
        </w:rPr>
        <w:t>orizzontali generate dalle variazioni di temperatura. I cavallotti saranno dotati di guarnizioni antifrizione atte ad impedire rumori e scricchiolii per</w:t>
      </w:r>
      <w:r>
        <w:rPr>
          <w:rFonts w:cs="Arial"/>
          <w:sz w:val="20"/>
          <w:szCs w:val="20"/>
        </w:rPr>
        <w:t xml:space="preserve"> </w:t>
      </w:r>
      <w:r w:rsidRPr="004C71D9">
        <w:rPr>
          <w:rFonts w:cs="Arial"/>
          <w:sz w:val="20"/>
          <w:szCs w:val="20"/>
        </w:rPr>
        <w:t>effetto dei movimenti della struttura. I profilati pressori esterni, che bloccano il tamponamento a ridosso della struttura portante, saranno fissati</w:t>
      </w:r>
      <w:r>
        <w:rPr>
          <w:rFonts w:cs="Arial"/>
          <w:sz w:val="20"/>
          <w:szCs w:val="20"/>
        </w:rPr>
        <w:t xml:space="preserve"> </w:t>
      </w:r>
      <w:r w:rsidRPr="004C71D9">
        <w:rPr>
          <w:rFonts w:cs="Arial"/>
          <w:sz w:val="20"/>
          <w:szCs w:val="20"/>
        </w:rPr>
        <w:t xml:space="preserve">con viti in acciaio inox complete di rondelle in nylon antifrizione, come da specifiche tecniche </w:t>
      </w:r>
      <w:r>
        <w:rPr>
          <w:rFonts w:cs="Arial"/>
          <w:sz w:val="20"/>
          <w:szCs w:val="20"/>
        </w:rPr>
        <w:t>del fornitore</w:t>
      </w:r>
      <w:r w:rsidRPr="004C71D9">
        <w:rPr>
          <w:rFonts w:cs="Arial"/>
          <w:sz w:val="20"/>
          <w:szCs w:val="20"/>
        </w:rPr>
        <w:t>. Tutte le staffe di ancoraggio della facciata</w:t>
      </w:r>
      <w:r>
        <w:rPr>
          <w:rFonts w:cs="Arial"/>
          <w:sz w:val="20"/>
          <w:szCs w:val="20"/>
        </w:rPr>
        <w:t xml:space="preserve"> </w:t>
      </w:r>
      <w:r w:rsidRPr="004C71D9">
        <w:rPr>
          <w:rFonts w:cs="Arial"/>
          <w:sz w:val="20"/>
          <w:szCs w:val="20"/>
        </w:rPr>
        <w:t>alla struttura dell'edificio saranno in alluminio estruso e dovranno consentire regolazioni nelle tre direzioni ortogonali. Saranno da utilizzare</w:t>
      </w:r>
      <w:r>
        <w:rPr>
          <w:rFonts w:cs="Arial"/>
          <w:sz w:val="20"/>
          <w:szCs w:val="20"/>
        </w:rPr>
        <w:t xml:space="preserve"> </w:t>
      </w:r>
      <w:r w:rsidRPr="004C71D9">
        <w:rPr>
          <w:rFonts w:cs="Arial"/>
          <w:sz w:val="20"/>
          <w:szCs w:val="20"/>
        </w:rPr>
        <w:t xml:space="preserve">esclusivamente viti in acciaio inox previste da sistema. Gli accessori dovranno essere originali </w:t>
      </w:r>
      <w:r>
        <w:rPr>
          <w:rFonts w:cs="Arial"/>
          <w:sz w:val="20"/>
          <w:szCs w:val="20"/>
        </w:rPr>
        <w:t>del fornitore</w:t>
      </w:r>
      <w:r w:rsidRPr="004C71D9">
        <w:rPr>
          <w:rFonts w:cs="Arial"/>
          <w:sz w:val="20"/>
          <w:szCs w:val="20"/>
        </w:rPr>
        <w:t>, appositamente studiati e prodotti per il</w:t>
      </w:r>
      <w:r>
        <w:rPr>
          <w:rFonts w:cs="Arial"/>
          <w:sz w:val="20"/>
          <w:szCs w:val="20"/>
        </w:rPr>
        <w:t xml:space="preserve"> </w:t>
      </w:r>
      <w:r w:rsidRPr="004C71D9">
        <w:rPr>
          <w:rFonts w:cs="Arial"/>
          <w:sz w:val="20"/>
          <w:szCs w:val="20"/>
        </w:rPr>
        <w:t>sistema.</w:t>
      </w:r>
    </w:p>
    <w:p w14:paraId="6F6170E7" w14:textId="77777777" w:rsidR="004C71D9" w:rsidRPr="004C71D9" w:rsidRDefault="004C71D9" w:rsidP="004C71D9">
      <w:pPr>
        <w:spacing w:line="360" w:lineRule="auto"/>
        <w:jc w:val="both"/>
        <w:rPr>
          <w:rFonts w:cs="Arial"/>
          <w:sz w:val="20"/>
          <w:szCs w:val="20"/>
        </w:rPr>
      </w:pPr>
    </w:p>
    <w:p w14:paraId="5BAEB6F0" w14:textId="77777777" w:rsidR="004C71D9" w:rsidRPr="004C71D9" w:rsidRDefault="004C71D9" w:rsidP="004C71D9">
      <w:pPr>
        <w:spacing w:line="360" w:lineRule="auto"/>
        <w:jc w:val="both"/>
        <w:rPr>
          <w:rFonts w:cs="Arial"/>
          <w:i/>
          <w:iCs/>
          <w:sz w:val="20"/>
          <w:szCs w:val="20"/>
          <w:u w:val="single"/>
        </w:rPr>
      </w:pPr>
      <w:r w:rsidRPr="004C71D9">
        <w:rPr>
          <w:rFonts w:cs="Arial"/>
          <w:i/>
          <w:iCs/>
          <w:sz w:val="20"/>
          <w:szCs w:val="20"/>
          <w:u w:val="single"/>
        </w:rPr>
        <w:t>Drenaggio e ventilazione</w:t>
      </w:r>
    </w:p>
    <w:p w14:paraId="38CDAA2F" w14:textId="2C97E622" w:rsidR="004C71D9" w:rsidRPr="004C71D9" w:rsidRDefault="004C71D9" w:rsidP="004C71D9">
      <w:pPr>
        <w:spacing w:line="360" w:lineRule="auto"/>
        <w:jc w:val="both"/>
        <w:rPr>
          <w:rFonts w:cs="Arial"/>
          <w:sz w:val="20"/>
          <w:szCs w:val="20"/>
        </w:rPr>
      </w:pPr>
      <w:r w:rsidRPr="004C71D9">
        <w:rPr>
          <w:rFonts w:cs="Arial"/>
          <w:sz w:val="20"/>
          <w:szCs w:val="20"/>
        </w:rPr>
        <w:t>La facciata dovrà essere provvista di sistema di drenaggio e ventilazione. Eventuale acqua di infiltrazione o acqua che si dovesse formare per</w:t>
      </w:r>
      <w:r>
        <w:rPr>
          <w:rFonts w:cs="Arial"/>
          <w:sz w:val="20"/>
          <w:szCs w:val="20"/>
        </w:rPr>
        <w:t xml:space="preserve"> </w:t>
      </w:r>
      <w:r w:rsidRPr="004C71D9">
        <w:rPr>
          <w:rFonts w:cs="Arial"/>
          <w:sz w:val="20"/>
          <w:szCs w:val="20"/>
        </w:rPr>
        <w:t>condensa all’interno dei profilati, dovrà essere raccolta e convogliata verso l’esterno con un sistema controllato di evacuazione. Contemporaneamente</w:t>
      </w:r>
      <w:r>
        <w:rPr>
          <w:rFonts w:cs="Arial"/>
          <w:sz w:val="20"/>
          <w:szCs w:val="20"/>
        </w:rPr>
        <w:t xml:space="preserve"> </w:t>
      </w:r>
      <w:r w:rsidRPr="004C71D9">
        <w:rPr>
          <w:rFonts w:cs="Arial"/>
          <w:sz w:val="20"/>
          <w:szCs w:val="20"/>
        </w:rPr>
        <w:t>il sistema dovrà garantire la ventilazione dei tamponamenti vetrati. Drenaggio e ventilazione dovranno avvenire attraverso apposite</w:t>
      </w:r>
    </w:p>
    <w:p w14:paraId="3E9236B1" w14:textId="6B952847" w:rsidR="004C71D9" w:rsidRDefault="004C71D9" w:rsidP="004C71D9">
      <w:pPr>
        <w:spacing w:line="360" w:lineRule="auto"/>
        <w:jc w:val="both"/>
        <w:rPr>
          <w:rFonts w:cs="Arial"/>
          <w:sz w:val="20"/>
          <w:szCs w:val="20"/>
        </w:rPr>
      </w:pPr>
      <w:r w:rsidRPr="004C71D9">
        <w:rPr>
          <w:rFonts w:cs="Arial"/>
          <w:sz w:val="20"/>
          <w:szCs w:val="20"/>
        </w:rPr>
        <w:t xml:space="preserve">scanalature ricavate nei profilati di montante e traverso, posti su piani diversi. La giunzione traverso </w:t>
      </w:r>
      <w:r>
        <w:rPr>
          <w:rFonts w:cs="Arial"/>
          <w:sz w:val="20"/>
          <w:szCs w:val="20"/>
        </w:rPr>
        <w:t>-</w:t>
      </w:r>
      <w:r w:rsidRPr="004C71D9">
        <w:rPr>
          <w:rFonts w:cs="Arial"/>
          <w:sz w:val="20"/>
          <w:szCs w:val="20"/>
        </w:rPr>
        <w:t xml:space="preserve"> montante sarà realizzata intestando il traverso</w:t>
      </w:r>
      <w:r>
        <w:rPr>
          <w:rFonts w:cs="Arial"/>
          <w:sz w:val="20"/>
          <w:szCs w:val="20"/>
        </w:rPr>
        <w:t xml:space="preserve"> </w:t>
      </w:r>
      <w:r w:rsidRPr="004C71D9">
        <w:rPr>
          <w:rFonts w:cs="Arial"/>
          <w:sz w:val="20"/>
          <w:szCs w:val="20"/>
        </w:rPr>
        <w:t>e creando un sormonto delle scanalature di raccolta acqua fra traversi e montanti. La garanzia nel tempo di tenuta all’acqua del sistema</w:t>
      </w:r>
      <w:r>
        <w:rPr>
          <w:rFonts w:cs="Arial"/>
          <w:sz w:val="20"/>
          <w:szCs w:val="20"/>
        </w:rPr>
        <w:t xml:space="preserve"> </w:t>
      </w:r>
      <w:r w:rsidRPr="004C71D9">
        <w:rPr>
          <w:rFonts w:cs="Arial"/>
          <w:sz w:val="20"/>
          <w:szCs w:val="20"/>
        </w:rPr>
        <w:t>non potrà essere affidata a sigillature tra piani posti sullo stesso livello fra traversi e montanti. Nel caso di giunti di dilatazione saranno previsti</w:t>
      </w:r>
      <w:r>
        <w:rPr>
          <w:rFonts w:cs="Arial"/>
          <w:sz w:val="20"/>
          <w:szCs w:val="20"/>
        </w:rPr>
        <w:t xml:space="preserve"> </w:t>
      </w:r>
      <w:r w:rsidRPr="004C71D9">
        <w:rPr>
          <w:rFonts w:cs="Arial"/>
          <w:sz w:val="20"/>
          <w:szCs w:val="20"/>
        </w:rPr>
        <w:t xml:space="preserve">nei montanti appositi accessori che garantiranno continuità ai canali di raccolta acqua. </w:t>
      </w:r>
      <w:r>
        <w:rPr>
          <w:rFonts w:cs="Arial"/>
          <w:sz w:val="20"/>
          <w:szCs w:val="20"/>
        </w:rPr>
        <w:t xml:space="preserve">Il </w:t>
      </w:r>
      <w:r w:rsidRPr="004C71D9">
        <w:rPr>
          <w:rFonts w:cs="Arial"/>
          <w:sz w:val="20"/>
          <w:szCs w:val="20"/>
        </w:rPr>
        <w:t>sistema di drenaggio e ventilazione potrà avvenire per singola specchiatura, o potrà avvenire per una porzione di facciata, attraverso le apposite</w:t>
      </w:r>
      <w:r>
        <w:rPr>
          <w:rFonts w:cs="Arial"/>
          <w:sz w:val="20"/>
          <w:szCs w:val="20"/>
        </w:rPr>
        <w:t xml:space="preserve"> </w:t>
      </w:r>
      <w:r w:rsidRPr="004C71D9">
        <w:rPr>
          <w:rFonts w:cs="Arial"/>
          <w:sz w:val="20"/>
          <w:szCs w:val="20"/>
        </w:rPr>
        <w:t>scanalature ricavate nei profilati.</w:t>
      </w:r>
    </w:p>
    <w:p w14:paraId="3243AAC3" w14:textId="77777777" w:rsidR="00661214" w:rsidRPr="004C71D9" w:rsidRDefault="00661214" w:rsidP="004C71D9">
      <w:pPr>
        <w:spacing w:line="360" w:lineRule="auto"/>
        <w:jc w:val="both"/>
        <w:rPr>
          <w:rFonts w:cs="Arial"/>
          <w:sz w:val="20"/>
          <w:szCs w:val="20"/>
        </w:rPr>
      </w:pPr>
    </w:p>
    <w:p w14:paraId="0A48ECC3" w14:textId="77777777" w:rsidR="004C71D9" w:rsidRPr="004C71D9" w:rsidRDefault="004C71D9" w:rsidP="004C71D9">
      <w:pPr>
        <w:spacing w:line="360" w:lineRule="auto"/>
        <w:jc w:val="both"/>
        <w:rPr>
          <w:rFonts w:cs="Arial"/>
          <w:i/>
          <w:iCs/>
          <w:sz w:val="20"/>
          <w:szCs w:val="20"/>
          <w:u w:val="single"/>
        </w:rPr>
      </w:pPr>
      <w:r w:rsidRPr="004C71D9">
        <w:rPr>
          <w:rFonts w:cs="Arial"/>
          <w:i/>
          <w:iCs/>
          <w:sz w:val="20"/>
          <w:szCs w:val="20"/>
          <w:u w:val="single"/>
        </w:rPr>
        <w:t>Guarnizioni</w:t>
      </w:r>
    </w:p>
    <w:p w14:paraId="415D0A0A" w14:textId="0D22C2D8" w:rsidR="004C71D9" w:rsidRDefault="004C71D9" w:rsidP="004C71D9">
      <w:pPr>
        <w:spacing w:line="360" w:lineRule="auto"/>
        <w:jc w:val="both"/>
        <w:rPr>
          <w:rFonts w:cs="Arial"/>
          <w:sz w:val="20"/>
          <w:szCs w:val="20"/>
        </w:rPr>
      </w:pPr>
      <w:r w:rsidRPr="004C71D9">
        <w:rPr>
          <w:rFonts w:cs="Arial"/>
          <w:sz w:val="20"/>
          <w:szCs w:val="20"/>
        </w:rPr>
        <w:t xml:space="preserve">Tutte le guarnizioni dovranno essere in EPDM. Le guarnizioni </w:t>
      </w:r>
      <w:proofErr w:type="spellStart"/>
      <w:r w:rsidRPr="004C71D9">
        <w:rPr>
          <w:rFonts w:cs="Arial"/>
          <w:sz w:val="20"/>
          <w:szCs w:val="20"/>
        </w:rPr>
        <w:t>cingivetro</w:t>
      </w:r>
      <w:proofErr w:type="spellEnd"/>
      <w:r w:rsidRPr="004C71D9">
        <w:rPr>
          <w:rFonts w:cs="Arial"/>
          <w:sz w:val="20"/>
          <w:szCs w:val="20"/>
        </w:rPr>
        <w:t xml:space="preserve"> interne dei traversi dovranno mascherare il salto con il montante. La</w:t>
      </w:r>
      <w:r>
        <w:rPr>
          <w:rFonts w:cs="Arial"/>
          <w:sz w:val="20"/>
          <w:szCs w:val="20"/>
        </w:rPr>
        <w:t xml:space="preserve"> </w:t>
      </w:r>
      <w:r w:rsidRPr="004C71D9">
        <w:rPr>
          <w:rFonts w:cs="Arial"/>
          <w:sz w:val="20"/>
          <w:szCs w:val="20"/>
        </w:rPr>
        <w:t xml:space="preserve">guarnizione </w:t>
      </w:r>
      <w:proofErr w:type="spellStart"/>
      <w:r w:rsidRPr="004C71D9">
        <w:rPr>
          <w:rFonts w:cs="Arial"/>
          <w:sz w:val="20"/>
          <w:szCs w:val="20"/>
        </w:rPr>
        <w:t>cingivetro</w:t>
      </w:r>
      <w:proofErr w:type="spellEnd"/>
      <w:r w:rsidRPr="004C71D9">
        <w:rPr>
          <w:rFonts w:cs="Arial"/>
          <w:sz w:val="20"/>
          <w:szCs w:val="20"/>
        </w:rPr>
        <w:t xml:space="preserve"> interna del traverso dovrà presentare lo stesso aspetto estetico (stessa altezza) della guarnizione del montante. Le guarnizioni</w:t>
      </w:r>
      <w:r>
        <w:rPr>
          <w:rFonts w:cs="Arial"/>
          <w:sz w:val="20"/>
          <w:szCs w:val="20"/>
        </w:rPr>
        <w:t xml:space="preserve"> </w:t>
      </w:r>
      <w:proofErr w:type="spellStart"/>
      <w:r w:rsidRPr="004C71D9">
        <w:rPr>
          <w:rFonts w:cs="Arial"/>
          <w:sz w:val="20"/>
          <w:szCs w:val="20"/>
        </w:rPr>
        <w:t>cingivetro</w:t>
      </w:r>
      <w:proofErr w:type="spellEnd"/>
      <w:r w:rsidRPr="004C71D9">
        <w:rPr>
          <w:rFonts w:cs="Arial"/>
          <w:sz w:val="20"/>
          <w:szCs w:val="20"/>
        </w:rPr>
        <w:t xml:space="preserve"> interne ed esterne dovranno consentire la compensazione di eventuali differenze di spessore, inevitabili nelle lastre di vetrocamera</w:t>
      </w:r>
      <w:r>
        <w:rPr>
          <w:rFonts w:cs="Arial"/>
          <w:sz w:val="20"/>
          <w:szCs w:val="20"/>
        </w:rPr>
        <w:t xml:space="preserve"> </w:t>
      </w:r>
      <w:r w:rsidRPr="004C71D9">
        <w:rPr>
          <w:rFonts w:cs="Arial"/>
          <w:sz w:val="20"/>
          <w:szCs w:val="20"/>
        </w:rPr>
        <w:t>e/o stratificate, garantendo, contemporaneamente, una corretta pressione di lavoro perimetrale. Per pareti inclinate, in abbinamento</w:t>
      </w:r>
      <w:r>
        <w:rPr>
          <w:rFonts w:cs="Arial"/>
          <w:sz w:val="20"/>
          <w:szCs w:val="20"/>
        </w:rPr>
        <w:t xml:space="preserve"> </w:t>
      </w:r>
      <w:r w:rsidRPr="004C71D9">
        <w:rPr>
          <w:rFonts w:cs="Arial"/>
          <w:sz w:val="20"/>
          <w:szCs w:val="20"/>
        </w:rPr>
        <w:t xml:space="preserve">alle guarnizioni </w:t>
      </w:r>
      <w:proofErr w:type="spellStart"/>
      <w:r w:rsidRPr="004C71D9">
        <w:rPr>
          <w:rFonts w:cs="Arial"/>
          <w:sz w:val="20"/>
          <w:szCs w:val="20"/>
        </w:rPr>
        <w:t>cingivetro</w:t>
      </w:r>
      <w:proofErr w:type="spellEnd"/>
      <w:r w:rsidRPr="004C71D9">
        <w:rPr>
          <w:rFonts w:cs="Arial"/>
          <w:sz w:val="20"/>
          <w:szCs w:val="20"/>
        </w:rPr>
        <w:t xml:space="preserve"> esterne, dovrà essere utilizzato un apposito nastro butilico autoadesivo con film esterno in alluminio.</w:t>
      </w:r>
    </w:p>
    <w:p w14:paraId="099982E2" w14:textId="77777777" w:rsidR="004C71D9" w:rsidRPr="004C71D9" w:rsidRDefault="004C71D9" w:rsidP="004C71D9">
      <w:pPr>
        <w:spacing w:line="360" w:lineRule="auto"/>
        <w:jc w:val="both"/>
        <w:rPr>
          <w:rFonts w:cs="Arial"/>
          <w:sz w:val="20"/>
          <w:szCs w:val="20"/>
        </w:rPr>
      </w:pPr>
    </w:p>
    <w:p w14:paraId="2956F5EE" w14:textId="77777777" w:rsidR="004C71D9" w:rsidRPr="004C71D9" w:rsidRDefault="004C71D9" w:rsidP="004C71D9">
      <w:pPr>
        <w:spacing w:line="360" w:lineRule="auto"/>
        <w:jc w:val="both"/>
        <w:rPr>
          <w:rFonts w:cs="Arial"/>
          <w:i/>
          <w:iCs/>
          <w:sz w:val="20"/>
          <w:szCs w:val="20"/>
          <w:u w:val="single"/>
        </w:rPr>
      </w:pPr>
      <w:r w:rsidRPr="004C71D9">
        <w:rPr>
          <w:rFonts w:cs="Arial"/>
          <w:i/>
          <w:iCs/>
          <w:sz w:val="20"/>
          <w:szCs w:val="20"/>
          <w:u w:val="single"/>
        </w:rPr>
        <w:t>Tipologie di apertura</w:t>
      </w:r>
    </w:p>
    <w:p w14:paraId="08256C34" w14:textId="04B8BE86" w:rsidR="004C71D9" w:rsidRDefault="004C71D9" w:rsidP="004C71D9">
      <w:pPr>
        <w:spacing w:line="360" w:lineRule="auto"/>
        <w:jc w:val="both"/>
        <w:rPr>
          <w:rFonts w:cs="Arial"/>
          <w:sz w:val="20"/>
          <w:szCs w:val="20"/>
        </w:rPr>
      </w:pPr>
      <w:r w:rsidRPr="004C71D9">
        <w:rPr>
          <w:rFonts w:cs="Arial"/>
          <w:sz w:val="20"/>
          <w:szCs w:val="20"/>
        </w:rPr>
        <w:t xml:space="preserve">Le parti apribili dovranno essere eseguite con </w:t>
      </w:r>
      <w:r w:rsidR="00030B3E" w:rsidRPr="004C71D9">
        <w:rPr>
          <w:rFonts w:cs="Arial"/>
          <w:sz w:val="20"/>
          <w:szCs w:val="20"/>
        </w:rPr>
        <w:t>idonei profilati tela</w:t>
      </w:r>
      <w:r w:rsidR="00030B3E">
        <w:rPr>
          <w:rFonts w:cs="Arial"/>
          <w:sz w:val="20"/>
          <w:szCs w:val="20"/>
        </w:rPr>
        <w:t>i</w:t>
      </w:r>
      <w:r w:rsidRPr="004C71D9">
        <w:rPr>
          <w:rFonts w:cs="Arial"/>
          <w:sz w:val="20"/>
          <w:szCs w:val="20"/>
        </w:rPr>
        <w:t xml:space="preserve"> da inserire all’interno dei moduli realizzate con i vari sistemi METRA</w:t>
      </w:r>
      <w:r w:rsidR="003B0C29">
        <w:rPr>
          <w:rFonts w:cs="Arial"/>
          <w:sz w:val="20"/>
          <w:szCs w:val="20"/>
        </w:rPr>
        <w:t xml:space="preserve"> o similari</w:t>
      </w:r>
      <w:r w:rsidR="00D161DD">
        <w:rPr>
          <w:rFonts w:cs="Arial"/>
          <w:sz w:val="20"/>
          <w:szCs w:val="20"/>
        </w:rPr>
        <w:t xml:space="preserve">, e saranno della tipologia </w:t>
      </w:r>
      <w:r w:rsidR="00D161DD" w:rsidRPr="00975DE5">
        <w:rPr>
          <w:rFonts w:cs="Arial"/>
          <w:sz w:val="20"/>
          <w:szCs w:val="20"/>
        </w:rPr>
        <w:t xml:space="preserve">ad anta-ribalta </w:t>
      </w:r>
      <w:r w:rsidR="00D161DD">
        <w:rPr>
          <w:rFonts w:cs="Arial"/>
          <w:sz w:val="20"/>
          <w:szCs w:val="20"/>
        </w:rPr>
        <w:t>o</w:t>
      </w:r>
      <w:r w:rsidR="00D161DD" w:rsidRPr="00975DE5">
        <w:rPr>
          <w:rFonts w:cs="Arial"/>
          <w:sz w:val="20"/>
          <w:szCs w:val="20"/>
        </w:rPr>
        <w:t xml:space="preserve"> a sporgere con battenti in vista od occultati nel telaio</w:t>
      </w:r>
      <w:r w:rsidR="00D161DD">
        <w:rPr>
          <w:rFonts w:cs="Arial"/>
          <w:sz w:val="20"/>
          <w:szCs w:val="20"/>
        </w:rPr>
        <w:t>.</w:t>
      </w:r>
    </w:p>
    <w:p w14:paraId="4AAF7CF9" w14:textId="77777777" w:rsidR="00203778" w:rsidRPr="004C71D9" w:rsidRDefault="00203778" w:rsidP="004C71D9">
      <w:pPr>
        <w:spacing w:line="360" w:lineRule="auto"/>
        <w:jc w:val="both"/>
        <w:rPr>
          <w:rFonts w:cs="Arial"/>
          <w:sz w:val="20"/>
          <w:szCs w:val="20"/>
        </w:rPr>
      </w:pPr>
    </w:p>
    <w:p w14:paraId="1EB4B7F9" w14:textId="77777777" w:rsidR="004C71D9" w:rsidRPr="003B0C29" w:rsidRDefault="004C71D9" w:rsidP="004C71D9">
      <w:pPr>
        <w:spacing w:line="360" w:lineRule="auto"/>
        <w:jc w:val="both"/>
        <w:rPr>
          <w:rFonts w:cs="Arial"/>
          <w:i/>
          <w:iCs/>
          <w:sz w:val="20"/>
          <w:szCs w:val="20"/>
          <w:u w:val="single"/>
        </w:rPr>
      </w:pPr>
      <w:r w:rsidRPr="003B0C29">
        <w:rPr>
          <w:rFonts w:cs="Arial"/>
          <w:i/>
          <w:iCs/>
          <w:sz w:val="20"/>
          <w:szCs w:val="20"/>
          <w:u w:val="single"/>
        </w:rPr>
        <w:t>Dilatazioni</w:t>
      </w:r>
    </w:p>
    <w:p w14:paraId="5F815BA1" w14:textId="78D642E2" w:rsidR="004C71D9" w:rsidRPr="004C71D9" w:rsidRDefault="004C71D9" w:rsidP="004C71D9">
      <w:pPr>
        <w:spacing w:line="360" w:lineRule="auto"/>
        <w:jc w:val="both"/>
        <w:rPr>
          <w:rFonts w:cs="Arial"/>
          <w:sz w:val="20"/>
          <w:szCs w:val="20"/>
        </w:rPr>
      </w:pPr>
      <w:r w:rsidRPr="004C71D9">
        <w:rPr>
          <w:rFonts w:cs="Arial"/>
          <w:sz w:val="20"/>
          <w:szCs w:val="20"/>
        </w:rPr>
        <w:t>I componenti saranno realizzati in modo tale che le dilatazioni generate dalla variazione della temperatura e dalle tolleranze e movimenti della</w:t>
      </w:r>
      <w:r w:rsidR="003B0C29">
        <w:rPr>
          <w:rFonts w:cs="Arial"/>
          <w:sz w:val="20"/>
          <w:szCs w:val="20"/>
        </w:rPr>
        <w:t xml:space="preserve"> </w:t>
      </w:r>
      <w:r w:rsidRPr="004C71D9">
        <w:rPr>
          <w:rFonts w:cs="Arial"/>
          <w:sz w:val="20"/>
          <w:szCs w:val="20"/>
        </w:rPr>
        <w:t>struttura edilizia possano essere assorbite senza rumori e deformazioni dalla facciata continua, per cui i pro</w:t>
      </w:r>
      <w:r w:rsidR="003B0C29">
        <w:rPr>
          <w:rFonts w:cs="Arial"/>
          <w:sz w:val="20"/>
          <w:szCs w:val="20"/>
        </w:rPr>
        <w:t>f</w:t>
      </w:r>
      <w:r w:rsidRPr="004C71D9">
        <w:rPr>
          <w:rFonts w:cs="Arial"/>
          <w:sz w:val="20"/>
          <w:szCs w:val="20"/>
        </w:rPr>
        <w:t>ilati, gli accessori e le guarnizioni</w:t>
      </w:r>
      <w:r w:rsidR="003B0C29">
        <w:rPr>
          <w:rFonts w:cs="Arial"/>
          <w:sz w:val="20"/>
          <w:szCs w:val="20"/>
        </w:rPr>
        <w:t xml:space="preserve"> </w:t>
      </w:r>
      <w:r w:rsidRPr="004C71D9">
        <w:rPr>
          <w:rFonts w:cs="Arial"/>
          <w:sz w:val="20"/>
          <w:szCs w:val="20"/>
        </w:rPr>
        <w:t>dovranno essere utilizzati in modo corretto rispettando le indicazioni delle tolleranze di taglio e di montaggio riportate sulla documentazione</w:t>
      </w:r>
      <w:r w:rsidR="00BB27C8">
        <w:rPr>
          <w:rFonts w:cs="Arial"/>
          <w:sz w:val="20"/>
          <w:szCs w:val="20"/>
        </w:rPr>
        <w:t xml:space="preserve"> </w:t>
      </w:r>
      <w:r w:rsidRPr="004C71D9">
        <w:rPr>
          <w:rFonts w:cs="Arial"/>
          <w:sz w:val="20"/>
          <w:szCs w:val="20"/>
        </w:rPr>
        <w:t>tecnica di lavorazione e di posa del sistema.</w:t>
      </w:r>
    </w:p>
    <w:p w14:paraId="5B23967B" w14:textId="02CFF476" w:rsidR="004C71D9" w:rsidRDefault="004C71D9" w:rsidP="004C71D9">
      <w:pPr>
        <w:spacing w:line="360" w:lineRule="auto"/>
        <w:jc w:val="both"/>
        <w:rPr>
          <w:rFonts w:cs="Arial"/>
          <w:sz w:val="20"/>
          <w:szCs w:val="20"/>
        </w:rPr>
      </w:pPr>
      <w:r w:rsidRPr="004C71D9">
        <w:rPr>
          <w:rFonts w:cs="Arial"/>
          <w:sz w:val="20"/>
          <w:szCs w:val="20"/>
        </w:rPr>
        <w:t>In modo particolare occorrerà eseguire dei giunti di dilatazione previsti sui montanti utilizzando a tal fine gli appositi innesti compresi negli accessori</w:t>
      </w:r>
      <w:r w:rsidR="003B0C29">
        <w:rPr>
          <w:rFonts w:cs="Arial"/>
          <w:sz w:val="20"/>
          <w:szCs w:val="20"/>
        </w:rPr>
        <w:t xml:space="preserve"> </w:t>
      </w:r>
      <w:r w:rsidRPr="004C71D9">
        <w:rPr>
          <w:rFonts w:cs="Arial"/>
          <w:sz w:val="20"/>
          <w:szCs w:val="20"/>
        </w:rPr>
        <w:t>ed interponendo tra gli stessi e le staffe di ancoraggio uno strato di materiale antifrizione (teflon, nylon, ecc.).</w:t>
      </w:r>
    </w:p>
    <w:p w14:paraId="7EE2103B" w14:textId="77777777" w:rsidR="003B0C29" w:rsidRPr="004C71D9" w:rsidRDefault="003B0C29" w:rsidP="004C71D9">
      <w:pPr>
        <w:spacing w:line="360" w:lineRule="auto"/>
        <w:jc w:val="both"/>
        <w:rPr>
          <w:rFonts w:cs="Arial"/>
          <w:sz w:val="20"/>
          <w:szCs w:val="20"/>
        </w:rPr>
      </w:pPr>
    </w:p>
    <w:p w14:paraId="27F1BBE1" w14:textId="77777777" w:rsidR="00975DE5" w:rsidRPr="007B75AB" w:rsidRDefault="00975DE5" w:rsidP="00975DE5">
      <w:pPr>
        <w:spacing w:line="360" w:lineRule="auto"/>
        <w:jc w:val="both"/>
        <w:rPr>
          <w:rFonts w:cs="Arial"/>
          <w:i/>
          <w:iCs/>
          <w:sz w:val="20"/>
          <w:szCs w:val="20"/>
          <w:u w:val="single"/>
        </w:rPr>
      </w:pPr>
      <w:r w:rsidRPr="007B75AB">
        <w:rPr>
          <w:rFonts w:cs="Arial"/>
          <w:i/>
          <w:iCs/>
          <w:sz w:val="20"/>
          <w:szCs w:val="20"/>
          <w:u w:val="single"/>
        </w:rPr>
        <w:t>Tamponamenti</w:t>
      </w:r>
    </w:p>
    <w:p w14:paraId="7FC15FFB" w14:textId="77777777" w:rsidR="00975DE5" w:rsidRPr="00975DE5" w:rsidRDefault="00975DE5" w:rsidP="00975DE5">
      <w:pPr>
        <w:spacing w:line="360" w:lineRule="auto"/>
        <w:jc w:val="both"/>
        <w:rPr>
          <w:rFonts w:cs="Arial"/>
          <w:sz w:val="20"/>
          <w:szCs w:val="20"/>
        </w:rPr>
      </w:pPr>
      <w:r w:rsidRPr="00975DE5">
        <w:rPr>
          <w:rFonts w:cs="Arial"/>
          <w:sz w:val="20"/>
          <w:szCs w:val="20"/>
        </w:rPr>
        <w:t>Il sistema facciata potrà essere completamente fisso vetrato, completamente cieco pannellato o alternativamente vetrato e cieco, a seconda delle indicazioni progettuali. Dovrà essere possibile l’inserimento di infissi ad anta-ribalta ed infissi a sporgere con battenti in vista od occultati nel telaio, con ritegno meccanico od incollaggio strutturale. Per l’omogeneità di aspetto esterno tra la zona visiva e di parapetto si potranno applicare i medesimi vetri con gli opportuni accorgimenti per opacizzare il vetro della zona cieca.</w:t>
      </w:r>
    </w:p>
    <w:p w14:paraId="388C17B2" w14:textId="77777777" w:rsidR="00975DE5" w:rsidRPr="00975DE5" w:rsidRDefault="00975DE5" w:rsidP="00975DE5">
      <w:pPr>
        <w:spacing w:line="360" w:lineRule="auto"/>
        <w:jc w:val="both"/>
        <w:rPr>
          <w:rFonts w:cs="Arial"/>
          <w:sz w:val="20"/>
          <w:szCs w:val="20"/>
        </w:rPr>
      </w:pPr>
      <w:r w:rsidRPr="00975DE5">
        <w:rPr>
          <w:rFonts w:cs="Arial"/>
          <w:sz w:val="20"/>
          <w:szCs w:val="20"/>
        </w:rPr>
        <w:t>L'isolamento nella zona parapetto dovrà essere realizzato mediante l'impiego di pannelli isolanti monolitici o aerati di idoneo spessore ovvero, secondo gli opportuni dettagli progettuali, con paramenti interni di finitura in cartongesso o altri materiali equivalenti ed essere completi di zoccolino a pavimento, raccordi laterali e superiori. Tutte le finiture dovranno essere realizzate con l’impiego di profilati estrusi appositamente studiati per lo scopo.</w:t>
      </w:r>
    </w:p>
    <w:p w14:paraId="7175D6B6" w14:textId="370E4B53" w:rsidR="00975DE5" w:rsidRPr="00975DE5" w:rsidRDefault="00975DE5" w:rsidP="00975DE5">
      <w:pPr>
        <w:spacing w:line="360" w:lineRule="auto"/>
        <w:jc w:val="both"/>
        <w:rPr>
          <w:rFonts w:cs="Arial"/>
          <w:sz w:val="20"/>
          <w:szCs w:val="20"/>
        </w:rPr>
      </w:pPr>
      <w:r w:rsidRPr="00975DE5">
        <w:rPr>
          <w:rFonts w:cs="Arial"/>
          <w:sz w:val="20"/>
          <w:szCs w:val="20"/>
        </w:rPr>
        <w:t xml:space="preserve">I pannelli di tamponamento dovranno possedere caratteristiche meccaniche, acustiche e termiche tali da garantire le prestazioni richieste per l’intero manufatto. </w:t>
      </w:r>
      <w:r w:rsidR="00030B3E" w:rsidRPr="00975DE5">
        <w:rPr>
          <w:rFonts w:cs="Arial"/>
          <w:sz w:val="20"/>
          <w:szCs w:val="20"/>
        </w:rPr>
        <w:t>In particolare,</w:t>
      </w:r>
      <w:r w:rsidRPr="00975DE5">
        <w:rPr>
          <w:rFonts w:cs="Arial"/>
          <w:sz w:val="20"/>
          <w:szCs w:val="20"/>
        </w:rPr>
        <w:t xml:space="preserve"> dovranno resistere agli urti in accordo con quanto previsto dalla normativa in materia UNI EN 14019.</w:t>
      </w:r>
    </w:p>
    <w:p w14:paraId="3CE763D8" w14:textId="3E71DCFE" w:rsidR="00661214" w:rsidRDefault="00975DE5" w:rsidP="00975DE5">
      <w:pPr>
        <w:spacing w:line="360" w:lineRule="auto"/>
        <w:jc w:val="both"/>
        <w:rPr>
          <w:rFonts w:cs="Arial"/>
          <w:sz w:val="20"/>
          <w:szCs w:val="20"/>
        </w:rPr>
      </w:pPr>
      <w:r w:rsidRPr="00975DE5">
        <w:rPr>
          <w:rFonts w:cs="Arial"/>
          <w:sz w:val="20"/>
          <w:szCs w:val="20"/>
        </w:rPr>
        <w:t xml:space="preserve">Particolare cura dovrà essere posta nella realizzazione dei collegamenti fra la facciata e i solai e fra la facciata e le pareti interne. Tali collegamenti dovranno garantire valori di isolamento acustico fra i piani e i </w:t>
      </w:r>
      <w:r w:rsidRPr="00975DE5">
        <w:rPr>
          <w:rFonts w:cs="Arial"/>
          <w:sz w:val="20"/>
          <w:szCs w:val="20"/>
        </w:rPr>
        <w:lastRenderedPageBreak/>
        <w:t>vari ambienti, almeno pari alle prestazioni della facciata (interno-esterno), salvo diverse prescrizioni progettuali.</w:t>
      </w:r>
    </w:p>
    <w:p w14:paraId="76867BF3" w14:textId="77777777" w:rsidR="00D161DD" w:rsidRPr="00975DE5" w:rsidRDefault="00D161DD" w:rsidP="00975DE5">
      <w:pPr>
        <w:spacing w:line="360" w:lineRule="auto"/>
        <w:jc w:val="both"/>
        <w:rPr>
          <w:rFonts w:cs="Arial"/>
          <w:sz w:val="20"/>
          <w:szCs w:val="20"/>
        </w:rPr>
      </w:pPr>
    </w:p>
    <w:p w14:paraId="4D297657" w14:textId="274BD9B5" w:rsidR="00975DE5" w:rsidRPr="007B75AB" w:rsidRDefault="00975DE5" w:rsidP="003B6522">
      <w:pPr>
        <w:pStyle w:val="Paragrafoelenco"/>
        <w:numPr>
          <w:ilvl w:val="0"/>
          <w:numId w:val="50"/>
        </w:numPr>
        <w:spacing w:line="360" w:lineRule="auto"/>
        <w:ind w:left="284" w:hanging="284"/>
        <w:rPr>
          <w:rFonts w:cs="Arial"/>
          <w:b/>
          <w:bCs/>
          <w:sz w:val="20"/>
          <w:szCs w:val="20"/>
        </w:rPr>
      </w:pPr>
      <w:r w:rsidRPr="007B75AB">
        <w:rPr>
          <w:rFonts w:cs="Arial"/>
          <w:b/>
          <w:bCs/>
          <w:sz w:val="20"/>
          <w:szCs w:val="20"/>
        </w:rPr>
        <w:t>Requisiti prestazionali</w:t>
      </w:r>
    </w:p>
    <w:p w14:paraId="4AADBCE0" w14:textId="77777777" w:rsidR="00975DE5" w:rsidRPr="00975DE5" w:rsidRDefault="00975DE5" w:rsidP="00975DE5">
      <w:pPr>
        <w:spacing w:line="360" w:lineRule="auto"/>
        <w:jc w:val="both"/>
        <w:rPr>
          <w:rFonts w:cs="Arial"/>
          <w:sz w:val="20"/>
          <w:szCs w:val="20"/>
        </w:rPr>
      </w:pPr>
      <w:r w:rsidRPr="00975DE5">
        <w:rPr>
          <w:rFonts w:cs="Arial"/>
          <w:sz w:val="20"/>
          <w:szCs w:val="20"/>
        </w:rPr>
        <w:t>Le prestazioni minime richieste per le facciate continue dovranno essere regolate dai seguenti requisiti normativi relativi alle proprietà:</w:t>
      </w:r>
    </w:p>
    <w:p w14:paraId="0633ABFB" w14:textId="77777777" w:rsidR="00975DE5" w:rsidRPr="00975DE5" w:rsidRDefault="00975DE5" w:rsidP="00975DE5">
      <w:pPr>
        <w:spacing w:line="360" w:lineRule="auto"/>
        <w:jc w:val="both"/>
        <w:rPr>
          <w:rFonts w:cs="Arial"/>
          <w:sz w:val="20"/>
          <w:szCs w:val="20"/>
        </w:rPr>
      </w:pPr>
    </w:p>
    <w:p w14:paraId="07595E0E" w14:textId="77777777" w:rsidR="00975DE5" w:rsidRPr="007B75AB" w:rsidRDefault="00975DE5" w:rsidP="00975DE5">
      <w:pPr>
        <w:spacing w:line="360" w:lineRule="auto"/>
        <w:jc w:val="both"/>
        <w:rPr>
          <w:rFonts w:cs="Arial"/>
          <w:i/>
          <w:iCs/>
          <w:sz w:val="20"/>
          <w:szCs w:val="20"/>
          <w:u w:val="single"/>
        </w:rPr>
      </w:pPr>
      <w:r w:rsidRPr="007B75AB">
        <w:rPr>
          <w:rFonts w:cs="Arial"/>
          <w:i/>
          <w:iCs/>
          <w:sz w:val="20"/>
          <w:szCs w:val="20"/>
          <w:u w:val="single"/>
        </w:rPr>
        <w:t>Permeabilità all'aria</w:t>
      </w:r>
    </w:p>
    <w:p w14:paraId="0A79F676" w14:textId="39683C56" w:rsidR="00975DE5" w:rsidRPr="00975DE5" w:rsidRDefault="00975DE5" w:rsidP="00975DE5">
      <w:pPr>
        <w:spacing w:line="360" w:lineRule="auto"/>
        <w:jc w:val="both"/>
        <w:rPr>
          <w:rFonts w:cs="Arial"/>
          <w:sz w:val="20"/>
          <w:szCs w:val="20"/>
        </w:rPr>
      </w:pPr>
      <w:r w:rsidRPr="00975DE5">
        <w:rPr>
          <w:rFonts w:cs="Arial"/>
          <w:sz w:val="20"/>
          <w:szCs w:val="20"/>
        </w:rPr>
        <w:t xml:space="preserve">La facciata dovrà essere definita in una classe di permeabilità all’aria riportata dalla norma UNI EN 12152. La prestazione deve essere attestata mediante una prova di laboratorio condotta secondo la metodologia di prova della norma UNI EN 12153. </w:t>
      </w:r>
      <w:r w:rsidR="00030B3E" w:rsidRPr="00975DE5">
        <w:rPr>
          <w:rFonts w:cs="Arial"/>
          <w:sz w:val="20"/>
          <w:szCs w:val="20"/>
        </w:rPr>
        <w:t>La permeabilità all’aria delle parti apribili eventualmente presenti</w:t>
      </w:r>
      <w:r w:rsidRPr="00975DE5">
        <w:rPr>
          <w:rFonts w:cs="Arial"/>
          <w:sz w:val="20"/>
          <w:szCs w:val="20"/>
        </w:rPr>
        <w:t xml:space="preserve"> dovrà essere certificata secondo i criteri di classificazione e la metodologia di prova indicate rispettivamente dalle norme UNI EN 12207 e UNI EN 1026.</w:t>
      </w:r>
    </w:p>
    <w:p w14:paraId="22D3CAF3" w14:textId="77777777" w:rsidR="00203778" w:rsidRPr="00975DE5" w:rsidRDefault="00203778" w:rsidP="00975DE5">
      <w:pPr>
        <w:spacing w:line="360" w:lineRule="auto"/>
        <w:jc w:val="both"/>
        <w:rPr>
          <w:rFonts w:cs="Arial"/>
          <w:sz w:val="20"/>
          <w:szCs w:val="20"/>
        </w:rPr>
      </w:pPr>
    </w:p>
    <w:p w14:paraId="4765D240" w14:textId="77777777" w:rsidR="00975DE5" w:rsidRPr="007B75AB" w:rsidRDefault="00975DE5" w:rsidP="00975DE5">
      <w:pPr>
        <w:spacing w:line="360" w:lineRule="auto"/>
        <w:jc w:val="both"/>
        <w:rPr>
          <w:rFonts w:cs="Arial"/>
          <w:i/>
          <w:iCs/>
          <w:sz w:val="20"/>
          <w:szCs w:val="20"/>
          <w:u w:val="single"/>
        </w:rPr>
      </w:pPr>
      <w:r w:rsidRPr="007B75AB">
        <w:rPr>
          <w:rFonts w:cs="Arial"/>
          <w:i/>
          <w:iCs/>
          <w:sz w:val="20"/>
          <w:szCs w:val="20"/>
          <w:u w:val="single"/>
        </w:rPr>
        <w:t>Tenuta all’acqua</w:t>
      </w:r>
    </w:p>
    <w:p w14:paraId="283FC2F5" w14:textId="77777777" w:rsidR="00975DE5" w:rsidRPr="00975DE5" w:rsidRDefault="00975DE5" w:rsidP="00975DE5">
      <w:pPr>
        <w:spacing w:line="360" w:lineRule="auto"/>
        <w:jc w:val="both"/>
        <w:rPr>
          <w:rFonts w:cs="Arial"/>
          <w:sz w:val="20"/>
          <w:szCs w:val="20"/>
        </w:rPr>
      </w:pPr>
      <w:r w:rsidRPr="00975DE5">
        <w:rPr>
          <w:rFonts w:cs="Arial"/>
          <w:sz w:val="20"/>
          <w:szCs w:val="20"/>
        </w:rPr>
        <w:t xml:space="preserve">La facciata dovrà corrispondere alle classi di tenuta all’acqua definite dalla norma UNI EN 12154. La prestazione deve essere attestata mediante una prova di laboratorio condotta secondo la metodologia di prova della norma UNI EN 12155. Un metodo di prova addizionale che </w:t>
      </w:r>
      <w:proofErr w:type="spellStart"/>
      <w:r w:rsidRPr="00975DE5">
        <w:rPr>
          <w:rFonts w:cs="Arial"/>
          <w:sz w:val="20"/>
          <w:szCs w:val="20"/>
        </w:rPr>
        <w:t>puo'</w:t>
      </w:r>
      <w:proofErr w:type="spellEnd"/>
      <w:r w:rsidRPr="00975DE5">
        <w:rPr>
          <w:rFonts w:cs="Arial"/>
          <w:sz w:val="20"/>
          <w:szCs w:val="20"/>
        </w:rPr>
        <w:t xml:space="preserve"> essere utilizzato per valutare la tenuta all'acqua di facciate continue, sia nelle parti fisse che in quelle apribili, è definito dalla norma UNI EN 13050.</w:t>
      </w:r>
    </w:p>
    <w:p w14:paraId="31270573" w14:textId="77777777" w:rsidR="00975DE5" w:rsidRPr="00975DE5" w:rsidRDefault="00975DE5" w:rsidP="00975DE5">
      <w:pPr>
        <w:spacing w:line="360" w:lineRule="auto"/>
        <w:jc w:val="both"/>
        <w:rPr>
          <w:rFonts w:cs="Arial"/>
          <w:sz w:val="20"/>
          <w:szCs w:val="20"/>
        </w:rPr>
      </w:pPr>
    </w:p>
    <w:p w14:paraId="4108DB74" w14:textId="77777777" w:rsidR="00975DE5" w:rsidRPr="007B75AB" w:rsidRDefault="00975DE5" w:rsidP="00975DE5">
      <w:pPr>
        <w:spacing w:line="360" w:lineRule="auto"/>
        <w:jc w:val="both"/>
        <w:rPr>
          <w:rFonts w:cs="Arial"/>
          <w:i/>
          <w:iCs/>
          <w:sz w:val="20"/>
          <w:szCs w:val="20"/>
          <w:u w:val="single"/>
        </w:rPr>
      </w:pPr>
      <w:r w:rsidRPr="007B75AB">
        <w:rPr>
          <w:rFonts w:cs="Arial"/>
          <w:i/>
          <w:iCs/>
          <w:sz w:val="20"/>
          <w:szCs w:val="20"/>
          <w:u w:val="single"/>
        </w:rPr>
        <w:t>Resistenza al carico del vento</w:t>
      </w:r>
    </w:p>
    <w:p w14:paraId="0BD7C058" w14:textId="77777777" w:rsidR="00975DE5" w:rsidRPr="00975DE5" w:rsidRDefault="00975DE5" w:rsidP="00975DE5">
      <w:pPr>
        <w:spacing w:line="360" w:lineRule="auto"/>
        <w:jc w:val="both"/>
        <w:rPr>
          <w:rFonts w:cs="Arial"/>
          <w:sz w:val="20"/>
          <w:szCs w:val="20"/>
        </w:rPr>
      </w:pPr>
      <w:r w:rsidRPr="00975DE5">
        <w:rPr>
          <w:rFonts w:cs="Arial"/>
          <w:sz w:val="20"/>
          <w:szCs w:val="20"/>
        </w:rPr>
        <w:t>La facciata continua, sottoposta a prova in laboratorio secondo il metodo previsto dalla norma UNI EN 12179, dovrà essere in grado di resistere in modo adeguato al carico del vento di progetto, applicata sia in pressione che in depressione, e dovrà essere in grado di trasferire completamente tale azione alla struttura portante dell’edificio per mezzo di idonei vincoli di ancoraggio.</w:t>
      </w:r>
    </w:p>
    <w:p w14:paraId="6EFAA338" w14:textId="1C391C72" w:rsidR="00975DE5" w:rsidRDefault="00975DE5" w:rsidP="00975DE5">
      <w:pPr>
        <w:spacing w:line="360" w:lineRule="auto"/>
        <w:jc w:val="both"/>
        <w:rPr>
          <w:rFonts w:cs="Arial"/>
          <w:sz w:val="20"/>
          <w:szCs w:val="20"/>
        </w:rPr>
      </w:pPr>
      <w:r w:rsidRPr="00975DE5">
        <w:rPr>
          <w:rFonts w:cs="Arial"/>
          <w:sz w:val="20"/>
          <w:szCs w:val="20"/>
        </w:rPr>
        <w:t xml:space="preserve">Il carico del vento di progetto dovrà essere determinato in base alla normativa nazionale vigente e sotto tale azione la deformazione elastica massima misurata perpendicolarmente al piano della facciata degli elementi di telaio dovrà essere contemplata nelle classificazioni previste dalla norma UNI EN 13116. La facciata continua dovrà essere in grado di resistere in modo adeguato ad una spinta del vento almeno pari al 150% del carico di progetto (carico di sicurezza), applicata sia in pressione che in depressione, e sotto tale azione non dovranno verificarsi deformazioni e danneggiamenti permanenti negli elementi costituenti la struttura della facciata, parti apribili, elementi di tamponamento, ancoraggi ed elementi di fissaggio, inoltre non dovranno verificarsi rotture dei vetri, distacchi di guarnizioni, </w:t>
      </w:r>
      <w:proofErr w:type="spellStart"/>
      <w:r w:rsidRPr="00975DE5">
        <w:rPr>
          <w:rFonts w:cs="Arial"/>
          <w:sz w:val="20"/>
          <w:szCs w:val="20"/>
        </w:rPr>
        <w:t>fermavetri</w:t>
      </w:r>
      <w:proofErr w:type="spellEnd"/>
      <w:r w:rsidRPr="00975DE5">
        <w:rPr>
          <w:rFonts w:cs="Arial"/>
          <w:sz w:val="20"/>
          <w:szCs w:val="20"/>
        </w:rPr>
        <w:t>, cornici e profili decorativi, il tutto in accordo con quanto indicato dalla norma UNI EN 13116.</w:t>
      </w:r>
    </w:p>
    <w:p w14:paraId="535AAA3F" w14:textId="77777777" w:rsidR="00C0250A" w:rsidRPr="00C0250A" w:rsidRDefault="00C0250A" w:rsidP="00C0250A">
      <w:pPr>
        <w:spacing w:line="360" w:lineRule="auto"/>
        <w:jc w:val="both"/>
        <w:rPr>
          <w:rFonts w:cs="Arial"/>
          <w:sz w:val="20"/>
          <w:szCs w:val="20"/>
        </w:rPr>
      </w:pPr>
    </w:p>
    <w:p w14:paraId="58422201" w14:textId="77777777" w:rsidR="00C0250A" w:rsidRPr="005B6103" w:rsidRDefault="00C0250A" w:rsidP="00C0250A">
      <w:pPr>
        <w:spacing w:line="360" w:lineRule="auto"/>
        <w:jc w:val="both"/>
        <w:rPr>
          <w:rFonts w:cs="Arial"/>
          <w:i/>
          <w:iCs/>
          <w:sz w:val="20"/>
          <w:szCs w:val="20"/>
          <w:u w:val="single"/>
        </w:rPr>
      </w:pPr>
      <w:r w:rsidRPr="005B6103">
        <w:rPr>
          <w:rFonts w:cs="Arial"/>
          <w:i/>
          <w:iCs/>
          <w:sz w:val="20"/>
          <w:szCs w:val="20"/>
          <w:u w:val="single"/>
        </w:rPr>
        <w:t>Isolamento termico</w:t>
      </w:r>
    </w:p>
    <w:p w14:paraId="18F74C36" w14:textId="77777777" w:rsidR="00C0250A" w:rsidRPr="00975DE5" w:rsidRDefault="00C0250A" w:rsidP="00C0250A">
      <w:pPr>
        <w:spacing w:line="360" w:lineRule="auto"/>
        <w:jc w:val="both"/>
        <w:rPr>
          <w:rFonts w:cs="Arial"/>
          <w:sz w:val="20"/>
          <w:szCs w:val="20"/>
        </w:rPr>
      </w:pPr>
      <w:r w:rsidRPr="00975DE5">
        <w:rPr>
          <w:rFonts w:cs="Arial"/>
          <w:sz w:val="20"/>
          <w:szCs w:val="20"/>
        </w:rPr>
        <w:t>La facciata continua dovrà avere trasmittanza termica media complessiva calcolata secondo il procedimento descritto nella norma UNI EN ISO 12631. Il valore di trasmittanza termica dovrà comunque soddisfare i requisiti imposti dal d.lgs. 192/05 e s.m.i., in base alla zona climatica di appartenenza prevista dal d.P.R. 412/93 e s.m.i.</w:t>
      </w:r>
    </w:p>
    <w:p w14:paraId="7C1F6883" w14:textId="77777777" w:rsidR="00C0250A" w:rsidRPr="003B0C29" w:rsidRDefault="00C0250A" w:rsidP="00C0250A">
      <w:pPr>
        <w:spacing w:line="360" w:lineRule="auto"/>
        <w:jc w:val="both"/>
        <w:rPr>
          <w:rFonts w:cs="Arial"/>
          <w:sz w:val="20"/>
          <w:szCs w:val="20"/>
        </w:rPr>
      </w:pPr>
      <w:r w:rsidRPr="003B0C29">
        <w:rPr>
          <w:rFonts w:cs="Arial"/>
          <w:sz w:val="20"/>
          <w:szCs w:val="20"/>
        </w:rPr>
        <w:lastRenderedPageBreak/>
        <w:t>L'interruzione del ponte termico fra la parte strutturale interna e le copertine esterne sarà realizzata mediante l'interposizione di listelli estrusi di</w:t>
      </w:r>
      <w:r>
        <w:rPr>
          <w:rFonts w:cs="Arial"/>
          <w:sz w:val="20"/>
          <w:szCs w:val="20"/>
        </w:rPr>
        <w:t xml:space="preserve"> </w:t>
      </w:r>
      <w:r w:rsidRPr="003B0C29">
        <w:rPr>
          <w:rFonts w:cs="Arial"/>
          <w:sz w:val="20"/>
          <w:szCs w:val="20"/>
        </w:rPr>
        <w:t>materiale sintetico termicamente isolante. Il materiale del listello usato come distanziale permetterà il fissaggio meccanico dei pressori mediante</w:t>
      </w:r>
      <w:r>
        <w:rPr>
          <w:rFonts w:cs="Arial"/>
          <w:sz w:val="20"/>
          <w:szCs w:val="20"/>
        </w:rPr>
        <w:t xml:space="preserve"> </w:t>
      </w:r>
      <w:r w:rsidRPr="003B0C29">
        <w:rPr>
          <w:rFonts w:cs="Arial"/>
          <w:sz w:val="20"/>
          <w:szCs w:val="20"/>
        </w:rPr>
        <w:t xml:space="preserve">viti auto filettanti senza bisogno di </w:t>
      </w:r>
      <w:proofErr w:type="spellStart"/>
      <w:r w:rsidRPr="003B0C29">
        <w:rPr>
          <w:rFonts w:cs="Arial"/>
          <w:sz w:val="20"/>
          <w:szCs w:val="20"/>
        </w:rPr>
        <w:t>preforatura</w:t>
      </w:r>
      <w:proofErr w:type="spellEnd"/>
      <w:r w:rsidRPr="003B0C29">
        <w:rPr>
          <w:rFonts w:cs="Arial"/>
          <w:sz w:val="20"/>
          <w:szCs w:val="20"/>
        </w:rPr>
        <w:t>. I listelli distanziali, di diverse dimensioni,</w:t>
      </w:r>
      <w:r>
        <w:rPr>
          <w:rFonts w:cs="Arial"/>
          <w:sz w:val="20"/>
          <w:szCs w:val="20"/>
        </w:rPr>
        <w:t xml:space="preserve"> </w:t>
      </w:r>
      <w:r w:rsidRPr="003B0C29">
        <w:rPr>
          <w:rFonts w:cs="Arial"/>
          <w:sz w:val="20"/>
          <w:szCs w:val="20"/>
        </w:rPr>
        <w:t>forme e materiale dovranno essere scelti in funzione</w:t>
      </w:r>
      <w:r>
        <w:rPr>
          <w:rFonts w:cs="Arial"/>
          <w:sz w:val="20"/>
          <w:szCs w:val="20"/>
        </w:rPr>
        <w:t xml:space="preserve"> </w:t>
      </w:r>
      <w:r w:rsidRPr="003B0C29">
        <w:rPr>
          <w:rFonts w:cs="Arial"/>
          <w:sz w:val="20"/>
          <w:szCs w:val="20"/>
        </w:rPr>
        <w:t>dello spessore del tamponamento e/o del grado di isolamento termico richiesto.</w:t>
      </w:r>
    </w:p>
    <w:p w14:paraId="5BF955DC" w14:textId="77777777" w:rsidR="00C0250A" w:rsidRPr="003B0C29" w:rsidRDefault="00C0250A" w:rsidP="00C0250A">
      <w:pPr>
        <w:spacing w:line="360" w:lineRule="auto"/>
        <w:jc w:val="both"/>
        <w:rPr>
          <w:rFonts w:cs="Arial"/>
          <w:sz w:val="20"/>
          <w:szCs w:val="20"/>
        </w:rPr>
      </w:pPr>
      <w:r w:rsidRPr="003B0C29">
        <w:rPr>
          <w:rFonts w:cs="Arial"/>
          <w:sz w:val="20"/>
          <w:szCs w:val="20"/>
        </w:rPr>
        <w:t xml:space="preserve">La trasmittanza media termica della facciata, completa in ogni sua parte (alluminio + vetro) dovrà avere un coefficiente </w:t>
      </w:r>
      <w:proofErr w:type="spellStart"/>
      <w:r w:rsidRPr="003B0C29">
        <w:rPr>
          <w:rFonts w:cs="Arial"/>
          <w:sz w:val="20"/>
          <w:szCs w:val="20"/>
        </w:rPr>
        <w:t>Uw</w:t>
      </w:r>
      <w:proofErr w:type="spellEnd"/>
      <w:r w:rsidRPr="003B0C29">
        <w:rPr>
          <w:rFonts w:cs="Arial"/>
          <w:sz w:val="20"/>
          <w:szCs w:val="20"/>
        </w:rPr>
        <w:t xml:space="preserve"> </w:t>
      </w:r>
      <w:r>
        <w:rPr>
          <w:rFonts w:cs="Arial"/>
          <w:sz w:val="20"/>
          <w:szCs w:val="20"/>
        </w:rPr>
        <w:t>inferiore a 1,8</w:t>
      </w:r>
      <w:r w:rsidRPr="003B0C29">
        <w:rPr>
          <w:rFonts w:cs="Arial"/>
          <w:sz w:val="20"/>
          <w:szCs w:val="20"/>
        </w:rPr>
        <w:t xml:space="preserve"> W/m2K (Trasmittanza</w:t>
      </w:r>
      <w:r>
        <w:rPr>
          <w:rFonts w:cs="Arial"/>
          <w:sz w:val="20"/>
          <w:szCs w:val="20"/>
        </w:rPr>
        <w:t xml:space="preserve"> </w:t>
      </w:r>
      <w:r w:rsidRPr="003B0C29">
        <w:rPr>
          <w:rFonts w:cs="Arial"/>
          <w:sz w:val="20"/>
          <w:szCs w:val="20"/>
        </w:rPr>
        <w:t>termica media).</w:t>
      </w:r>
    </w:p>
    <w:p w14:paraId="00115538" w14:textId="77777777" w:rsidR="00C0250A" w:rsidRDefault="00C0250A" w:rsidP="00C0250A">
      <w:pPr>
        <w:spacing w:line="360" w:lineRule="auto"/>
        <w:jc w:val="both"/>
        <w:rPr>
          <w:rFonts w:cs="Arial"/>
          <w:sz w:val="20"/>
          <w:szCs w:val="20"/>
        </w:rPr>
      </w:pPr>
    </w:p>
    <w:p w14:paraId="33FEF885" w14:textId="77777777" w:rsidR="00C0250A" w:rsidRPr="005B6103" w:rsidRDefault="00C0250A" w:rsidP="00C0250A">
      <w:pPr>
        <w:spacing w:line="360" w:lineRule="auto"/>
        <w:jc w:val="both"/>
        <w:rPr>
          <w:rFonts w:cs="Arial"/>
          <w:i/>
          <w:iCs/>
          <w:sz w:val="20"/>
          <w:szCs w:val="20"/>
          <w:u w:val="single"/>
        </w:rPr>
      </w:pPr>
      <w:r w:rsidRPr="005B6103">
        <w:rPr>
          <w:rFonts w:cs="Arial"/>
          <w:i/>
          <w:iCs/>
          <w:sz w:val="20"/>
          <w:szCs w:val="20"/>
          <w:u w:val="single"/>
        </w:rPr>
        <w:t>Isolamento Acustico</w:t>
      </w:r>
    </w:p>
    <w:p w14:paraId="6B039E7F" w14:textId="77777777" w:rsidR="00C0250A" w:rsidRPr="00975DE5" w:rsidRDefault="00C0250A" w:rsidP="00C0250A">
      <w:pPr>
        <w:spacing w:line="360" w:lineRule="auto"/>
        <w:jc w:val="both"/>
        <w:rPr>
          <w:rFonts w:cs="Arial"/>
          <w:sz w:val="20"/>
          <w:szCs w:val="20"/>
        </w:rPr>
      </w:pPr>
      <w:r w:rsidRPr="00975DE5">
        <w:rPr>
          <w:rFonts w:cs="Arial"/>
          <w:sz w:val="20"/>
          <w:szCs w:val="20"/>
        </w:rPr>
        <w:t xml:space="preserve">La facciata continua, valutata in corrispondenza della sua sezione caratteristica, dovrà avere un indice di valutazione del potere fonoisolante </w:t>
      </w:r>
      <w:proofErr w:type="spellStart"/>
      <w:r w:rsidRPr="00975DE5">
        <w:rPr>
          <w:rFonts w:cs="Arial"/>
          <w:sz w:val="20"/>
          <w:szCs w:val="20"/>
        </w:rPr>
        <w:t>Rw</w:t>
      </w:r>
      <w:proofErr w:type="spellEnd"/>
      <w:r w:rsidRPr="00975DE5">
        <w:rPr>
          <w:rFonts w:cs="Arial"/>
          <w:sz w:val="20"/>
          <w:szCs w:val="20"/>
        </w:rPr>
        <w:t xml:space="preserve"> determinato sperimentalmente in laboratorio secondo la UNI EN ISO 10140 e valutato in accordo con la norma UNI EN ISO 717-1. In alternativa il potere fonoisolante potrà essere stimato sulla base di un calcolo teorico riconosciuto, attraverso il metodo stabilito dalla norma UNI EN ISO 12354-3. Il livello di prestazione acustico richiesto alla facciata sarà progettualmente indicato negli elaborati e/o dettato dalla Direzione Lavori secondo quanto previsto dal Decreto del Presidente del </w:t>
      </w:r>
      <w:proofErr w:type="gramStart"/>
      <w:r w:rsidRPr="00975DE5">
        <w:rPr>
          <w:rFonts w:cs="Arial"/>
          <w:sz w:val="20"/>
          <w:szCs w:val="20"/>
        </w:rPr>
        <w:t>Consiglio dei Ministri</w:t>
      </w:r>
      <w:proofErr w:type="gramEnd"/>
      <w:r w:rsidRPr="00975DE5">
        <w:rPr>
          <w:rFonts w:cs="Arial"/>
          <w:sz w:val="20"/>
          <w:szCs w:val="20"/>
        </w:rPr>
        <w:t xml:space="preserve"> del 5 dicembre 1997.</w:t>
      </w:r>
    </w:p>
    <w:p w14:paraId="20547E7A" w14:textId="77777777" w:rsidR="00975DE5" w:rsidRPr="00975DE5" w:rsidRDefault="00975DE5" w:rsidP="00975DE5">
      <w:pPr>
        <w:spacing w:line="360" w:lineRule="auto"/>
        <w:jc w:val="both"/>
        <w:rPr>
          <w:rFonts w:cs="Arial"/>
          <w:sz w:val="20"/>
          <w:szCs w:val="20"/>
        </w:rPr>
      </w:pPr>
    </w:p>
    <w:p w14:paraId="0633CE09" w14:textId="77777777" w:rsidR="00975DE5" w:rsidRPr="007B75AB" w:rsidRDefault="00975DE5" w:rsidP="00975DE5">
      <w:pPr>
        <w:spacing w:line="360" w:lineRule="auto"/>
        <w:jc w:val="both"/>
        <w:rPr>
          <w:rFonts w:cs="Arial"/>
          <w:i/>
          <w:iCs/>
          <w:sz w:val="20"/>
          <w:szCs w:val="20"/>
          <w:u w:val="single"/>
        </w:rPr>
      </w:pPr>
      <w:r w:rsidRPr="007B75AB">
        <w:rPr>
          <w:rFonts w:cs="Arial"/>
          <w:i/>
          <w:iCs/>
          <w:sz w:val="20"/>
          <w:szCs w:val="20"/>
          <w:u w:val="single"/>
        </w:rPr>
        <w:t>Prova sismica</w:t>
      </w:r>
    </w:p>
    <w:p w14:paraId="0C73DA95" w14:textId="77777777" w:rsidR="00975DE5" w:rsidRPr="00975DE5" w:rsidRDefault="00975DE5" w:rsidP="00975DE5">
      <w:pPr>
        <w:spacing w:line="360" w:lineRule="auto"/>
        <w:jc w:val="both"/>
        <w:rPr>
          <w:rFonts w:cs="Arial"/>
          <w:sz w:val="20"/>
          <w:szCs w:val="20"/>
        </w:rPr>
      </w:pPr>
      <w:r w:rsidRPr="00975DE5">
        <w:rPr>
          <w:rFonts w:cs="Arial"/>
          <w:sz w:val="20"/>
          <w:szCs w:val="20"/>
        </w:rPr>
        <w:t>Data la caratteristica di fragilità delle facciate continue, specie con vetro e pannelli, il loro danneggiamento a seguito di un evento sismico può generare sia gravi rischi per l’incolumità delle persone (causati da rotture e distacchi) che danni economici per l’interruzione delle attività derivanti dall’impossibilità di utilizzare l’edificio e per gli interventi di ripristino e manutenzioni straordinarie.</w:t>
      </w:r>
    </w:p>
    <w:p w14:paraId="53953927" w14:textId="3F00C958" w:rsidR="00975DE5" w:rsidRPr="00975DE5" w:rsidRDefault="00975DE5" w:rsidP="00975DE5">
      <w:pPr>
        <w:spacing w:line="360" w:lineRule="auto"/>
        <w:jc w:val="both"/>
        <w:rPr>
          <w:rFonts w:cs="Arial"/>
          <w:sz w:val="20"/>
          <w:szCs w:val="20"/>
        </w:rPr>
      </w:pPr>
      <w:r w:rsidRPr="00975DE5">
        <w:rPr>
          <w:rFonts w:cs="Arial"/>
          <w:sz w:val="20"/>
          <w:szCs w:val="20"/>
        </w:rPr>
        <w:t xml:space="preserve">La </w:t>
      </w:r>
      <w:r w:rsidR="00C0250A" w:rsidRPr="00975DE5">
        <w:rPr>
          <w:rFonts w:cs="Arial"/>
          <w:sz w:val="20"/>
          <w:szCs w:val="20"/>
        </w:rPr>
        <w:t>struttura, quindi</w:t>
      </w:r>
      <w:r w:rsidRPr="00975DE5">
        <w:rPr>
          <w:rFonts w:cs="Arial"/>
          <w:sz w:val="20"/>
          <w:szCs w:val="20"/>
        </w:rPr>
        <w:t>, dovrà essere preventivamente testata per il fenomeno sismico. Generalmente il sisma determina sulla struttura portante una deformazione di interpiano che si ripercuote sulla facciata causandone una traslazione rigida dei punti di fissaggio: la facciata dovrà essere quindi progettata e realizzata in modo da poter assorbire tali movimenti strutturali senza danni e rotture.</w:t>
      </w:r>
    </w:p>
    <w:p w14:paraId="1EBE81C2" w14:textId="77777777" w:rsidR="00975DE5" w:rsidRPr="00975DE5" w:rsidRDefault="00975DE5" w:rsidP="00975DE5">
      <w:pPr>
        <w:spacing w:line="360" w:lineRule="auto"/>
        <w:jc w:val="both"/>
        <w:rPr>
          <w:rFonts w:cs="Arial"/>
          <w:sz w:val="20"/>
          <w:szCs w:val="20"/>
        </w:rPr>
      </w:pPr>
      <w:r w:rsidRPr="00975DE5">
        <w:rPr>
          <w:rFonts w:cs="Arial"/>
          <w:sz w:val="20"/>
          <w:szCs w:val="20"/>
        </w:rPr>
        <w:t>A seconda del tipo e della superficie di intervento, la Stazione appaltante si riserva di richiedere all'appaltatore la prova preventiva di cellule modulari campione della facciata, presso un Istituto di prova abilitato allo scopo.</w:t>
      </w:r>
    </w:p>
    <w:p w14:paraId="0D84BB3C" w14:textId="77777777" w:rsidR="00975DE5" w:rsidRPr="00975DE5" w:rsidRDefault="00975DE5" w:rsidP="00975DE5">
      <w:pPr>
        <w:spacing w:line="360" w:lineRule="auto"/>
        <w:jc w:val="both"/>
        <w:rPr>
          <w:rFonts w:cs="Arial"/>
          <w:sz w:val="20"/>
          <w:szCs w:val="20"/>
        </w:rPr>
      </w:pPr>
    </w:p>
    <w:p w14:paraId="380F9269" w14:textId="77777777" w:rsidR="00975DE5" w:rsidRPr="007B75AB" w:rsidRDefault="00975DE5" w:rsidP="00975DE5">
      <w:pPr>
        <w:spacing w:line="360" w:lineRule="auto"/>
        <w:jc w:val="both"/>
        <w:rPr>
          <w:rFonts w:cs="Arial"/>
          <w:i/>
          <w:iCs/>
          <w:sz w:val="20"/>
          <w:szCs w:val="20"/>
          <w:u w:val="single"/>
        </w:rPr>
      </w:pPr>
      <w:r w:rsidRPr="007B75AB">
        <w:rPr>
          <w:rFonts w:cs="Arial"/>
          <w:i/>
          <w:iCs/>
          <w:sz w:val="20"/>
          <w:szCs w:val="20"/>
          <w:u w:val="single"/>
        </w:rPr>
        <w:t>Campionamento</w:t>
      </w:r>
    </w:p>
    <w:p w14:paraId="4870A707" w14:textId="77777777" w:rsidR="00975DE5" w:rsidRPr="00975DE5" w:rsidRDefault="00975DE5" w:rsidP="00975DE5">
      <w:pPr>
        <w:spacing w:line="360" w:lineRule="auto"/>
        <w:jc w:val="both"/>
        <w:rPr>
          <w:rFonts w:cs="Arial"/>
          <w:sz w:val="20"/>
          <w:szCs w:val="20"/>
        </w:rPr>
      </w:pPr>
      <w:r w:rsidRPr="00975DE5">
        <w:rPr>
          <w:rFonts w:cs="Arial"/>
          <w:sz w:val="20"/>
          <w:szCs w:val="20"/>
        </w:rPr>
        <w:t>Prima che ne inizi la fabbricazione o l'approvvigionamento, l’Appaltatore dovrà presentare, qualora espressamente richiesto dalla Direzione Lavori, i seguenti campioni del materiale rispondenti ai requisiti richiesti:</w:t>
      </w:r>
    </w:p>
    <w:p w14:paraId="24C48C10" w14:textId="5438053D" w:rsidR="00975DE5" w:rsidRPr="00030B3E" w:rsidRDefault="00975DE5" w:rsidP="00970D11">
      <w:pPr>
        <w:pStyle w:val="Paragrafoelenco"/>
        <w:numPr>
          <w:ilvl w:val="0"/>
          <w:numId w:val="53"/>
        </w:numPr>
        <w:spacing w:line="360" w:lineRule="auto"/>
        <w:jc w:val="both"/>
        <w:rPr>
          <w:rFonts w:cs="Arial"/>
          <w:sz w:val="20"/>
          <w:szCs w:val="20"/>
        </w:rPr>
      </w:pPr>
      <w:r w:rsidRPr="00030B3E">
        <w:rPr>
          <w:rFonts w:cs="Arial"/>
          <w:sz w:val="20"/>
          <w:szCs w:val="20"/>
        </w:rPr>
        <w:t xml:space="preserve">un campione di vetrocamera per ogni singola tipologia di facciata con il trattamento basso emissivo proposto e le performance energetiche e acustiche certificate a norma dal produttore. </w:t>
      </w:r>
    </w:p>
    <w:p w14:paraId="233E1775" w14:textId="77777777" w:rsidR="00975DE5" w:rsidRPr="00975DE5" w:rsidRDefault="00975DE5" w:rsidP="00975DE5">
      <w:pPr>
        <w:spacing w:line="360" w:lineRule="auto"/>
        <w:jc w:val="both"/>
        <w:rPr>
          <w:rFonts w:cs="Arial"/>
          <w:sz w:val="20"/>
          <w:szCs w:val="20"/>
        </w:rPr>
      </w:pPr>
      <w:r w:rsidRPr="00975DE5">
        <w:rPr>
          <w:rFonts w:cs="Arial"/>
          <w:sz w:val="20"/>
          <w:szCs w:val="20"/>
        </w:rPr>
        <w:t>Le dimensioni dei campioni richiesti saranno fornite dalla Direzione Lavori e consegnati alla stessa ad onere e spese dell’Appaltatore: la fabbricazione e/o il montaggio delle facciate non potrà aver inizio fin quando i relativi campioni, i prototipi o i parametri di riferimento non saranno stati approvati dalla Direzione Lavori.</w:t>
      </w:r>
    </w:p>
    <w:p w14:paraId="727D2258" w14:textId="459B6FDF" w:rsidR="00F318AF" w:rsidRDefault="00F318AF" w:rsidP="00975DE5">
      <w:pPr>
        <w:spacing w:line="360" w:lineRule="auto"/>
        <w:jc w:val="both"/>
        <w:rPr>
          <w:rFonts w:cs="Arial"/>
          <w:sz w:val="20"/>
          <w:szCs w:val="20"/>
        </w:rPr>
      </w:pPr>
    </w:p>
    <w:p w14:paraId="2134641F" w14:textId="1068B647" w:rsidR="00975DE5" w:rsidRPr="007B75AB" w:rsidRDefault="00975DE5" w:rsidP="003B6522">
      <w:pPr>
        <w:pStyle w:val="Paragrafoelenco"/>
        <w:numPr>
          <w:ilvl w:val="0"/>
          <w:numId w:val="50"/>
        </w:numPr>
        <w:spacing w:line="360" w:lineRule="auto"/>
        <w:ind w:left="284" w:hanging="284"/>
        <w:rPr>
          <w:rFonts w:cs="Arial"/>
          <w:b/>
          <w:bCs/>
          <w:sz w:val="20"/>
          <w:szCs w:val="20"/>
        </w:rPr>
      </w:pPr>
      <w:r w:rsidRPr="007B75AB">
        <w:rPr>
          <w:rFonts w:cs="Arial"/>
          <w:b/>
          <w:bCs/>
          <w:sz w:val="20"/>
          <w:szCs w:val="20"/>
        </w:rPr>
        <w:t>Requisiti di progetto delle facciate continue (UNI 11173)</w:t>
      </w:r>
    </w:p>
    <w:p w14:paraId="0B2B2EF3" w14:textId="012FB973" w:rsidR="00030B3E" w:rsidRPr="00F318AF" w:rsidRDefault="00030B3E" w:rsidP="00030B3E">
      <w:pPr>
        <w:spacing w:line="360" w:lineRule="auto"/>
        <w:jc w:val="both"/>
        <w:rPr>
          <w:rFonts w:cs="Arial"/>
          <w:sz w:val="20"/>
          <w:szCs w:val="20"/>
        </w:rPr>
      </w:pPr>
      <w:r w:rsidRPr="00F318AF">
        <w:rPr>
          <w:rFonts w:cs="Arial"/>
          <w:sz w:val="20"/>
          <w:szCs w:val="20"/>
        </w:rPr>
        <w:lastRenderedPageBreak/>
        <w:t>Trasmittanza termica del sistema (</w:t>
      </w:r>
      <w:proofErr w:type="spellStart"/>
      <w:r w:rsidRPr="00F318AF">
        <w:rPr>
          <w:rFonts w:cs="Arial"/>
          <w:sz w:val="20"/>
          <w:szCs w:val="20"/>
        </w:rPr>
        <w:t>Uw</w:t>
      </w:r>
      <w:proofErr w:type="spellEnd"/>
      <w:r w:rsidRPr="00F318AF">
        <w:rPr>
          <w:rFonts w:cs="Arial"/>
          <w:sz w:val="20"/>
          <w:szCs w:val="20"/>
        </w:rPr>
        <w:t>):</w:t>
      </w:r>
      <w:r w:rsidRPr="00F318AF">
        <w:rPr>
          <w:rFonts w:cs="Arial"/>
          <w:sz w:val="20"/>
          <w:szCs w:val="20"/>
        </w:rPr>
        <w:tab/>
      </w:r>
      <w:r w:rsidRPr="00F318AF">
        <w:rPr>
          <w:rFonts w:cs="Arial"/>
          <w:sz w:val="20"/>
          <w:szCs w:val="20"/>
        </w:rPr>
        <w:tab/>
      </w:r>
      <w:r w:rsidRPr="00F318AF">
        <w:rPr>
          <w:rFonts w:cs="Arial"/>
          <w:sz w:val="20"/>
          <w:szCs w:val="20"/>
        </w:rPr>
        <w:tab/>
        <w:t xml:space="preserve"> </w:t>
      </w:r>
      <w:r w:rsidRPr="00F318AF">
        <w:rPr>
          <w:rFonts w:cs="Arial"/>
          <w:sz w:val="20"/>
          <w:szCs w:val="20"/>
        </w:rPr>
        <w:tab/>
      </w:r>
      <w:r w:rsidRPr="00F318AF">
        <w:rPr>
          <w:rFonts w:cs="Arial"/>
          <w:sz w:val="20"/>
          <w:szCs w:val="20"/>
        </w:rPr>
        <w:tab/>
      </w:r>
      <w:r w:rsidRPr="00F318AF">
        <w:rPr>
          <w:rFonts w:cs="Arial"/>
          <w:sz w:val="20"/>
          <w:szCs w:val="20"/>
        </w:rPr>
        <w:tab/>
      </w:r>
      <w:r w:rsidRPr="00F318AF">
        <w:rPr>
          <w:rFonts w:cs="Arial"/>
          <w:sz w:val="20"/>
          <w:szCs w:val="20"/>
        </w:rPr>
        <w:tab/>
      </w:r>
      <w:r w:rsidRPr="00F318AF">
        <w:rPr>
          <w:rFonts w:cs="Arial"/>
          <w:sz w:val="20"/>
          <w:szCs w:val="20"/>
        </w:rPr>
        <w:tab/>
      </w:r>
      <w:r w:rsidRPr="00F318AF">
        <w:rPr>
          <w:rFonts w:cs="Arial"/>
          <w:sz w:val="20"/>
          <w:szCs w:val="20"/>
        </w:rPr>
        <w:tab/>
        <w:t xml:space="preserve">              1,8 W/m2K </w:t>
      </w:r>
    </w:p>
    <w:p w14:paraId="12B4E284" w14:textId="77777777" w:rsidR="00030B3E" w:rsidRPr="00F318AF" w:rsidRDefault="00030B3E" w:rsidP="00030B3E">
      <w:pPr>
        <w:spacing w:line="360" w:lineRule="auto"/>
        <w:jc w:val="both"/>
        <w:rPr>
          <w:rFonts w:cs="Arial"/>
          <w:sz w:val="20"/>
          <w:szCs w:val="20"/>
        </w:rPr>
      </w:pPr>
      <w:r w:rsidRPr="00F318AF">
        <w:rPr>
          <w:rFonts w:cs="Arial"/>
          <w:sz w:val="20"/>
          <w:szCs w:val="20"/>
        </w:rPr>
        <w:t xml:space="preserve">Tenuta all’Acqua Statica (EN 12154): </w:t>
      </w:r>
      <w:r w:rsidRPr="00F318AF">
        <w:rPr>
          <w:rFonts w:cs="Arial"/>
          <w:sz w:val="20"/>
          <w:szCs w:val="20"/>
        </w:rPr>
        <w:tab/>
        <w:t xml:space="preserve">                 Classe RE1200</w:t>
      </w:r>
    </w:p>
    <w:p w14:paraId="4062AB4F" w14:textId="77777777" w:rsidR="00030B3E" w:rsidRPr="00F318AF" w:rsidRDefault="00030B3E" w:rsidP="00030B3E">
      <w:pPr>
        <w:spacing w:line="360" w:lineRule="auto"/>
        <w:jc w:val="both"/>
        <w:rPr>
          <w:rFonts w:cs="Arial"/>
          <w:sz w:val="20"/>
          <w:szCs w:val="20"/>
        </w:rPr>
      </w:pPr>
      <w:r w:rsidRPr="00F318AF">
        <w:rPr>
          <w:rFonts w:cs="Arial"/>
          <w:sz w:val="20"/>
          <w:szCs w:val="20"/>
        </w:rPr>
        <w:t>Tenuta all’Acqua Dinamica (EN 13050</w:t>
      </w:r>
      <w:proofErr w:type="gramStart"/>
      <w:r w:rsidRPr="00F318AF">
        <w:rPr>
          <w:rFonts w:cs="Arial"/>
          <w:sz w:val="20"/>
          <w:szCs w:val="20"/>
        </w:rPr>
        <w:t xml:space="preserve">):   </w:t>
      </w:r>
      <w:proofErr w:type="gramEnd"/>
      <w:r w:rsidRPr="00F318AF">
        <w:rPr>
          <w:rFonts w:cs="Arial"/>
          <w:sz w:val="20"/>
          <w:szCs w:val="20"/>
        </w:rPr>
        <w:t xml:space="preserve">           Classe 750 Pa</w:t>
      </w:r>
    </w:p>
    <w:p w14:paraId="2452C8DF" w14:textId="77777777" w:rsidR="00030B3E" w:rsidRPr="00F318AF" w:rsidRDefault="00030B3E" w:rsidP="00030B3E">
      <w:pPr>
        <w:spacing w:line="360" w:lineRule="auto"/>
        <w:jc w:val="both"/>
        <w:rPr>
          <w:rFonts w:cs="Arial"/>
          <w:sz w:val="20"/>
          <w:szCs w:val="20"/>
        </w:rPr>
      </w:pPr>
      <w:r w:rsidRPr="00F318AF">
        <w:rPr>
          <w:rFonts w:cs="Arial"/>
          <w:sz w:val="20"/>
          <w:szCs w:val="20"/>
        </w:rPr>
        <w:t>Permeabilità all’aria (EN 12152</w:t>
      </w:r>
      <w:proofErr w:type="gramStart"/>
      <w:r w:rsidRPr="00F318AF">
        <w:rPr>
          <w:rFonts w:cs="Arial"/>
          <w:sz w:val="20"/>
          <w:szCs w:val="20"/>
        </w:rPr>
        <w:t xml:space="preserve">):   </w:t>
      </w:r>
      <w:proofErr w:type="gramEnd"/>
      <w:r w:rsidRPr="00F318AF">
        <w:rPr>
          <w:rFonts w:cs="Arial"/>
          <w:sz w:val="20"/>
          <w:szCs w:val="20"/>
        </w:rPr>
        <w:t xml:space="preserve">                      Classe AE</w:t>
      </w:r>
    </w:p>
    <w:p w14:paraId="16F0DE51" w14:textId="77777777" w:rsidR="00030B3E" w:rsidRPr="00F318AF" w:rsidRDefault="00030B3E" w:rsidP="00030B3E">
      <w:pPr>
        <w:spacing w:line="360" w:lineRule="auto"/>
        <w:jc w:val="both"/>
        <w:rPr>
          <w:rFonts w:cs="Arial"/>
          <w:sz w:val="20"/>
          <w:szCs w:val="20"/>
        </w:rPr>
      </w:pPr>
      <w:r w:rsidRPr="00F318AF">
        <w:rPr>
          <w:rFonts w:cs="Arial"/>
          <w:sz w:val="20"/>
          <w:szCs w:val="20"/>
        </w:rPr>
        <w:t>Resistenza al Vento (EN 12179 - EN 13116</w:t>
      </w:r>
      <w:proofErr w:type="gramStart"/>
      <w:r w:rsidRPr="00F318AF">
        <w:rPr>
          <w:rFonts w:cs="Arial"/>
          <w:sz w:val="20"/>
          <w:szCs w:val="20"/>
        </w:rPr>
        <w:t xml:space="preserve">):   </w:t>
      </w:r>
      <w:proofErr w:type="gramEnd"/>
      <w:r w:rsidRPr="00F318AF">
        <w:rPr>
          <w:rFonts w:cs="Arial"/>
          <w:sz w:val="20"/>
          <w:szCs w:val="20"/>
        </w:rPr>
        <w:t xml:space="preserve">  Classe 2000/3000 Pa</w:t>
      </w:r>
    </w:p>
    <w:p w14:paraId="318D91F5" w14:textId="4277A594" w:rsidR="00030B3E" w:rsidRPr="00F318AF" w:rsidRDefault="00030B3E" w:rsidP="00030B3E">
      <w:pPr>
        <w:spacing w:line="360" w:lineRule="auto"/>
        <w:jc w:val="both"/>
        <w:rPr>
          <w:rFonts w:cs="Arial"/>
          <w:sz w:val="20"/>
          <w:szCs w:val="20"/>
        </w:rPr>
      </w:pPr>
      <w:r w:rsidRPr="00F318AF">
        <w:rPr>
          <w:rFonts w:cs="Arial"/>
          <w:sz w:val="20"/>
          <w:szCs w:val="20"/>
        </w:rPr>
        <w:t>Potere Fonoisolante (UNI EN ISO 10140</w:t>
      </w:r>
      <w:proofErr w:type="gramStart"/>
      <w:r w:rsidRPr="00F318AF">
        <w:rPr>
          <w:rFonts w:cs="Arial"/>
          <w:sz w:val="20"/>
          <w:szCs w:val="20"/>
        </w:rPr>
        <w:t xml:space="preserve">):   </w:t>
      </w:r>
      <w:proofErr w:type="gramEnd"/>
      <w:r w:rsidRPr="00F318AF">
        <w:rPr>
          <w:rFonts w:cs="Arial"/>
          <w:sz w:val="20"/>
          <w:szCs w:val="20"/>
        </w:rPr>
        <w:t xml:space="preserve">       44/46 dB</w:t>
      </w:r>
    </w:p>
    <w:p w14:paraId="6CE7C425" w14:textId="794EA8DB" w:rsidR="00030B3E" w:rsidRDefault="00030B3E" w:rsidP="00975DE5">
      <w:pPr>
        <w:rPr>
          <w:rFonts w:ascii="Century" w:hAnsi="Century"/>
          <w:sz w:val="24"/>
          <w:szCs w:val="24"/>
        </w:rPr>
      </w:pPr>
    </w:p>
    <w:p w14:paraId="59B0D078" w14:textId="6F3A6F9F" w:rsidR="00C715E9" w:rsidRDefault="00C715E9" w:rsidP="00975DE5">
      <w:pPr>
        <w:rPr>
          <w:rFonts w:ascii="Century" w:hAnsi="Century"/>
          <w:sz w:val="24"/>
          <w:szCs w:val="24"/>
        </w:rPr>
      </w:pPr>
    </w:p>
    <w:p w14:paraId="2FD91369" w14:textId="77777777" w:rsidR="00C715E9" w:rsidRDefault="00C715E9" w:rsidP="00975DE5">
      <w:pPr>
        <w:rPr>
          <w:rFonts w:ascii="Century" w:hAnsi="Century"/>
          <w:sz w:val="24"/>
          <w:szCs w:val="24"/>
        </w:rPr>
      </w:pPr>
    </w:p>
    <w:p w14:paraId="018D16B1" w14:textId="23367758" w:rsidR="00975DE5" w:rsidRPr="003B6522" w:rsidRDefault="00975DE5" w:rsidP="003B6522">
      <w:pPr>
        <w:pStyle w:val="Paragrafoelenco"/>
        <w:numPr>
          <w:ilvl w:val="0"/>
          <w:numId w:val="50"/>
        </w:numPr>
        <w:spacing w:line="360" w:lineRule="auto"/>
        <w:ind w:left="284" w:hanging="284"/>
        <w:rPr>
          <w:rFonts w:cs="Arial"/>
          <w:b/>
          <w:bCs/>
          <w:sz w:val="20"/>
          <w:szCs w:val="20"/>
        </w:rPr>
      </w:pPr>
      <w:r w:rsidRPr="003B6522">
        <w:rPr>
          <w:rFonts w:cs="Arial"/>
          <w:b/>
          <w:bCs/>
          <w:sz w:val="20"/>
          <w:szCs w:val="20"/>
        </w:rPr>
        <w:t>Posa in opera</w:t>
      </w:r>
    </w:p>
    <w:p w14:paraId="1CAC421E" w14:textId="77777777" w:rsidR="00975DE5" w:rsidRPr="00975DE5" w:rsidRDefault="00975DE5" w:rsidP="00975DE5">
      <w:pPr>
        <w:spacing w:line="360" w:lineRule="auto"/>
        <w:jc w:val="both"/>
        <w:rPr>
          <w:rFonts w:cs="Arial"/>
          <w:sz w:val="20"/>
          <w:szCs w:val="20"/>
        </w:rPr>
      </w:pPr>
      <w:r w:rsidRPr="00975DE5">
        <w:rPr>
          <w:rFonts w:cs="Arial"/>
          <w:sz w:val="20"/>
          <w:szCs w:val="20"/>
        </w:rPr>
        <w:t>La posa delle facciate dovrà essere eseguita a regola d’arte, da personale specializzato in accordo con la Direzione Lavori, nel rispetto dei livelli e degli allineamenti stabiliti dalla stessa.</w:t>
      </w:r>
    </w:p>
    <w:p w14:paraId="17714D1F" w14:textId="77777777" w:rsidR="00975DE5" w:rsidRPr="00975DE5" w:rsidRDefault="00975DE5" w:rsidP="00975DE5">
      <w:pPr>
        <w:spacing w:line="360" w:lineRule="auto"/>
        <w:jc w:val="both"/>
        <w:rPr>
          <w:rFonts w:cs="Arial"/>
          <w:sz w:val="20"/>
          <w:szCs w:val="20"/>
        </w:rPr>
      </w:pPr>
      <w:r w:rsidRPr="00975DE5">
        <w:rPr>
          <w:rFonts w:cs="Arial"/>
          <w:sz w:val="20"/>
          <w:szCs w:val="20"/>
        </w:rPr>
        <w:t>I mezzi d'opera a disposizione dell'appaltatore potranno variare in funzione della tipologia di facciata da realizzare e/o secondo precisa indicazione della Direzione Lavori.</w:t>
      </w:r>
    </w:p>
    <w:p w14:paraId="70A86388" w14:textId="77777777" w:rsidR="00975DE5" w:rsidRPr="00975DE5" w:rsidRDefault="00975DE5" w:rsidP="003B6522">
      <w:pPr>
        <w:spacing w:line="360" w:lineRule="auto"/>
        <w:jc w:val="both"/>
        <w:rPr>
          <w:rFonts w:cs="Arial"/>
          <w:sz w:val="20"/>
          <w:szCs w:val="20"/>
        </w:rPr>
      </w:pPr>
      <w:r w:rsidRPr="00975DE5">
        <w:rPr>
          <w:rFonts w:cs="Arial"/>
          <w:sz w:val="20"/>
          <w:szCs w:val="20"/>
        </w:rPr>
        <w:t>Potrà rendersi necessario l'utilizzo di:</w:t>
      </w:r>
    </w:p>
    <w:p w14:paraId="06FF429F"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r w:rsidRPr="00975DE5">
        <w:rPr>
          <w:rFonts w:cs="Arial"/>
          <w:sz w:val="20"/>
          <w:szCs w:val="20"/>
        </w:rPr>
        <w:t>ponteggi</w:t>
      </w:r>
    </w:p>
    <w:p w14:paraId="09AB8058"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r w:rsidRPr="00975DE5">
        <w:rPr>
          <w:rFonts w:cs="Arial"/>
          <w:sz w:val="20"/>
          <w:szCs w:val="20"/>
        </w:rPr>
        <w:t>linee vita</w:t>
      </w:r>
    </w:p>
    <w:p w14:paraId="13675463"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r w:rsidRPr="00975DE5">
        <w:rPr>
          <w:rFonts w:cs="Arial"/>
          <w:sz w:val="20"/>
          <w:szCs w:val="20"/>
        </w:rPr>
        <w:t>piattaforme aeree autocarrate</w:t>
      </w:r>
    </w:p>
    <w:p w14:paraId="7E1D1814"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r w:rsidRPr="00975DE5">
        <w:rPr>
          <w:rFonts w:cs="Arial"/>
          <w:sz w:val="20"/>
          <w:szCs w:val="20"/>
        </w:rPr>
        <w:t>piattaforme autosollevanti</w:t>
      </w:r>
    </w:p>
    <w:p w14:paraId="3D31A75C"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proofErr w:type="spellStart"/>
      <w:r w:rsidRPr="00975DE5">
        <w:rPr>
          <w:rFonts w:cs="Arial"/>
          <w:sz w:val="20"/>
          <w:szCs w:val="20"/>
        </w:rPr>
        <w:t>minigrù</w:t>
      </w:r>
      <w:proofErr w:type="spellEnd"/>
    </w:p>
    <w:p w14:paraId="34EE4412"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r w:rsidRPr="00975DE5">
        <w:rPr>
          <w:rFonts w:cs="Arial"/>
          <w:sz w:val="20"/>
          <w:szCs w:val="20"/>
        </w:rPr>
        <w:t>argani elettrici</w:t>
      </w:r>
    </w:p>
    <w:p w14:paraId="33B6439A" w14:textId="77777777" w:rsidR="00975DE5" w:rsidRPr="00975DE5" w:rsidRDefault="00975DE5" w:rsidP="003B6522">
      <w:pPr>
        <w:widowControl w:val="0"/>
        <w:numPr>
          <w:ilvl w:val="0"/>
          <w:numId w:val="52"/>
        </w:numPr>
        <w:autoSpaceDE w:val="0"/>
        <w:autoSpaceDN w:val="0"/>
        <w:adjustRightInd w:val="0"/>
        <w:spacing w:line="360" w:lineRule="auto"/>
        <w:ind w:left="710" w:hanging="284"/>
        <w:jc w:val="both"/>
        <w:rPr>
          <w:rFonts w:cs="Arial"/>
          <w:sz w:val="20"/>
          <w:szCs w:val="20"/>
        </w:rPr>
      </w:pPr>
      <w:r w:rsidRPr="00975DE5">
        <w:rPr>
          <w:rFonts w:cs="Arial"/>
          <w:sz w:val="20"/>
          <w:szCs w:val="20"/>
        </w:rPr>
        <w:t>manipolatori a ventose</w:t>
      </w:r>
    </w:p>
    <w:p w14:paraId="4ED95353" w14:textId="77777777" w:rsidR="00030B3E" w:rsidRPr="00030B3E" w:rsidRDefault="00030B3E" w:rsidP="00030B3E">
      <w:pPr>
        <w:spacing w:line="360" w:lineRule="auto"/>
        <w:jc w:val="both"/>
        <w:rPr>
          <w:rFonts w:cs="Arial"/>
          <w:sz w:val="20"/>
          <w:szCs w:val="20"/>
        </w:rPr>
      </w:pPr>
    </w:p>
    <w:p w14:paraId="025E66F4" w14:textId="77777777" w:rsidR="00030B3E" w:rsidRPr="00030B3E" w:rsidRDefault="00030B3E" w:rsidP="00030B3E">
      <w:pPr>
        <w:spacing w:line="360" w:lineRule="auto"/>
        <w:jc w:val="both"/>
        <w:rPr>
          <w:rFonts w:cs="Arial"/>
          <w:i/>
          <w:iCs/>
          <w:sz w:val="20"/>
          <w:szCs w:val="20"/>
          <w:u w:val="single"/>
        </w:rPr>
      </w:pPr>
      <w:r w:rsidRPr="00030B3E">
        <w:rPr>
          <w:rFonts w:cs="Arial"/>
          <w:i/>
          <w:iCs/>
          <w:sz w:val="20"/>
          <w:szCs w:val="20"/>
          <w:u w:val="single"/>
        </w:rPr>
        <w:t>Attacchi alla Muratura</w:t>
      </w:r>
    </w:p>
    <w:p w14:paraId="7AA06346" w14:textId="77777777" w:rsidR="00030B3E" w:rsidRPr="00030B3E" w:rsidRDefault="00030B3E" w:rsidP="00030B3E">
      <w:pPr>
        <w:spacing w:line="360" w:lineRule="auto"/>
        <w:jc w:val="both"/>
        <w:rPr>
          <w:rFonts w:cs="Arial"/>
          <w:sz w:val="20"/>
          <w:szCs w:val="20"/>
        </w:rPr>
      </w:pPr>
      <w:r w:rsidRPr="00030B3E">
        <w:rPr>
          <w:rFonts w:cs="Arial"/>
          <w:sz w:val="20"/>
          <w:szCs w:val="20"/>
        </w:rPr>
        <w:t>Gli attacchi alla struttura dovranno essere realizzati mediante staffe d'ancoraggio in lega d'alluminio adeguatamente progettate o comunque in materiali compatibili con l’alluminio in rispetto alla norma UNI 3952 e dovranno essere regolabili nelle tre direzioni ortogonali, per permettere un facile e corretto posizionamento dei profilati, ed in grado di resistere a tutte le sollecitazioni trasmesse dalla facciata e/o copertura (peso proprio, pressione e depressione del vento, carichi accidentali) inoltre dovranno resistere alla corrosione in modo tale da garantire nel tempo tutte le prestazioni sopra elencate: il loro fissaggio alla struttura edilizia sarà eseguito con l’ausilio di ferri di ancoraggio opportunamente annegati nel getto in C.A. oppure con tasselli chimici o meccanici opportunamente dimensionati.</w:t>
      </w:r>
    </w:p>
    <w:p w14:paraId="760D5CF4" w14:textId="77777777" w:rsidR="00030B3E" w:rsidRPr="00030B3E" w:rsidRDefault="00030B3E" w:rsidP="00030B3E">
      <w:pPr>
        <w:spacing w:line="360" w:lineRule="auto"/>
        <w:jc w:val="both"/>
        <w:rPr>
          <w:rFonts w:cs="Arial"/>
          <w:sz w:val="20"/>
          <w:szCs w:val="20"/>
        </w:rPr>
      </w:pPr>
      <w:r w:rsidRPr="00030B3E">
        <w:rPr>
          <w:rFonts w:cs="Arial"/>
          <w:sz w:val="20"/>
          <w:szCs w:val="20"/>
        </w:rPr>
        <w:t>Tra le parti in movimento (a causa di dilatazioni per effetto termico) dovrà essere interposto uno strato di materiale antifrizione (teflon, nylon, ecc.) per evitare l'insorgere di fastidiosi rumori e scricchiolii.</w:t>
      </w:r>
    </w:p>
    <w:p w14:paraId="724C3559" w14:textId="77777777" w:rsidR="00975DE5" w:rsidRPr="00975DE5" w:rsidRDefault="00975DE5" w:rsidP="00030B3E">
      <w:pPr>
        <w:spacing w:line="360" w:lineRule="auto"/>
        <w:jc w:val="both"/>
        <w:rPr>
          <w:rFonts w:cs="Arial"/>
          <w:sz w:val="20"/>
          <w:szCs w:val="20"/>
        </w:rPr>
      </w:pPr>
    </w:p>
    <w:p w14:paraId="37F8E996" w14:textId="77777777" w:rsidR="00030B3E" w:rsidRPr="003B0C29" w:rsidRDefault="00030B3E" w:rsidP="00030B3E">
      <w:pPr>
        <w:spacing w:line="360" w:lineRule="auto"/>
        <w:jc w:val="both"/>
        <w:rPr>
          <w:rFonts w:cs="Arial"/>
          <w:i/>
          <w:iCs/>
          <w:sz w:val="20"/>
          <w:szCs w:val="20"/>
          <w:u w:val="single"/>
        </w:rPr>
      </w:pPr>
      <w:r w:rsidRPr="003B0C29">
        <w:rPr>
          <w:rFonts w:cs="Arial"/>
          <w:i/>
          <w:iCs/>
          <w:sz w:val="20"/>
          <w:szCs w:val="20"/>
          <w:u w:val="single"/>
        </w:rPr>
        <w:t>Montaggio dei vetri e/o pannelli</w:t>
      </w:r>
    </w:p>
    <w:p w14:paraId="63260073" w14:textId="77777777" w:rsidR="00030B3E" w:rsidRPr="004C71D9" w:rsidRDefault="00030B3E" w:rsidP="00030B3E">
      <w:pPr>
        <w:spacing w:line="360" w:lineRule="auto"/>
        <w:jc w:val="both"/>
        <w:rPr>
          <w:rFonts w:cs="Arial"/>
          <w:sz w:val="20"/>
          <w:szCs w:val="20"/>
        </w:rPr>
      </w:pPr>
      <w:r w:rsidRPr="004C71D9">
        <w:rPr>
          <w:rFonts w:cs="Arial"/>
          <w:sz w:val="20"/>
          <w:szCs w:val="20"/>
        </w:rPr>
        <w:t>Il sistema di facciata dovrà consentire l’inserimento di vetri e/o pannelli con spessore da un minimo di 8 mm ad un massimo di 72 mm. I vetri</w:t>
      </w:r>
      <w:r>
        <w:rPr>
          <w:rFonts w:cs="Arial"/>
          <w:sz w:val="20"/>
          <w:szCs w:val="20"/>
        </w:rPr>
        <w:t xml:space="preserve"> </w:t>
      </w:r>
      <w:r w:rsidRPr="004C71D9">
        <w:rPr>
          <w:rFonts w:cs="Arial"/>
          <w:sz w:val="20"/>
          <w:szCs w:val="20"/>
        </w:rPr>
        <w:t>dovranno avere uno spessore idoneo determinato in base alle dimensioni, alle sollecitazioni a cui è sottoposto ed in base all’impiego. Dovranno</w:t>
      </w:r>
      <w:r>
        <w:rPr>
          <w:rFonts w:cs="Arial"/>
          <w:sz w:val="20"/>
          <w:szCs w:val="20"/>
        </w:rPr>
        <w:t xml:space="preserve"> </w:t>
      </w:r>
      <w:r w:rsidRPr="004C71D9">
        <w:rPr>
          <w:rFonts w:cs="Arial"/>
          <w:sz w:val="20"/>
          <w:szCs w:val="20"/>
        </w:rPr>
        <w:t>essere impiegati gli appositi supporti del vetro a leva in alluminio previsti dal sistema, idonei a trasmettere il peso dei vetri alla struttura portante</w:t>
      </w:r>
      <w:r>
        <w:rPr>
          <w:rFonts w:cs="Arial"/>
          <w:sz w:val="20"/>
          <w:szCs w:val="20"/>
        </w:rPr>
        <w:t xml:space="preserve"> </w:t>
      </w:r>
      <w:r w:rsidRPr="004C71D9">
        <w:rPr>
          <w:rFonts w:cs="Arial"/>
          <w:sz w:val="20"/>
          <w:szCs w:val="20"/>
        </w:rPr>
        <w:t>interna.</w:t>
      </w:r>
    </w:p>
    <w:p w14:paraId="43EC1744" w14:textId="77777777" w:rsidR="00030B3E" w:rsidRPr="004C71D9" w:rsidRDefault="00030B3E" w:rsidP="00030B3E">
      <w:pPr>
        <w:spacing w:line="360" w:lineRule="auto"/>
        <w:jc w:val="both"/>
        <w:rPr>
          <w:rFonts w:cs="Arial"/>
          <w:sz w:val="20"/>
          <w:szCs w:val="20"/>
        </w:rPr>
      </w:pPr>
      <w:r w:rsidRPr="004C71D9">
        <w:rPr>
          <w:rFonts w:cs="Arial"/>
          <w:sz w:val="20"/>
          <w:szCs w:val="20"/>
        </w:rPr>
        <w:lastRenderedPageBreak/>
        <w:t>I vetri dovranno essere posti in opera nel rispetto della norma EN 12488 con l'impiego di tasselli aventi adeguata durezza a seconda della</w:t>
      </w:r>
      <w:r>
        <w:rPr>
          <w:rFonts w:cs="Arial"/>
          <w:sz w:val="20"/>
          <w:szCs w:val="20"/>
        </w:rPr>
        <w:t xml:space="preserve"> </w:t>
      </w:r>
      <w:r w:rsidRPr="004C71D9">
        <w:rPr>
          <w:rFonts w:cs="Arial"/>
          <w:sz w:val="20"/>
          <w:szCs w:val="20"/>
        </w:rPr>
        <w:t xml:space="preserve">funzione (portante o distanziale). I tasselli dovranno garantire l'appoggio delle lastre </w:t>
      </w:r>
      <w:proofErr w:type="gramStart"/>
      <w:r w:rsidRPr="004C71D9">
        <w:rPr>
          <w:rFonts w:cs="Arial"/>
          <w:sz w:val="20"/>
          <w:szCs w:val="20"/>
        </w:rPr>
        <w:t>del vetrocamera</w:t>
      </w:r>
      <w:proofErr w:type="gramEnd"/>
      <w:r w:rsidRPr="004C71D9">
        <w:rPr>
          <w:rFonts w:cs="Arial"/>
          <w:sz w:val="20"/>
          <w:szCs w:val="20"/>
        </w:rPr>
        <w:t xml:space="preserve"> e dovranno avere una lunghezza idonea</w:t>
      </w:r>
      <w:r>
        <w:rPr>
          <w:rFonts w:cs="Arial"/>
          <w:sz w:val="20"/>
          <w:szCs w:val="20"/>
        </w:rPr>
        <w:t xml:space="preserve"> </w:t>
      </w:r>
      <w:r w:rsidRPr="004C71D9">
        <w:rPr>
          <w:rFonts w:cs="Arial"/>
          <w:sz w:val="20"/>
          <w:szCs w:val="20"/>
        </w:rPr>
        <w:t>al peso da sopportare. La tenuta attorno alle lastre di vetro dovrà essere eseguita con idonee guarnizioni preformate in elastomero etilene-propilene</w:t>
      </w:r>
      <w:r>
        <w:rPr>
          <w:rFonts w:cs="Arial"/>
          <w:sz w:val="20"/>
          <w:szCs w:val="20"/>
        </w:rPr>
        <w:t xml:space="preserve"> </w:t>
      </w:r>
      <w:r w:rsidRPr="004C71D9">
        <w:rPr>
          <w:rFonts w:cs="Arial"/>
          <w:sz w:val="20"/>
          <w:szCs w:val="20"/>
        </w:rPr>
        <w:t>(EPDM) opportunamente giuntate agli angoli.</w:t>
      </w:r>
    </w:p>
    <w:p w14:paraId="53455D39" w14:textId="77777777" w:rsidR="00030B3E" w:rsidRPr="004C71D9" w:rsidRDefault="00030B3E" w:rsidP="00030B3E">
      <w:pPr>
        <w:spacing w:line="360" w:lineRule="auto"/>
        <w:jc w:val="both"/>
        <w:rPr>
          <w:rFonts w:cs="Arial"/>
          <w:sz w:val="20"/>
          <w:szCs w:val="20"/>
        </w:rPr>
      </w:pPr>
      <w:r w:rsidRPr="004C71D9">
        <w:rPr>
          <w:rFonts w:cs="Arial"/>
          <w:sz w:val="20"/>
          <w:szCs w:val="20"/>
        </w:rPr>
        <w:t>Il produttore della vetrata isolante dovrà garantire la corrispondenza delle vetrate a quanto indicato nella relativa norma di prodotto a seconda</w:t>
      </w:r>
      <w:r>
        <w:rPr>
          <w:rFonts w:cs="Arial"/>
          <w:sz w:val="20"/>
          <w:szCs w:val="20"/>
        </w:rPr>
        <w:t xml:space="preserve"> </w:t>
      </w:r>
      <w:r w:rsidRPr="004C71D9">
        <w:rPr>
          <w:rFonts w:cs="Arial"/>
          <w:sz w:val="20"/>
          <w:szCs w:val="20"/>
        </w:rPr>
        <w:t>della tipologia di lastre impiegate.</w:t>
      </w:r>
    </w:p>
    <w:p w14:paraId="27164586" w14:textId="77777777" w:rsidR="00030B3E" w:rsidRPr="004C71D9" w:rsidRDefault="00030B3E" w:rsidP="00030B3E">
      <w:pPr>
        <w:spacing w:line="360" w:lineRule="auto"/>
        <w:jc w:val="both"/>
        <w:rPr>
          <w:rFonts w:cs="Arial"/>
          <w:sz w:val="20"/>
          <w:szCs w:val="20"/>
        </w:rPr>
      </w:pPr>
      <w:r w:rsidRPr="004C71D9">
        <w:rPr>
          <w:rFonts w:cs="Arial"/>
          <w:sz w:val="20"/>
          <w:szCs w:val="20"/>
        </w:rPr>
        <w:t>Gli elementi di vetrocamera dovranno essere forniti di idoneo certificato di garanzia decennale contro la presenza di umidità condensata all'interno</w:t>
      </w:r>
      <w:r>
        <w:rPr>
          <w:rFonts w:cs="Arial"/>
          <w:sz w:val="20"/>
          <w:szCs w:val="20"/>
        </w:rPr>
        <w:t xml:space="preserve"> </w:t>
      </w:r>
      <w:r w:rsidRPr="004C71D9">
        <w:rPr>
          <w:rFonts w:cs="Arial"/>
          <w:sz w:val="20"/>
          <w:szCs w:val="20"/>
        </w:rPr>
        <w:t>delle lastre.</w:t>
      </w:r>
    </w:p>
    <w:p w14:paraId="1C75FC26" w14:textId="77777777" w:rsidR="00030B3E" w:rsidRDefault="00030B3E" w:rsidP="00030B3E">
      <w:pPr>
        <w:spacing w:line="360" w:lineRule="auto"/>
        <w:jc w:val="both"/>
        <w:rPr>
          <w:rFonts w:cs="Arial"/>
          <w:sz w:val="20"/>
          <w:szCs w:val="20"/>
        </w:rPr>
      </w:pPr>
      <w:r w:rsidRPr="004C71D9">
        <w:rPr>
          <w:rFonts w:cs="Arial"/>
          <w:sz w:val="20"/>
          <w:szCs w:val="20"/>
        </w:rPr>
        <w:t>I vetri ed i cristalli dovranno essere di prima qualità, perfettamente incolori e trasparenti, se non in presenza di diversa disposizione, con superfici</w:t>
      </w:r>
      <w:r>
        <w:rPr>
          <w:rFonts w:cs="Arial"/>
          <w:sz w:val="20"/>
          <w:szCs w:val="20"/>
        </w:rPr>
        <w:t xml:space="preserve"> </w:t>
      </w:r>
      <w:r w:rsidRPr="004C71D9">
        <w:rPr>
          <w:rFonts w:cs="Arial"/>
          <w:sz w:val="20"/>
          <w:szCs w:val="20"/>
        </w:rPr>
        <w:t>complanari piane. Dovranno inoltre essere marcati CE e corrispondere alle norme EN.</w:t>
      </w:r>
    </w:p>
    <w:p w14:paraId="755708CE" w14:textId="77777777" w:rsidR="00030B3E" w:rsidRDefault="00030B3E" w:rsidP="00030B3E">
      <w:pPr>
        <w:spacing w:line="360" w:lineRule="auto"/>
        <w:jc w:val="both"/>
        <w:rPr>
          <w:rFonts w:cs="Arial"/>
          <w:sz w:val="20"/>
          <w:szCs w:val="20"/>
        </w:rPr>
      </w:pPr>
      <w:r w:rsidRPr="003B0C29">
        <w:rPr>
          <w:rFonts w:cs="Arial"/>
          <w:sz w:val="20"/>
          <w:szCs w:val="20"/>
        </w:rPr>
        <w:t>L’utilizzo di opportune guarnizioni permetterà di far esercitare al vento una pressione costante su tutto il perimetro delle lastre onde evitare</w:t>
      </w:r>
      <w:r>
        <w:rPr>
          <w:rFonts w:cs="Arial"/>
          <w:sz w:val="20"/>
          <w:szCs w:val="20"/>
        </w:rPr>
        <w:t xml:space="preserve"> </w:t>
      </w:r>
      <w:r w:rsidRPr="003B0C29">
        <w:rPr>
          <w:rFonts w:cs="Arial"/>
          <w:sz w:val="20"/>
          <w:szCs w:val="20"/>
        </w:rPr>
        <w:t>punti di infiltrazione.</w:t>
      </w:r>
      <w:r>
        <w:rPr>
          <w:rFonts w:cs="Arial"/>
          <w:sz w:val="20"/>
          <w:szCs w:val="20"/>
        </w:rPr>
        <w:t xml:space="preserve"> </w:t>
      </w:r>
    </w:p>
    <w:p w14:paraId="26F9C039" w14:textId="77777777" w:rsidR="00030B3E" w:rsidRPr="003B0C29" w:rsidRDefault="00030B3E" w:rsidP="00030B3E">
      <w:pPr>
        <w:spacing w:line="360" w:lineRule="auto"/>
        <w:jc w:val="both"/>
        <w:rPr>
          <w:rFonts w:cs="Arial"/>
          <w:sz w:val="20"/>
          <w:szCs w:val="20"/>
        </w:rPr>
      </w:pPr>
      <w:r w:rsidRPr="003B0C29">
        <w:rPr>
          <w:rFonts w:cs="Arial"/>
          <w:sz w:val="20"/>
          <w:szCs w:val="20"/>
        </w:rPr>
        <w:t>A tale scopo la guarnizione esterna sarà più elastica di quella interna in modo da deformarsi prima nel caso di movimenti anomali.</w:t>
      </w:r>
    </w:p>
    <w:p w14:paraId="56500813" w14:textId="77777777" w:rsidR="00030B3E" w:rsidRPr="003B0C29" w:rsidRDefault="00030B3E" w:rsidP="00030B3E">
      <w:pPr>
        <w:spacing w:line="360" w:lineRule="auto"/>
        <w:jc w:val="both"/>
        <w:rPr>
          <w:rFonts w:cs="Arial"/>
          <w:sz w:val="20"/>
          <w:szCs w:val="20"/>
        </w:rPr>
      </w:pPr>
      <w:r w:rsidRPr="003B0C29">
        <w:rPr>
          <w:rFonts w:cs="Arial"/>
          <w:sz w:val="20"/>
          <w:szCs w:val="20"/>
        </w:rPr>
        <w:t>Per la zona parapetto dovranno essere possibili varie soluzioni mantenendo uniforme l'aspetto esterno.</w:t>
      </w:r>
    </w:p>
    <w:p w14:paraId="575291AD" w14:textId="77777777" w:rsidR="00030B3E" w:rsidRDefault="00030B3E" w:rsidP="00030B3E">
      <w:pPr>
        <w:spacing w:line="360" w:lineRule="auto"/>
        <w:jc w:val="both"/>
        <w:rPr>
          <w:rFonts w:cs="Arial"/>
          <w:sz w:val="20"/>
          <w:szCs w:val="20"/>
        </w:rPr>
      </w:pPr>
      <w:r w:rsidRPr="003B0C29">
        <w:rPr>
          <w:rFonts w:cs="Arial"/>
          <w:sz w:val="20"/>
          <w:szCs w:val="20"/>
        </w:rPr>
        <w:t>Criteri di sicurezza: nella scelta dei vetri sarà necessario attenersi a quanto previsto dalla norma UNI 7697.</w:t>
      </w:r>
    </w:p>
    <w:p w14:paraId="5ECEFBDF" w14:textId="77777777" w:rsidR="00030B3E" w:rsidRPr="00C7725A" w:rsidRDefault="00030B3E" w:rsidP="00030B3E">
      <w:pPr>
        <w:spacing w:line="360" w:lineRule="auto"/>
        <w:jc w:val="both"/>
        <w:rPr>
          <w:rFonts w:cs="Arial"/>
          <w:i/>
          <w:iCs/>
          <w:sz w:val="20"/>
          <w:szCs w:val="20"/>
          <w:u w:val="single"/>
        </w:rPr>
      </w:pPr>
      <w:r w:rsidRPr="00C7725A">
        <w:rPr>
          <w:rFonts w:cs="Arial"/>
          <w:i/>
          <w:iCs/>
          <w:sz w:val="20"/>
          <w:szCs w:val="20"/>
          <w:u w:val="single"/>
        </w:rPr>
        <w:t>Messa a Terra</w:t>
      </w:r>
    </w:p>
    <w:p w14:paraId="45A17F64" w14:textId="77777777" w:rsidR="00030B3E" w:rsidRDefault="00030B3E" w:rsidP="00030B3E">
      <w:pPr>
        <w:spacing w:line="360" w:lineRule="auto"/>
        <w:jc w:val="both"/>
        <w:rPr>
          <w:rFonts w:cs="Arial"/>
          <w:sz w:val="20"/>
          <w:szCs w:val="20"/>
        </w:rPr>
      </w:pPr>
      <w:r w:rsidRPr="003B0C29">
        <w:rPr>
          <w:rFonts w:cs="Arial"/>
          <w:sz w:val="20"/>
          <w:szCs w:val="20"/>
        </w:rPr>
        <w:t>La facciata dovrà essere predisposta per la messa a terra.</w:t>
      </w:r>
    </w:p>
    <w:p w14:paraId="5FA0EFF3" w14:textId="77777777" w:rsidR="00030B3E" w:rsidRPr="003B0C29" w:rsidRDefault="00030B3E" w:rsidP="00030B3E">
      <w:pPr>
        <w:spacing w:line="360" w:lineRule="auto"/>
        <w:jc w:val="both"/>
        <w:rPr>
          <w:rFonts w:cs="Arial"/>
          <w:sz w:val="20"/>
          <w:szCs w:val="20"/>
        </w:rPr>
      </w:pPr>
    </w:p>
    <w:p w14:paraId="3C222833" w14:textId="77777777" w:rsidR="00030B3E" w:rsidRPr="00C7725A" w:rsidRDefault="00030B3E" w:rsidP="00030B3E">
      <w:pPr>
        <w:spacing w:line="360" w:lineRule="auto"/>
        <w:jc w:val="both"/>
        <w:rPr>
          <w:rFonts w:cs="Arial"/>
          <w:i/>
          <w:iCs/>
          <w:sz w:val="20"/>
          <w:szCs w:val="20"/>
          <w:u w:val="single"/>
        </w:rPr>
      </w:pPr>
      <w:r w:rsidRPr="00C7725A">
        <w:rPr>
          <w:rFonts w:cs="Arial"/>
          <w:i/>
          <w:iCs/>
          <w:sz w:val="20"/>
          <w:szCs w:val="20"/>
          <w:u w:val="single"/>
        </w:rPr>
        <w:t>Verifiche e dimensionamenti statici</w:t>
      </w:r>
    </w:p>
    <w:p w14:paraId="056D0E16" w14:textId="77777777" w:rsidR="00030B3E" w:rsidRDefault="00030B3E" w:rsidP="00030B3E">
      <w:pPr>
        <w:spacing w:line="360" w:lineRule="auto"/>
        <w:jc w:val="both"/>
        <w:rPr>
          <w:rFonts w:cs="Arial"/>
          <w:sz w:val="20"/>
          <w:szCs w:val="20"/>
        </w:rPr>
      </w:pPr>
      <w:r w:rsidRPr="003B0C29">
        <w:rPr>
          <w:rFonts w:cs="Arial"/>
          <w:sz w:val="20"/>
          <w:szCs w:val="20"/>
        </w:rPr>
        <w:t>La facciata dovrà essere verificata e dimensionata staticamente considerando le forze e le sollecitazioni a cui il manufatto sarà sottoposto. I</w:t>
      </w:r>
      <w:r>
        <w:rPr>
          <w:rFonts w:cs="Arial"/>
          <w:sz w:val="20"/>
          <w:szCs w:val="20"/>
        </w:rPr>
        <w:t xml:space="preserve"> </w:t>
      </w:r>
      <w:r w:rsidRPr="003B0C29">
        <w:rPr>
          <w:rFonts w:cs="Arial"/>
          <w:sz w:val="20"/>
          <w:szCs w:val="20"/>
        </w:rPr>
        <w:t>profilati dovranno essere dimensionati in modo da non subire deformazioni in campo elastico superiori ai limiti previsti dalla norma di prodotto</w:t>
      </w:r>
      <w:r>
        <w:rPr>
          <w:rFonts w:cs="Arial"/>
          <w:sz w:val="20"/>
          <w:szCs w:val="20"/>
        </w:rPr>
        <w:t xml:space="preserve"> </w:t>
      </w:r>
      <w:r w:rsidRPr="003B0C29">
        <w:rPr>
          <w:rFonts w:cs="Arial"/>
          <w:sz w:val="20"/>
          <w:szCs w:val="20"/>
        </w:rPr>
        <w:t>EN 13830. I vetri dovranno essere dimensionati correttamente secondo la normativa di riferimento e non dovranno presentare deformazioni sul</w:t>
      </w:r>
      <w:r>
        <w:rPr>
          <w:rFonts w:cs="Arial"/>
          <w:sz w:val="20"/>
          <w:szCs w:val="20"/>
        </w:rPr>
        <w:t xml:space="preserve"> </w:t>
      </w:r>
      <w:r w:rsidRPr="003B0C29">
        <w:rPr>
          <w:rFonts w:cs="Arial"/>
          <w:sz w:val="20"/>
          <w:szCs w:val="20"/>
        </w:rPr>
        <w:t>bordo superiori a 12mm.</w:t>
      </w:r>
    </w:p>
    <w:p w14:paraId="43C22880" w14:textId="77777777" w:rsidR="00030B3E" w:rsidRPr="003B0C29" w:rsidRDefault="00030B3E" w:rsidP="00030B3E">
      <w:pPr>
        <w:spacing w:line="360" w:lineRule="auto"/>
        <w:jc w:val="both"/>
        <w:rPr>
          <w:rFonts w:cs="Arial"/>
          <w:sz w:val="20"/>
          <w:szCs w:val="20"/>
        </w:rPr>
      </w:pPr>
    </w:p>
    <w:p w14:paraId="0A988D6C" w14:textId="77777777" w:rsidR="00030B3E" w:rsidRPr="00C7725A" w:rsidRDefault="00030B3E" w:rsidP="00030B3E">
      <w:pPr>
        <w:spacing w:line="360" w:lineRule="auto"/>
        <w:jc w:val="both"/>
        <w:rPr>
          <w:rFonts w:cs="Arial"/>
          <w:i/>
          <w:iCs/>
          <w:sz w:val="20"/>
          <w:szCs w:val="20"/>
          <w:u w:val="single"/>
        </w:rPr>
      </w:pPr>
      <w:r w:rsidRPr="00C7725A">
        <w:rPr>
          <w:rFonts w:cs="Arial"/>
          <w:i/>
          <w:iCs/>
          <w:sz w:val="20"/>
          <w:szCs w:val="20"/>
          <w:u w:val="single"/>
        </w:rPr>
        <w:t>Limiti di Impiego</w:t>
      </w:r>
    </w:p>
    <w:p w14:paraId="19761053" w14:textId="77777777" w:rsidR="00030B3E" w:rsidRPr="003B0C29" w:rsidRDefault="00030B3E" w:rsidP="00030B3E">
      <w:pPr>
        <w:spacing w:line="360" w:lineRule="auto"/>
        <w:jc w:val="both"/>
        <w:rPr>
          <w:rFonts w:cs="Arial"/>
          <w:sz w:val="20"/>
          <w:szCs w:val="20"/>
        </w:rPr>
      </w:pPr>
      <w:r w:rsidRPr="003B0C29">
        <w:rPr>
          <w:rFonts w:cs="Arial"/>
          <w:sz w:val="20"/>
          <w:szCs w:val="20"/>
        </w:rPr>
        <w:t>Il progettista o il serramentista, nel determinare le dimensioni massime dei componenti, dovranno considerare e valutare, oltre le dimensioni ed</w:t>
      </w:r>
      <w:r>
        <w:rPr>
          <w:rFonts w:cs="Arial"/>
          <w:sz w:val="20"/>
          <w:szCs w:val="20"/>
        </w:rPr>
        <w:t xml:space="preserve"> </w:t>
      </w:r>
      <w:r w:rsidRPr="003B0C29">
        <w:rPr>
          <w:rFonts w:cs="Arial"/>
          <w:sz w:val="20"/>
          <w:szCs w:val="20"/>
        </w:rPr>
        <w:t>il momento d'inerzia dei profilati, anche i dati tecnici degli accessori e le caratteristiche applicative e meteorologiche quali l’altezza dal suolo,</w:t>
      </w:r>
      <w:r>
        <w:rPr>
          <w:rFonts w:cs="Arial"/>
          <w:sz w:val="20"/>
          <w:szCs w:val="20"/>
        </w:rPr>
        <w:t xml:space="preserve"> </w:t>
      </w:r>
      <w:r w:rsidRPr="003B0C29">
        <w:rPr>
          <w:rFonts w:cs="Arial"/>
          <w:sz w:val="20"/>
          <w:szCs w:val="20"/>
        </w:rPr>
        <w:t>l’esposizione alla pioggia e la velocità dei venti nella zona.</w:t>
      </w:r>
    </w:p>
    <w:p w14:paraId="615CFA72" w14:textId="77777777" w:rsidR="00030B3E" w:rsidRDefault="00030B3E" w:rsidP="00030B3E">
      <w:pPr>
        <w:spacing w:line="360" w:lineRule="auto"/>
        <w:jc w:val="both"/>
        <w:rPr>
          <w:rFonts w:cs="Arial"/>
          <w:sz w:val="20"/>
          <w:szCs w:val="20"/>
        </w:rPr>
      </w:pPr>
      <w:r w:rsidRPr="003B0C29">
        <w:rPr>
          <w:rFonts w:cs="Arial"/>
          <w:sz w:val="20"/>
          <w:szCs w:val="20"/>
        </w:rPr>
        <w:t xml:space="preserve">Per le caratteristiche applicative, consigliamo di consultare e seguire le </w:t>
      </w:r>
      <w:r>
        <w:rPr>
          <w:rFonts w:cs="Arial"/>
          <w:sz w:val="20"/>
          <w:szCs w:val="20"/>
        </w:rPr>
        <w:t>“</w:t>
      </w:r>
      <w:r w:rsidRPr="003B0C29">
        <w:rPr>
          <w:rFonts w:cs="Arial"/>
          <w:sz w:val="20"/>
          <w:szCs w:val="20"/>
        </w:rPr>
        <w:t>Raccomandazioni UNICMI</w:t>
      </w:r>
      <w:r>
        <w:rPr>
          <w:rFonts w:cs="Arial"/>
          <w:sz w:val="20"/>
          <w:szCs w:val="20"/>
        </w:rPr>
        <w:t>”</w:t>
      </w:r>
      <w:r w:rsidRPr="003B0C29">
        <w:rPr>
          <w:rFonts w:cs="Arial"/>
          <w:sz w:val="20"/>
          <w:szCs w:val="20"/>
        </w:rPr>
        <w:t xml:space="preserve"> elaborate sulla base delle normative UNI,</w:t>
      </w:r>
      <w:r>
        <w:rPr>
          <w:rFonts w:cs="Arial"/>
          <w:sz w:val="20"/>
          <w:szCs w:val="20"/>
        </w:rPr>
        <w:t xml:space="preserve"> </w:t>
      </w:r>
      <w:r w:rsidRPr="003B0C29">
        <w:rPr>
          <w:rFonts w:cs="Arial"/>
          <w:sz w:val="20"/>
          <w:szCs w:val="20"/>
        </w:rPr>
        <w:t>UNI-EN e DT-CNR esistenti in merito.</w:t>
      </w:r>
    </w:p>
    <w:p w14:paraId="4700CD64" w14:textId="77777777" w:rsidR="00030B3E" w:rsidRPr="003B0C29" w:rsidRDefault="00030B3E" w:rsidP="00030B3E">
      <w:pPr>
        <w:spacing w:line="360" w:lineRule="auto"/>
        <w:jc w:val="both"/>
        <w:rPr>
          <w:rFonts w:cs="Arial"/>
          <w:sz w:val="20"/>
          <w:szCs w:val="20"/>
        </w:rPr>
      </w:pPr>
    </w:p>
    <w:p w14:paraId="04D45757" w14:textId="77777777" w:rsidR="00030B3E" w:rsidRPr="00C7725A" w:rsidRDefault="00030B3E" w:rsidP="00030B3E">
      <w:pPr>
        <w:spacing w:line="360" w:lineRule="auto"/>
        <w:jc w:val="both"/>
        <w:rPr>
          <w:rFonts w:cs="Arial"/>
          <w:i/>
          <w:iCs/>
          <w:sz w:val="20"/>
          <w:szCs w:val="20"/>
          <w:u w:val="single"/>
        </w:rPr>
      </w:pPr>
      <w:r w:rsidRPr="00C7725A">
        <w:rPr>
          <w:rFonts w:cs="Arial"/>
          <w:i/>
          <w:iCs/>
          <w:sz w:val="20"/>
          <w:szCs w:val="20"/>
          <w:u w:val="single"/>
        </w:rPr>
        <w:t>Conformità di prodotto</w:t>
      </w:r>
    </w:p>
    <w:p w14:paraId="13879961" w14:textId="4ED0D7C7" w:rsidR="00EC1107" w:rsidRDefault="00030B3E" w:rsidP="00573798">
      <w:pPr>
        <w:spacing w:line="360" w:lineRule="auto"/>
        <w:jc w:val="both"/>
        <w:rPr>
          <w:rFonts w:cs="Arial"/>
          <w:sz w:val="20"/>
          <w:szCs w:val="20"/>
        </w:rPr>
      </w:pPr>
      <w:r w:rsidRPr="003B0C29">
        <w:rPr>
          <w:rFonts w:cs="Arial"/>
          <w:sz w:val="20"/>
          <w:szCs w:val="20"/>
        </w:rPr>
        <w:t>La facciata dovrà essere fornita in regime di conformità di prodotto ai sensi dei requisiti espressi dal Regolamento Europeo N°305/2011 per i</w:t>
      </w:r>
      <w:r>
        <w:rPr>
          <w:rFonts w:cs="Arial"/>
          <w:sz w:val="20"/>
          <w:szCs w:val="20"/>
        </w:rPr>
        <w:t xml:space="preserve"> </w:t>
      </w:r>
      <w:r w:rsidRPr="003B0C29">
        <w:rPr>
          <w:rFonts w:cs="Arial"/>
          <w:sz w:val="20"/>
          <w:szCs w:val="20"/>
        </w:rPr>
        <w:t xml:space="preserve">prodotti da costruzione e dalla norma di prodotto EN 13830. </w:t>
      </w:r>
      <w:r w:rsidR="00573798" w:rsidRPr="00573798">
        <w:rPr>
          <w:rFonts w:cs="Arial"/>
          <w:sz w:val="20"/>
          <w:szCs w:val="20"/>
        </w:rPr>
        <w:t xml:space="preserve">Le finiture superficiali eseguite </w:t>
      </w:r>
      <w:r w:rsidR="00573798">
        <w:rPr>
          <w:rFonts w:cs="Arial"/>
          <w:sz w:val="20"/>
          <w:szCs w:val="20"/>
        </w:rPr>
        <w:t>dovranno essere</w:t>
      </w:r>
      <w:r w:rsidR="00573798" w:rsidRPr="00573798">
        <w:rPr>
          <w:rFonts w:cs="Arial"/>
          <w:sz w:val="20"/>
          <w:szCs w:val="20"/>
        </w:rPr>
        <w:t xml:space="preserve"> conformi a quanto previsto</w:t>
      </w:r>
      <w:r w:rsidR="00573798">
        <w:rPr>
          <w:rFonts w:cs="Arial"/>
          <w:sz w:val="20"/>
          <w:szCs w:val="20"/>
        </w:rPr>
        <w:t xml:space="preserve"> </w:t>
      </w:r>
      <w:r w:rsidR="00573798" w:rsidRPr="00573798">
        <w:rPr>
          <w:rFonts w:cs="Arial"/>
          <w:sz w:val="20"/>
          <w:szCs w:val="20"/>
        </w:rPr>
        <w:t>dalle direttive dei marchi QUALICOAT, QUALIMARIN, QUALIDECORAL e QUALANOD.</w:t>
      </w:r>
    </w:p>
    <w:p w14:paraId="2BAAAB7A" w14:textId="683C0482" w:rsidR="007D3FB7" w:rsidRPr="00E764DD" w:rsidRDefault="007D3FB7" w:rsidP="00B82C0E">
      <w:pPr>
        <w:pStyle w:val="Articolo"/>
      </w:pPr>
      <w:bookmarkStart w:id="160" w:name="_Toc108523470"/>
      <w:r>
        <w:lastRenderedPageBreak/>
        <w:t>O</w:t>
      </w:r>
      <w:r w:rsidRPr="007D3FB7">
        <w:t>pere di serramentistica</w:t>
      </w:r>
      <w:bookmarkEnd w:id="160"/>
      <w:r w:rsidRPr="00E764DD">
        <w:t xml:space="preserve"> </w:t>
      </w:r>
    </w:p>
    <w:p w14:paraId="4D812CEE" w14:textId="77777777" w:rsidR="007D3FB7" w:rsidRPr="00975DE5" w:rsidRDefault="007D3FB7" w:rsidP="007D3FB7">
      <w:pPr>
        <w:pStyle w:val="Paragrafoelenco"/>
        <w:numPr>
          <w:ilvl w:val="0"/>
          <w:numId w:val="50"/>
        </w:numPr>
        <w:spacing w:line="360" w:lineRule="auto"/>
        <w:ind w:left="284" w:hanging="284"/>
        <w:rPr>
          <w:rFonts w:cs="Arial"/>
          <w:b/>
          <w:bCs/>
          <w:sz w:val="20"/>
          <w:szCs w:val="20"/>
        </w:rPr>
      </w:pPr>
      <w:r w:rsidRPr="00975DE5">
        <w:rPr>
          <w:rFonts w:cs="Arial"/>
          <w:b/>
          <w:bCs/>
          <w:sz w:val="20"/>
          <w:szCs w:val="20"/>
        </w:rPr>
        <w:t>Generalità</w:t>
      </w:r>
    </w:p>
    <w:p w14:paraId="3CBC2BDB" w14:textId="77777777" w:rsidR="005D62B4" w:rsidRPr="005D62B4" w:rsidRDefault="005D62B4" w:rsidP="005D62B4">
      <w:pPr>
        <w:spacing w:line="360" w:lineRule="auto"/>
        <w:jc w:val="both"/>
        <w:rPr>
          <w:rFonts w:cs="Arial"/>
          <w:sz w:val="20"/>
          <w:szCs w:val="20"/>
        </w:rPr>
      </w:pPr>
      <w:r w:rsidRPr="005D62B4">
        <w:rPr>
          <w:rFonts w:cs="Arial"/>
          <w:sz w:val="20"/>
          <w:szCs w:val="20"/>
        </w:rPr>
        <w:t>Si intendono per opere di serramentistica quelle relative alla collocazione di serramenti (infissi) nei vani aperti delle parti murarie destinate a riceverli.</w:t>
      </w:r>
    </w:p>
    <w:p w14:paraId="79A977E7" w14:textId="77777777" w:rsidR="005D62B4" w:rsidRPr="005D62B4" w:rsidRDefault="005D62B4" w:rsidP="005D62B4">
      <w:pPr>
        <w:spacing w:line="360" w:lineRule="auto"/>
        <w:jc w:val="both"/>
        <w:rPr>
          <w:rFonts w:cs="Arial"/>
          <w:sz w:val="20"/>
          <w:szCs w:val="20"/>
        </w:rPr>
      </w:pPr>
    </w:p>
    <w:p w14:paraId="7569DF0A" w14:textId="77777777" w:rsidR="005D62B4" w:rsidRPr="005D62B4" w:rsidRDefault="005D62B4" w:rsidP="005D62B4">
      <w:pPr>
        <w:spacing w:line="360" w:lineRule="auto"/>
        <w:jc w:val="both"/>
        <w:rPr>
          <w:rFonts w:cs="Arial"/>
          <w:sz w:val="20"/>
          <w:szCs w:val="20"/>
        </w:rPr>
      </w:pPr>
      <w:r w:rsidRPr="005D62B4">
        <w:rPr>
          <w:rFonts w:cs="Arial"/>
          <w:sz w:val="20"/>
          <w:szCs w:val="20"/>
        </w:rPr>
        <w:t>La Direzione dei Lavori per la realizzazione opererà come segue.</w:t>
      </w:r>
    </w:p>
    <w:p w14:paraId="18B40797" w14:textId="77777777" w:rsidR="005D62B4" w:rsidRDefault="005D62B4" w:rsidP="00970D11">
      <w:pPr>
        <w:pStyle w:val="Paragrafoelenco"/>
        <w:numPr>
          <w:ilvl w:val="1"/>
          <w:numId w:val="55"/>
        </w:numPr>
        <w:spacing w:line="360" w:lineRule="auto"/>
        <w:jc w:val="both"/>
        <w:rPr>
          <w:rFonts w:cs="Arial"/>
          <w:sz w:val="20"/>
          <w:szCs w:val="20"/>
        </w:rPr>
      </w:pPr>
      <w:r w:rsidRPr="005D62B4">
        <w:rPr>
          <w:rFonts w:cs="Arial"/>
          <w:sz w:val="20"/>
          <w:szCs w:val="20"/>
        </w:rPr>
        <w:t xml:space="preserve">Nel corso dell'esecuzione dei lavori (con riferimento ai tempi ed alle procedure) verificherà via via che i materiali impiegati e le tecniche di posa siano effettivamente quelle prescritte. </w:t>
      </w:r>
    </w:p>
    <w:p w14:paraId="2FFAD869" w14:textId="21DFBD2A" w:rsidR="005D62B4" w:rsidRDefault="005D62B4" w:rsidP="005D62B4">
      <w:pPr>
        <w:pStyle w:val="Paragrafoelenco"/>
        <w:spacing w:line="360" w:lineRule="auto"/>
        <w:ind w:left="735"/>
        <w:jc w:val="both"/>
        <w:rPr>
          <w:rFonts w:cs="Arial"/>
          <w:sz w:val="20"/>
          <w:szCs w:val="20"/>
        </w:rPr>
      </w:pPr>
      <w:r w:rsidRPr="005D62B4">
        <w:rPr>
          <w:rFonts w:cs="Arial"/>
          <w:sz w:val="20"/>
          <w:szCs w:val="20"/>
        </w:rPr>
        <w:tab/>
        <w:t>In particolare, verificherà la realizzazione delle sigillature tra i telai fissi ed i controtelai; il rispetto delle prescrizioni di progetto, del capitolato e del produttore per i serramenti con altre prestazioni.</w:t>
      </w:r>
    </w:p>
    <w:p w14:paraId="2B2FDF1D" w14:textId="77777777" w:rsidR="005D62B4" w:rsidRDefault="005D62B4" w:rsidP="00970D11">
      <w:pPr>
        <w:pStyle w:val="Paragrafoelenco"/>
        <w:numPr>
          <w:ilvl w:val="1"/>
          <w:numId w:val="55"/>
        </w:numPr>
        <w:spacing w:line="360" w:lineRule="auto"/>
        <w:jc w:val="both"/>
        <w:rPr>
          <w:rFonts w:cs="Arial"/>
          <w:sz w:val="20"/>
          <w:szCs w:val="20"/>
        </w:rPr>
      </w:pPr>
      <w:r w:rsidRPr="005D62B4">
        <w:rPr>
          <w:rFonts w:cs="Arial"/>
          <w:sz w:val="20"/>
          <w:szCs w:val="20"/>
        </w:rPr>
        <w:tab/>
        <w:t>A conclusione dei lavori eseguirà verifiche visive della corretta messa in opera e della completezza dei giunti, sigillature, ecc. Eseguirà controlli orientativi circa la forza di apertura e chiusura dei serramenti (stimandole con la forza corporea necessaria), l'assenza di punti di attrito non previsti, e prove orientative di tenuta all'acqua, con spruzzatori a pioggia, ed all'aria, con l'uso di fumogeni, ecc.</w:t>
      </w:r>
    </w:p>
    <w:p w14:paraId="5D4AD1C1" w14:textId="77777777" w:rsidR="005D62B4" w:rsidRDefault="005D62B4" w:rsidP="005D62B4">
      <w:pPr>
        <w:pStyle w:val="Paragrafoelenco"/>
        <w:spacing w:line="360" w:lineRule="auto"/>
        <w:ind w:left="735"/>
        <w:jc w:val="both"/>
        <w:rPr>
          <w:rFonts w:cs="Arial"/>
          <w:sz w:val="20"/>
          <w:szCs w:val="20"/>
        </w:rPr>
      </w:pPr>
      <w:r w:rsidRPr="005D62B4">
        <w:rPr>
          <w:rFonts w:cs="Arial"/>
          <w:sz w:val="20"/>
          <w:szCs w:val="20"/>
        </w:rPr>
        <w:tab/>
        <w:t>Nelle grandi opere i controlli predetti potranno avere carattere casuale e statistico.</w:t>
      </w:r>
      <w:r>
        <w:rPr>
          <w:rFonts w:cs="Arial"/>
          <w:sz w:val="20"/>
          <w:szCs w:val="20"/>
        </w:rPr>
        <w:t xml:space="preserve"> </w:t>
      </w:r>
    </w:p>
    <w:p w14:paraId="00833810" w14:textId="49C9C9AD" w:rsidR="005D62B4" w:rsidRPr="005D62B4" w:rsidRDefault="005D62B4" w:rsidP="005D62B4">
      <w:pPr>
        <w:pStyle w:val="Paragrafoelenco"/>
        <w:spacing w:line="360" w:lineRule="auto"/>
        <w:ind w:left="735"/>
        <w:jc w:val="both"/>
        <w:rPr>
          <w:rFonts w:cs="Arial"/>
          <w:sz w:val="20"/>
          <w:szCs w:val="20"/>
        </w:rPr>
      </w:pPr>
      <w:r w:rsidRPr="005D62B4">
        <w:rPr>
          <w:rFonts w:cs="Arial"/>
          <w:sz w:val="20"/>
          <w:szCs w:val="20"/>
        </w:rPr>
        <w:tab/>
        <w:t xml:space="preserve">Avrà cura di far aggiornare e raccogliere i disegni costruttivi più significativi unitamente alla descrizione e/o schede tecniche dei prodotti impiegati (specialmente quelli non visibili ad opera ultimata) e le prescrizioni attinenti </w:t>
      </w:r>
      <w:proofErr w:type="gramStart"/>
      <w:r w:rsidRPr="005D62B4">
        <w:rPr>
          <w:rFonts w:cs="Arial"/>
          <w:sz w:val="20"/>
          <w:szCs w:val="20"/>
        </w:rPr>
        <w:t>la</w:t>
      </w:r>
      <w:proofErr w:type="gramEnd"/>
      <w:r w:rsidRPr="005D62B4">
        <w:rPr>
          <w:rFonts w:cs="Arial"/>
          <w:sz w:val="20"/>
          <w:szCs w:val="20"/>
        </w:rPr>
        <w:t xml:space="preserve"> successiva manutenzione.</w:t>
      </w:r>
    </w:p>
    <w:p w14:paraId="450A5F3B" w14:textId="77777777" w:rsidR="005D62B4" w:rsidRPr="005D62B4" w:rsidRDefault="005D62B4" w:rsidP="005D62B4">
      <w:pPr>
        <w:spacing w:line="360" w:lineRule="auto"/>
        <w:jc w:val="both"/>
        <w:rPr>
          <w:rFonts w:cs="Arial"/>
          <w:sz w:val="20"/>
          <w:szCs w:val="20"/>
        </w:rPr>
      </w:pPr>
    </w:p>
    <w:p w14:paraId="3C0767B3" w14:textId="1A5DC623" w:rsidR="007D3FB7" w:rsidRDefault="005D62B4" w:rsidP="005D62B4">
      <w:pPr>
        <w:spacing w:line="360" w:lineRule="auto"/>
        <w:jc w:val="both"/>
        <w:rPr>
          <w:rFonts w:cs="Arial"/>
          <w:sz w:val="20"/>
          <w:szCs w:val="20"/>
        </w:rPr>
      </w:pPr>
      <w:r w:rsidRPr="005D62B4">
        <w:rPr>
          <w:rFonts w:cs="Arial"/>
          <w:sz w:val="20"/>
          <w:szCs w:val="20"/>
        </w:rPr>
        <w:t>Tutti i prodotti e/o materiali di cui al presente articolo, qualora possano essere dotati di marcatura CE secondo la normativa tecnica vigente, dovranno essere muniti di tale marchio.</w:t>
      </w:r>
    </w:p>
    <w:p w14:paraId="300E77C5" w14:textId="77777777" w:rsidR="00276B57" w:rsidRDefault="00276B57" w:rsidP="005D62B4">
      <w:pPr>
        <w:spacing w:line="360" w:lineRule="auto"/>
        <w:jc w:val="both"/>
        <w:rPr>
          <w:rFonts w:cs="Arial"/>
          <w:sz w:val="20"/>
          <w:szCs w:val="20"/>
        </w:rPr>
      </w:pPr>
    </w:p>
    <w:p w14:paraId="0010FD6B" w14:textId="77777777" w:rsidR="007D3FB7" w:rsidRPr="00975DE5" w:rsidRDefault="007D3FB7" w:rsidP="007D3FB7">
      <w:pPr>
        <w:pStyle w:val="Paragrafoelenco"/>
        <w:numPr>
          <w:ilvl w:val="0"/>
          <w:numId w:val="50"/>
        </w:numPr>
        <w:spacing w:line="360" w:lineRule="auto"/>
        <w:ind w:left="284" w:hanging="284"/>
        <w:rPr>
          <w:rFonts w:cs="Arial"/>
          <w:b/>
          <w:bCs/>
          <w:sz w:val="20"/>
          <w:szCs w:val="20"/>
        </w:rPr>
      </w:pPr>
      <w:r w:rsidRPr="00975DE5">
        <w:rPr>
          <w:rFonts w:cs="Arial"/>
          <w:b/>
          <w:bCs/>
          <w:sz w:val="20"/>
          <w:szCs w:val="20"/>
        </w:rPr>
        <w:t>Tipologi</w:t>
      </w:r>
      <w:r>
        <w:rPr>
          <w:rFonts w:cs="Arial"/>
          <w:b/>
          <w:bCs/>
          <w:sz w:val="20"/>
          <w:szCs w:val="20"/>
        </w:rPr>
        <w:t>a</w:t>
      </w:r>
      <w:r w:rsidRPr="00975DE5">
        <w:rPr>
          <w:rFonts w:cs="Arial"/>
          <w:b/>
          <w:bCs/>
          <w:sz w:val="20"/>
          <w:szCs w:val="20"/>
        </w:rPr>
        <w:t xml:space="preserve"> e condizioni</w:t>
      </w:r>
    </w:p>
    <w:p w14:paraId="10677D7A" w14:textId="526549B3" w:rsidR="007D3FB7" w:rsidRDefault="00A668A2" w:rsidP="007D3FB7">
      <w:pPr>
        <w:spacing w:line="360" w:lineRule="auto"/>
        <w:jc w:val="both"/>
        <w:rPr>
          <w:rFonts w:cs="Arial"/>
          <w:sz w:val="20"/>
          <w:szCs w:val="20"/>
        </w:rPr>
      </w:pPr>
      <w:r>
        <w:rPr>
          <w:rFonts w:cs="Arial"/>
          <w:sz w:val="20"/>
          <w:szCs w:val="20"/>
        </w:rPr>
        <w:t>I serramenti</w:t>
      </w:r>
      <w:r w:rsidR="007D3FB7" w:rsidRPr="00975DE5">
        <w:rPr>
          <w:rFonts w:cs="Arial"/>
          <w:sz w:val="20"/>
          <w:szCs w:val="20"/>
        </w:rPr>
        <w:t xml:space="preserve"> progettualmente propost</w:t>
      </w:r>
      <w:r>
        <w:rPr>
          <w:rFonts w:cs="Arial"/>
          <w:sz w:val="20"/>
          <w:szCs w:val="20"/>
        </w:rPr>
        <w:t>i</w:t>
      </w:r>
      <w:r w:rsidR="007D3FB7" w:rsidRPr="00975DE5">
        <w:rPr>
          <w:rFonts w:cs="Arial"/>
          <w:sz w:val="20"/>
          <w:szCs w:val="20"/>
        </w:rPr>
        <w:t xml:space="preserve"> </w:t>
      </w:r>
      <w:r w:rsidR="007D3FB7">
        <w:rPr>
          <w:rFonts w:cs="Arial"/>
          <w:sz w:val="20"/>
          <w:szCs w:val="20"/>
        </w:rPr>
        <w:t>sar</w:t>
      </w:r>
      <w:r>
        <w:rPr>
          <w:rFonts w:cs="Arial"/>
          <w:sz w:val="20"/>
          <w:szCs w:val="20"/>
        </w:rPr>
        <w:t>anno</w:t>
      </w:r>
      <w:r w:rsidR="007D3FB7" w:rsidRPr="00975DE5">
        <w:rPr>
          <w:rFonts w:cs="Arial"/>
          <w:sz w:val="20"/>
          <w:szCs w:val="20"/>
        </w:rPr>
        <w:t xml:space="preserve"> realizzat</w:t>
      </w:r>
      <w:r>
        <w:rPr>
          <w:rFonts w:cs="Arial"/>
          <w:sz w:val="20"/>
          <w:szCs w:val="20"/>
        </w:rPr>
        <w:t>i</w:t>
      </w:r>
      <w:r w:rsidR="007D3FB7" w:rsidRPr="00975DE5">
        <w:rPr>
          <w:rFonts w:cs="Arial"/>
          <w:sz w:val="20"/>
          <w:szCs w:val="20"/>
        </w:rPr>
        <w:t xml:space="preserve"> secondo </w:t>
      </w:r>
      <w:r w:rsidR="007D3FB7">
        <w:rPr>
          <w:rFonts w:cs="Arial"/>
          <w:sz w:val="20"/>
          <w:szCs w:val="20"/>
        </w:rPr>
        <w:t>l</w:t>
      </w:r>
      <w:r>
        <w:rPr>
          <w:rFonts w:cs="Arial"/>
          <w:sz w:val="20"/>
          <w:szCs w:val="20"/>
        </w:rPr>
        <w:t>e</w:t>
      </w:r>
      <w:r w:rsidR="007D3FB7" w:rsidRPr="00975DE5">
        <w:rPr>
          <w:rFonts w:cs="Arial"/>
          <w:sz w:val="20"/>
          <w:szCs w:val="20"/>
        </w:rPr>
        <w:t xml:space="preserve"> tipologi</w:t>
      </w:r>
      <w:r>
        <w:rPr>
          <w:rFonts w:cs="Arial"/>
          <w:sz w:val="20"/>
          <w:szCs w:val="20"/>
        </w:rPr>
        <w:t>e</w:t>
      </w:r>
      <w:r w:rsidR="007D3FB7">
        <w:rPr>
          <w:rFonts w:cs="Arial"/>
          <w:sz w:val="20"/>
          <w:szCs w:val="20"/>
        </w:rPr>
        <w:t xml:space="preserve"> </w:t>
      </w:r>
      <w:r w:rsidR="007D3FB7" w:rsidRPr="00975DE5">
        <w:rPr>
          <w:rFonts w:cs="Arial"/>
          <w:sz w:val="20"/>
          <w:szCs w:val="20"/>
        </w:rPr>
        <w:t>a</w:t>
      </w:r>
      <w:r>
        <w:rPr>
          <w:rFonts w:cs="Arial"/>
          <w:sz w:val="20"/>
          <w:szCs w:val="20"/>
        </w:rPr>
        <w:t>d anta unica, a tre ante o a nastro</w:t>
      </w:r>
      <w:r w:rsidR="00D161DD">
        <w:rPr>
          <w:rFonts w:cs="Arial"/>
          <w:sz w:val="20"/>
          <w:szCs w:val="20"/>
        </w:rPr>
        <w:t xml:space="preserve">. Quest’ultime saranno </w:t>
      </w:r>
      <w:r w:rsidR="007D3FB7" w:rsidRPr="00975DE5">
        <w:rPr>
          <w:rFonts w:cs="Arial"/>
          <w:sz w:val="20"/>
          <w:szCs w:val="20"/>
        </w:rPr>
        <w:t>costituit</w:t>
      </w:r>
      <w:r>
        <w:rPr>
          <w:rFonts w:cs="Arial"/>
          <w:sz w:val="20"/>
          <w:szCs w:val="20"/>
        </w:rPr>
        <w:t>e</w:t>
      </w:r>
      <w:r w:rsidR="007D3FB7" w:rsidRPr="00975DE5">
        <w:rPr>
          <w:rFonts w:cs="Arial"/>
          <w:sz w:val="20"/>
          <w:szCs w:val="20"/>
        </w:rPr>
        <w:t xml:space="preserve"> da pannelli </w:t>
      </w:r>
      <w:r>
        <w:rPr>
          <w:rFonts w:cs="Arial"/>
          <w:sz w:val="20"/>
          <w:szCs w:val="20"/>
        </w:rPr>
        <w:t xml:space="preserve">vetrati </w:t>
      </w:r>
      <w:r w:rsidR="007D3FB7" w:rsidRPr="00975DE5">
        <w:rPr>
          <w:rFonts w:cs="Arial"/>
          <w:sz w:val="20"/>
          <w:szCs w:val="20"/>
        </w:rPr>
        <w:t>di chiusura, che potranno essere apribili o fissi</w:t>
      </w:r>
      <w:r>
        <w:rPr>
          <w:rFonts w:cs="Arial"/>
          <w:sz w:val="20"/>
          <w:szCs w:val="20"/>
        </w:rPr>
        <w:t>.</w:t>
      </w:r>
    </w:p>
    <w:p w14:paraId="12C93025" w14:textId="78699FD7" w:rsidR="00D161DD" w:rsidRPr="00975DE5" w:rsidRDefault="00D161DD" w:rsidP="007D3FB7">
      <w:pPr>
        <w:spacing w:line="360" w:lineRule="auto"/>
        <w:jc w:val="both"/>
        <w:rPr>
          <w:rFonts w:cs="Arial"/>
          <w:sz w:val="20"/>
          <w:szCs w:val="20"/>
        </w:rPr>
      </w:pPr>
      <w:r>
        <w:rPr>
          <w:rFonts w:cs="Arial"/>
          <w:sz w:val="20"/>
          <w:szCs w:val="20"/>
        </w:rPr>
        <w:t>Le parti apribili saranno della tipologia ad anta-ribalta o vasistas.</w:t>
      </w:r>
    </w:p>
    <w:p w14:paraId="6D457D38" w14:textId="77777777" w:rsidR="007D3FB7" w:rsidRPr="00975DE5" w:rsidRDefault="007D3FB7" w:rsidP="007D3FB7">
      <w:pPr>
        <w:spacing w:line="360" w:lineRule="auto"/>
        <w:jc w:val="both"/>
        <w:rPr>
          <w:rFonts w:cs="Arial"/>
          <w:sz w:val="20"/>
          <w:szCs w:val="20"/>
        </w:rPr>
      </w:pPr>
    </w:p>
    <w:p w14:paraId="1DE1CDA0" w14:textId="5E46EFE8" w:rsidR="007D3FB7" w:rsidRPr="00975DE5" w:rsidRDefault="007D3FB7" w:rsidP="007D3FB7">
      <w:pPr>
        <w:spacing w:line="360" w:lineRule="auto"/>
        <w:jc w:val="both"/>
        <w:rPr>
          <w:rFonts w:cs="Arial"/>
          <w:sz w:val="20"/>
          <w:szCs w:val="20"/>
        </w:rPr>
      </w:pPr>
      <w:r>
        <w:rPr>
          <w:rFonts w:cs="Arial"/>
          <w:sz w:val="20"/>
          <w:szCs w:val="20"/>
        </w:rPr>
        <w:t>L</w:t>
      </w:r>
      <w:r w:rsidRPr="00975DE5">
        <w:rPr>
          <w:rFonts w:cs="Arial"/>
          <w:sz w:val="20"/>
          <w:szCs w:val="20"/>
        </w:rPr>
        <w:t xml:space="preserve">’Appaltatore dovrà fornire, testare, e montare </w:t>
      </w:r>
      <w:r w:rsidR="00C05B32">
        <w:rPr>
          <w:rFonts w:cs="Arial"/>
          <w:sz w:val="20"/>
          <w:szCs w:val="20"/>
        </w:rPr>
        <w:t>i serramenti dall’interno</w:t>
      </w:r>
      <w:r w:rsidRPr="00975DE5">
        <w:rPr>
          <w:rFonts w:cs="Arial"/>
          <w:sz w:val="20"/>
          <w:szCs w:val="20"/>
        </w:rPr>
        <w:t xml:space="preserve"> dell'edificio in conformità alle informazioni descritte nella documentazione progettuale a disposizione.</w:t>
      </w:r>
    </w:p>
    <w:p w14:paraId="7A9A2566" w14:textId="77777777" w:rsidR="007D3FB7" w:rsidRPr="00975DE5" w:rsidRDefault="007D3FB7" w:rsidP="007D3FB7">
      <w:pPr>
        <w:spacing w:line="360" w:lineRule="auto"/>
        <w:jc w:val="both"/>
        <w:rPr>
          <w:rFonts w:cs="Arial"/>
          <w:sz w:val="20"/>
          <w:szCs w:val="20"/>
        </w:rPr>
      </w:pPr>
      <w:r w:rsidRPr="00975DE5">
        <w:rPr>
          <w:rFonts w:cs="Arial"/>
          <w:sz w:val="20"/>
          <w:szCs w:val="20"/>
        </w:rPr>
        <w:t>L’oggetto delle opere contenuto nel contratto comprenderà i seguenti elementi di costruzione:</w:t>
      </w:r>
    </w:p>
    <w:p w14:paraId="0699B5B1" w14:textId="6F3C3BE0"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i serramenti</w:t>
      </w:r>
      <w:r w:rsidR="00C05B32">
        <w:rPr>
          <w:rFonts w:cs="Arial"/>
          <w:sz w:val="20"/>
          <w:szCs w:val="20"/>
        </w:rPr>
        <w:t xml:space="preserve"> </w:t>
      </w:r>
      <w:r w:rsidRPr="007B75AB">
        <w:rPr>
          <w:rFonts w:cs="Arial"/>
          <w:sz w:val="20"/>
          <w:szCs w:val="20"/>
        </w:rPr>
        <w:t>elencati nell’abaco e nella documentazione progettuale su richiamata;</w:t>
      </w:r>
    </w:p>
    <w:p w14:paraId="4075264D"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tutti i necessari giunti d’espansione/di movimento;</w:t>
      </w:r>
    </w:p>
    <w:p w14:paraId="3F96FEF9"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tutti i campioni necessari e prove come descritto nel presente capitolato;</w:t>
      </w:r>
    </w:p>
    <w:p w14:paraId="7FDBCC67"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imballo, trasporto, movimentazione e protezione delle opere fino al completamento;</w:t>
      </w:r>
    </w:p>
    <w:p w14:paraId="2E3D79A4"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fornitura delle attrezzature di cantiere (muletti, trabattelli, ventose, ecc.);</w:t>
      </w:r>
    </w:p>
    <w:p w14:paraId="0770438D"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assistenza al collaudo finale;</w:t>
      </w:r>
    </w:p>
    <w:p w14:paraId="78DC29D2"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raccolta e trasporto in discarica autorizzata dei materiali di risulta;</w:t>
      </w:r>
    </w:p>
    <w:p w14:paraId="1BA2AC3A" w14:textId="77777777" w:rsidR="007D3FB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pulizia finale (interna ed esterna) da eseguirsi prima della conclusione dell'intero intervento;</w:t>
      </w:r>
    </w:p>
    <w:p w14:paraId="381BA81E" w14:textId="6C8E7EB8" w:rsidR="007D3FB7" w:rsidRPr="00EC1107" w:rsidRDefault="007D3FB7" w:rsidP="007D3FB7">
      <w:pPr>
        <w:pStyle w:val="Paragrafoelenco"/>
        <w:numPr>
          <w:ilvl w:val="0"/>
          <w:numId w:val="51"/>
        </w:numPr>
        <w:spacing w:line="360" w:lineRule="auto"/>
        <w:jc w:val="both"/>
        <w:rPr>
          <w:rFonts w:cs="Arial"/>
          <w:sz w:val="20"/>
          <w:szCs w:val="20"/>
        </w:rPr>
      </w:pPr>
      <w:r w:rsidRPr="007B75AB">
        <w:rPr>
          <w:rFonts w:cs="Arial"/>
          <w:sz w:val="20"/>
          <w:szCs w:val="20"/>
        </w:rPr>
        <w:t>tutto quanto necessario per consegnare l’opera completa rispettando le prestazioni richieste nelle specifiche progettuali.</w:t>
      </w:r>
    </w:p>
    <w:p w14:paraId="180D54E7" w14:textId="77777777" w:rsidR="007D3FB7" w:rsidRPr="007B75AB" w:rsidRDefault="007D3FB7" w:rsidP="007D3FB7">
      <w:pPr>
        <w:pStyle w:val="Paragrafoelenco"/>
        <w:numPr>
          <w:ilvl w:val="0"/>
          <w:numId w:val="50"/>
        </w:numPr>
        <w:spacing w:line="360" w:lineRule="auto"/>
        <w:ind w:left="284" w:hanging="284"/>
        <w:rPr>
          <w:rFonts w:cs="Arial"/>
          <w:b/>
          <w:bCs/>
          <w:sz w:val="20"/>
          <w:szCs w:val="20"/>
        </w:rPr>
      </w:pPr>
      <w:r w:rsidRPr="007B75AB">
        <w:rPr>
          <w:rFonts w:cs="Arial"/>
          <w:b/>
          <w:bCs/>
          <w:sz w:val="20"/>
          <w:szCs w:val="20"/>
        </w:rPr>
        <w:lastRenderedPageBreak/>
        <w:t>Elementi costitutivi</w:t>
      </w:r>
    </w:p>
    <w:p w14:paraId="527ED8C4" w14:textId="77777777" w:rsidR="007D3FB7" w:rsidRPr="004C71D9" w:rsidRDefault="007D3FB7" w:rsidP="007D3FB7">
      <w:pPr>
        <w:spacing w:line="360" w:lineRule="auto"/>
        <w:jc w:val="both"/>
        <w:rPr>
          <w:rFonts w:cs="Arial"/>
          <w:i/>
          <w:iCs/>
          <w:sz w:val="20"/>
          <w:szCs w:val="20"/>
          <w:u w:val="single"/>
        </w:rPr>
      </w:pPr>
      <w:r w:rsidRPr="004C71D9">
        <w:rPr>
          <w:rFonts w:cs="Arial"/>
          <w:i/>
          <w:iCs/>
          <w:sz w:val="20"/>
          <w:szCs w:val="20"/>
          <w:u w:val="single"/>
        </w:rPr>
        <w:t>Descrizione del sistema</w:t>
      </w:r>
    </w:p>
    <w:p w14:paraId="2A527DCC" w14:textId="3ECFC197" w:rsidR="00C05B32" w:rsidRDefault="00C05B32" w:rsidP="00C05B32">
      <w:pPr>
        <w:spacing w:line="360" w:lineRule="auto"/>
        <w:jc w:val="both"/>
        <w:rPr>
          <w:rFonts w:cs="Arial"/>
          <w:sz w:val="20"/>
          <w:szCs w:val="20"/>
        </w:rPr>
      </w:pPr>
      <w:r w:rsidRPr="00C05B32">
        <w:rPr>
          <w:rFonts w:cs="Arial"/>
          <w:sz w:val="20"/>
          <w:szCs w:val="20"/>
        </w:rPr>
        <w:t>I serramenti dovranno essere realizzati con il sistema METRA NC 75 HES WS</w:t>
      </w:r>
      <w:r>
        <w:rPr>
          <w:rFonts w:cs="Arial"/>
          <w:sz w:val="20"/>
          <w:szCs w:val="20"/>
        </w:rPr>
        <w:t xml:space="preserve"> o similare</w:t>
      </w:r>
      <w:r w:rsidRPr="00C05B32">
        <w:rPr>
          <w:rFonts w:cs="Arial"/>
          <w:sz w:val="20"/>
          <w:szCs w:val="20"/>
        </w:rPr>
        <w:t>. I profilati saranno in lega di alluminio EN AW 6060 (EN 573-3</w:t>
      </w:r>
      <w:r>
        <w:rPr>
          <w:rFonts w:cs="Arial"/>
          <w:sz w:val="20"/>
          <w:szCs w:val="20"/>
        </w:rPr>
        <w:t xml:space="preserve"> </w:t>
      </w:r>
      <w:proofErr w:type="gramStart"/>
      <w:r w:rsidRPr="00C05B32">
        <w:rPr>
          <w:rFonts w:cs="Arial"/>
          <w:sz w:val="20"/>
          <w:szCs w:val="20"/>
        </w:rPr>
        <w:t>e</w:t>
      </w:r>
      <w:proofErr w:type="gramEnd"/>
      <w:r w:rsidRPr="00C05B32">
        <w:rPr>
          <w:rFonts w:cs="Arial"/>
          <w:sz w:val="20"/>
          <w:szCs w:val="20"/>
        </w:rPr>
        <w:t xml:space="preserve"> EN 755-2) con stato fisico di fornitura T5 secondo EN 515, estrusi nel rispetto delle tolleranze prescritte dalla norma EN 12020-2. Il sistema</w:t>
      </w:r>
      <w:r>
        <w:rPr>
          <w:rFonts w:cs="Arial"/>
          <w:sz w:val="20"/>
          <w:szCs w:val="20"/>
        </w:rPr>
        <w:t xml:space="preserve"> </w:t>
      </w:r>
      <w:r w:rsidRPr="00C05B32">
        <w:rPr>
          <w:rFonts w:cs="Arial"/>
          <w:sz w:val="20"/>
          <w:szCs w:val="20"/>
        </w:rPr>
        <w:t>dovrà prevedere profilati a taglio termico, realizzati con listelli isolanti in poliammide low lambda (LLPA). Le caratteristiche di resistenza meccanica</w:t>
      </w:r>
      <w:r>
        <w:rPr>
          <w:rFonts w:cs="Arial"/>
          <w:sz w:val="20"/>
          <w:szCs w:val="20"/>
        </w:rPr>
        <w:t xml:space="preserve"> </w:t>
      </w:r>
      <w:r w:rsidRPr="00C05B32">
        <w:rPr>
          <w:rFonts w:cs="Arial"/>
          <w:sz w:val="20"/>
          <w:szCs w:val="20"/>
        </w:rPr>
        <w:t>del giunto listello – profilato dovranno essere testate e certificate ai sensi della norma EN 14024 da un Istituto abilitato ed accreditato. I listelli</w:t>
      </w:r>
      <w:r>
        <w:rPr>
          <w:rFonts w:cs="Arial"/>
          <w:sz w:val="20"/>
          <w:szCs w:val="20"/>
        </w:rPr>
        <w:t xml:space="preserve"> </w:t>
      </w:r>
      <w:r w:rsidRPr="00C05B32">
        <w:rPr>
          <w:rFonts w:cs="Arial"/>
          <w:sz w:val="20"/>
          <w:szCs w:val="20"/>
        </w:rPr>
        <w:t>isolanti dovranno consentire trattamenti di ossidazione e verniciatura a forno con temperature fino a 180° - 200°C per la durata di 15 minuti</w:t>
      </w:r>
      <w:r>
        <w:rPr>
          <w:rFonts w:cs="Arial"/>
          <w:sz w:val="20"/>
          <w:szCs w:val="20"/>
        </w:rPr>
        <w:t xml:space="preserve"> </w:t>
      </w:r>
      <w:r w:rsidRPr="00C05B32">
        <w:rPr>
          <w:rFonts w:cs="Arial"/>
          <w:sz w:val="20"/>
          <w:szCs w:val="20"/>
        </w:rPr>
        <w:t>senza alterazioni nella qualità del collegamento. I profilati per Finestre e Portefinestre avranno listelli con una larghezza non inferiore a 44 mm.</w:t>
      </w:r>
      <w:r>
        <w:rPr>
          <w:rFonts w:cs="Arial"/>
          <w:sz w:val="20"/>
          <w:szCs w:val="20"/>
        </w:rPr>
        <w:t xml:space="preserve"> </w:t>
      </w:r>
      <w:r w:rsidRPr="00C05B32">
        <w:rPr>
          <w:rFonts w:cs="Arial"/>
          <w:sz w:val="20"/>
          <w:szCs w:val="20"/>
        </w:rPr>
        <w:t>I profilati saranno del tipo a tre camere in modo da consentire l’impiego nelle giunzioni di 2 squadrette o 2 cavallotti. I profilati telaio fisso e telaio</w:t>
      </w:r>
      <w:r>
        <w:rPr>
          <w:rFonts w:cs="Arial"/>
          <w:sz w:val="20"/>
          <w:szCs w:val="20"/>
        </w:rPr>
        <w:t xml:space="preserve"> </w:t>
      </w:r>
      <w:r w:rsidRPr="00C05B32">
        <w:rPr>
          <w:rFonts w:cs="Arial"/>
          <w:sz w:val="20"/>
          <w:szCs w:val="20"/>
        </w:rPr>
        <w:t>mobile potranno alloggiare rispettivamente vetri fino a 58 mm e 68 mm nella linea piana.</w:t>
      </w:r>
    </w:p>
    <w:p w14:paraId="434292F9" w14:textId="6C0D417B" w:rsidR="0093500D" w:rsidRDefault="0093500D" w:rsidP="00C05B32">
      <w:pPr>
        <w:spacing w:line="360" w:lineRule="auto"/>
        <w:jc w:val="both"/>
        <w:rPr>
          <w:rFonts w:cs="Arial"/>
          <w:sz w:val="20"/>
          <w:szCs w:val="20"/>
        </w:rPr>
      </w:pPr>
    </w:p>
    <w:p w14:paraId="3C8BCF4E" w14:textId="55C9821D" w:rsidR="0093500D" w:rsidRPr="00C05B32" w:rsidRDefault="0093500D" w:rsidP="0093500D">
      <w:pPr>
        <w:spacing w:line="360" w:lineRule="auto"/>
        <w:jc w:val="both"/>
        <w:rPr>
          <w:rFonts w:cs="Arial"/>
          <w:i/>
          <w:iCs/>
          <w:sz w:val="20"/>
          <w:szCs w:val="20"/>
          <w:u w:val="single"/>
        </w:rPr>
      </w:pPr>
      <w:r>
        <w:rPr>
          <w:rFonts w:cs="Arial"/>
          <w:i/>
          <w:iCs/>
          <w:sz w:val="20"/>
          <w:szCs w:val="20"/>
          <w:u w:val="single"/>
        </w:rPr>
        <w:t>Tamponamento in vetro</w:t>
      </w:r>
    </w:p>
    <w:p w14:paraId="727D2573" w14:textId="47BC53EB" w:rsidR="00C05B32" w:rsidRDefault="0093500D" w:rsidP="0093500D">
      <w:pPr>
        <w:spacing w:line="360" w:lineRule="auto"/>
        <w:jc w:val="both"/>
        <w:rPr>
          <w:rFonts w:cs="Arial"/>
          <w:sz w:val="20"/>
          <w:szCs w:val="20"/>
        </w:rPr>
      </w:pPr>
      <w:r w:rsidRPr="00C05B32">
        <w:rPr>
          <w:rFonts w:cs="Arial"/>
          <w:sz w:val="20"/>
          <w:szCs w:val="20"/>
        </w:rPr>
        <w:t>Le giunzioni d’angolo saranno realizzate tramite squadrette in alluminio ricavate da pressofusione, da</w:t>
      </w:r>
    </w:p>
    <w:p w14:paraId="1EEC44F3" w14:textId="77777777" w:rsidR="0093500D" w:rsidRPr="00C05B32" w:rsidRDefault="0093500D" w:rsidP="0093500D">
      <w:pPr>
        <w:spacing w:line="360" w:lineRule="auto"/>
        <w:jc w:val="both"/>
        <w:rPr>
          <w:rFonts w:cs="Arial"/>
          <w:sz w:val="20"/>
          <w:szCs w:val="20"/>
        </w:rPr>
      </w:pPr>
    </w:p>
    <w:p w14:paraId="39B0B88D" w14:textId="77777777" w:rsidR="00C05B32" w:rsidRPr="00C05B32" w:rsidRDefault="00C05B32" w:rsidP="00C05B32">
      <w:pPr>
        <w:spacing w:line="360" w:lineRule="auto"/>
        <w:jc w:val="both"/>
        <w:rPr>
          <w:rFonts w:cs="Arial"/>
          <w:i/>
          <w:iCs/>
          <w:sz w:val="20"/>
          <w:szCs w:val="20"/>
          <w:u w:val="single"/>
        </w:rPr>
      </w:pPr>
      <w:r w:rsidRPr="00C05B32">
        <w:rPr>
          <w:rFonts w:cs="Arial"/>
          <w:i/>
          <w:iCs/>
          <w:sz w:val="20"/>
          <w:szCs w:val="20"/>
          <w:u w:val="single"/>
        </w:rPr>
        <w:t>Accessori</w:t>
      </w:r>
    </w:p>
    <w:p w14:paraId="3C26EDC3" w14:textId="77AB0593" w:rsidR="00C05B32" w:rsidRDefault="00C05B32" w:rsidP="00C05B32">
      <w:pPr>
        <w:spacing w:line="360" w:lineRule="auto"/>
        <w:jc w:val="both"/>
        <w:rPr>
          <w:rFonts w:cs="Arial"/>
          <w:sz w:val="20"/>
          <w:szCs w:val="20"/>
        </w:rPr>
      </w:pPr>
      <w:r w:rsidRPr="00C05B32">
        <w:rPr>
          <w:rFonts w:cs="Arial"/>
          <w:sz w:val="20"/>
          <w:szCs w:val="20"/>
        </w:rPr>
        <w:t>Le giunzioni d’angolo saranno realizzate tramite squadrette in alluminio ricavate da pressofusione, da inserire nei tubolari interno ed esterno</w:t>
      </w:r>
      <w:r>
        <w:rPr>
          <w:rFonts w:cs="Arial"/>
          <w:sz w:val="20"/>
          <w:szCs w:val="20"/>
        </w:rPr>
        <w:t xml:space="preserve"> </w:t>
      </w:r>
      <w:r w:rsidRPr="00C05B32">
        <w:rPr>
          <w:rFonts w:cs="Arial"/>
          <w:sz w:val="20"/>
          <w:szCs w:val="20"/>
        </w:rPr>
        <w:t>dei profilati a taglio termico. Il bloccaggio delle squadrette avverrà tramite spine e/o cianfrinatura. Le squadrette saranno dotate di apposite scanalature</w:t>
      </w:r>
      <w:r>
        <w:rPr>
          <w:rFonts w:cs="Arial"/>
          <w:sz w:val="20"/>
          <w:szCs w:val="20"/>
        </w:rPr>
        <w:t xml:space="preserve"> </w:t>
      </w:r>
      <w:r w:rsidRPr="00C05B32">
        <w:rPr>
          <w:rFonts w:cs="Arial"/>
          <w:sz w:val="20"/>
          <w:szCs w:val="20"/>
        </w:rPr>
        <w:t>per consentire l’iniezione dell’apposita colla bicomponente e la sua corretta distribuzione nelle zone di tenuta. La complanarità</w:t>
      </w:r>
      <w:r>
        <w:rPr>
          <w:rFonts w:cs="Arial"/>
          <w:sz w:val="20"/>
          <w:szCs w:val="20"/>
        </w:rPr>
        <w:t xml:space="preserve"> </w:t>
      </w:r>
      <w:r w:rsidRPr="00C05B32">
        <w:rPr>
          <w:rFonts w:cs="Arial"/>
          <w:sz w:val="20"/>
          <w:szCs w:val="20"/>
        </w:rPr>
        <w:t>e l’allineamento dei profilati nelle giunzioni d’angolo dovrà essere assicurata da apposite squadrette di allineamento. Il telaio mobile sarà altresì</w:t>
      </w:r>
      <w:r>
        <w:rPr>
          <w:rFonts w:cs="Arial"/>
          <w:sz w:val="20"/>
          <w:szCs w:val="20"/>
        </w:rPr>
        <w:t xml:space="preserve"> </w:t>
      </w:r>
      <w:r w:rsidRPr="00C05B32">
        <w:rPr>
          <w:rFonts w:cs="Arial"/>
          <w:sz w:val="20"/>
          <w:szCs w:val="20"/>
        </w:rPr>
        <w:t>dotato di una squadretta di allineamento interna ed esterna. Le giunzioni a T saranno realizzate con cavallotti in alluminio, da inserire nel tubolare</w:t>
      </w:r>
      <w:r>
        <w:rPr>
          <w:rFonts w:cs="Arial"/>
          <w:sz w:val="20"/>
          <w:szCs w:val="20"/>
        </w:rPr>
        <w:t xml:space="preserve"> </w:t>
      </w:r>
      <w:r w:rsidRPr="00C05B32">
        <w:rPr>
          <w:rFonts w:cs="Arial"/>
          <w:sz w:val="20"/>
          <w:szCs w:val="20"/>
        </w:rPr>
        <w:t>interno ed esterno dei profilati a taglio termico. Il bloccaggio dei cavallotti avverrà tramite spine. I punti di contatto tra i profilati nelle giunzioni</w:t>
      </w:r>
      <w:r>
        <w:rPr>
          <w:rFonts w:cs="Arial"/>
          <w:sz w:val="20"/>
          <w:szCs w:val="20"/>
        </w:rPr>
        <w:t xml:space="preserve"> </w:t>
      </w:r>
      <w:r w:rsidRPr="00C05B32">
        <w:rPr>
          <w:rFonts w:cs="Arial"/>
          <w:sz w:val="20"/>
          <w:szCs w:val="20"/>
        </w:rPr>
        <w:t>dovranno essere opportunamente sigillati e protetti per evitare possibili infiltrazioni e l’insorgenza di fenomeni di corrosione. Saranno da utilizzare</w:t>
      </w:r>
      <w:r>
        <w:rPr>
          <w:rFonts w:cs="Arial"/>
          <w:sz w:val="20"/>
          <w:szCs w:val="20"/>
        </w:rPr>
        <w:t xml:space="preserve"> </w:t>
      </w:r>
      <w:r w:rsidRPr="00C05B32">
        <w:rPr>
          <w:rFonts w:cs="Arial"/>
          <w:sz w:val="20"/>
          <w:szCs w:val="20"/>
        </w:rPr>
        <w:t>unicamente accessori originali</w:t>
      </w:r>
      <w:r>
        <w:rPr>
          <w:rFonts w:cs="Arial"/>
          <w:sz w:val="20"/>
          <w:szCs w:val="20"/>
        </w:rPr>
        <w:t xml:space="preserve"> del fornitore</w:t>
      </w:r>
      <w:r w:rsidRPr="00C05B32">
        <w:rPr>
          <w:rFonts w:cs="Arial"/>
          <w:sz w:val="20"/>
          <w:szCs w:val="20"/>
        </w:rPr>
        <w:t>.</w:t>
      </w:r>
    </w:p>
    <w:p w14:paraId="1A0EA6EF" w14:textId="77777777" w:rsidR="00C05B32" w:rsidRPr="00C05B32" w:rsidRDefault="00C05B32" w:rsidP="00C05B32">
      <w:pPr>
        <w:spacing w:line="360" w:lineRule="auto"/>
        <w:jc w:val="both"/>
        <w:rPr>
          <w:rFonts w:cs="Arial"/>
          <w:sz w:val="20"/>
          <w:szCs w:val="20"/>
        </w:rPr>
      </w:pPr>
    </w:p>
    <w:p w14:paraId="3C7C2F6D" w14:textId="77777777" w:rsidR="00C05B32" w:rsidRPr="00C05B32" w:rsidRDefault="00C05B32" w:rsidP="00C05B32">
      <w:pPr>
        <w:spacing w:line="360" w:lineRule="auto"/>
        <w:jc w:val="both"/>
        <w:rPr>
          <w:rFonts w:cs="Arial"/>
          <w:i/>
          <w:iCs/>
          <w:sz w:val="20"/>
          <w:szCs w:val="20"/>
          <w:u w:val="single"/>
        </w:rPr>
      </w:pPr>
      <w:r w:rsidRPr="00C05B32">
        <w:rPr>
          <w:rFonts w:cs="Arial"/>
          <w:i/>
          <w:iCs/>
          <w:sz w:val="20"/>
          <w:szCs w:val="20"/>
          <w:u w:val="single"/>
        </w:rPr>
        <w:t>Drenaggio e ventilazione</w:t>
      </w:r>
    </w:p>
    <w:p w14:paraId="0B8B4F36" w14:textId="42341AC3" w:rsidR="00C05B32" w:rsidRDefault="00C05B32" w:rsidP="00C05B32">
      <w:pPr>
        <w:spacing w:line="360" w:lineRule="auto"/>
        <w:jc w:val="both"/>
        <w:rPr>
          <w:rFonts w:cs="Arial"/>
          <w:sz w:val="20"/>
          <w:szCs w:val="20"/>
        </w:rPr>
      </w:pPr>
      <w:r w:rsidRPr="00C05B32">
        <w:rPr>
          <w:rFonts w:cs="Arial"/>
          <w:sz w:val="20"/>
          <w:szCs w:val="20"/>
        </w:rPr>
        <w:t>Telai fissi e telai mobili dovranno disporre di lavorazioni per l’aerazione perimetrale delle lastre di vetro e per il drenaggio dell’eventuale acqua</w:t>
      </w:r>
      <w:r>
        <w:rPr>
          <w:rFonts w:cs="Arial"/>
          <w:sz w:val="20"/>
          <w:szCs w:val="20"/>
        </w:rPr>
        <w:t xml:space="preserve"> </w:t>
      </w:r>
      <w:r w:rsidRPr="00C05B32">
        <w:rPr>
          <w:rFonts w:cs="Arial"/>
          <w:sz w:val="20"/>
          <w:szCs w:val="20"/>
        </w:rPr>
        <w:t>di infiltrazione o condensa. I listelli isolanti in poliammide dovranno avere una sagoma tale da evitare eventuale ristagno di acqua di infiltrazione</w:t>
      </w:r>
      <w:r>
        <w:rPr>
          <w:rFonts w:cs="Arial"/>
          <w:sz w:val="20"/>
          <w:szCs w:val="20"/>
        </w:rPr>
        <w:t xml:space="preserve"> </w:t>
      </w:r>
      <w:r w:rsidRPr="00C05B32">
        <w:rPr>
          <w:rFonts w:cs="Arial"/>
          <w:sz w:val="20"/>
          <w:szCs w:val="20"/>
        </w:rPr>
        <w:t>o condensa ed essere perfettamente complanari con le pareti trasversali dei profilati in alluminio. I profilati esterni dei telai fissi e dei telai mobili</w:t>
      </w:r>
      <w:r>
        <w:rPr>
          <w:rFonts w:cs="Arial"/>
          <w:sz w:val="20"/>
          <w:szCs w:val="20"/>
        </w:rPr>
        <w:t xml:space="preserve"> </w:t>
      </w:r>
      <w:r w:rsidRPr="00C05B32">
        <w:rPr>
          <w:rFonts w:cs="Arial"/>
          <w:sz w:val="20"/>
          <w:szCs w:val="20"/>
        </w:rPr>
        <w:t>avranno una scanalatura leggermente ribassata per permettere la raccolta dell’eventuale acqua di infiltrazione. Nei telai fissi le asole di drenaggio</w:t>
      </w:r>
      <w:r>
        <w:rPr>
          <w:rFonts w:cs="Arial"/>
          <w:sz w:val="20"/>
          <w:szCs w:val="20"/>
        </w:rPr>
        <w:t xml:space="preserve"> </w:t>
      </w:r>
      <w:r w:rsidRPr="00C05B32">
        <w:rPr>
          <w:rFonts w:cs="Arial"/>
          <w:sz w:val="20"/>
          <w:szCs w:val="20"/>
        </w:rPr>
        <w:t xml:space="preserve">e ventilazione saranno protette esternamente con apposite cappette che saranno dotate di membrana interna </w:t>
      </w:r>
      <w:proofErr w:type="spellStart"/>
      <w:r w:rsidRPr="00C05B32">
        <w:rPr>
          <w:rFonts w:cs="Arial"/>
          <w:sz w:val="20"/>
          <w:szCs w:val="20"/>
        </w:rPr>
        <w:t>antiriflusso</w:t>
      </w:r>
      <w:proofErr w:type="spellEnd"/>
      <w:r w:rsidRPr="00C05B32">
        <w:rPr>
          <w:rFonts w:cs="Arial"/>
          <w:sz w:val="20"/>
          <w:szCs w:val="20"/>
        </w:rPr>
        <w:t>. Nei telai fissi e nei</w:t>
      </w:r>
      <w:r>
        <w:rPr>
          <w:rFonts w:cs="Arial"/>
          <w:sz w:val="20"/>
          <w:szCs w:val="20"/>
        </w:rPr>
        <w:t xml:space="preserve"> </w:t>
      </w:r>
      <w:r w:rsidRPr="00C05B32">
        <w:rPr>
          <w:rFonts w:cs="Arial"/>
          <w:sz w:val="20"/>
          <w:szCs w:val="20"/>
        </w:rPr>
        <w:t>traversi intermedi le aperture per il drenaggio e la ventilazione dovranno essere completamente a scomparsa senza cappette in vista all’esterno.</w:t>
      </w:r>
    </w:p>
    <w:p w14:paraId="745EAA6D" w14:textId="77777777" w:rsidR="00EC1107" w:rsidRPr="00C05B32" w:rsidRDefault="00EC1107" w:rsidP="00C05B32">
      <w:pPr>
        <w:spacing w:line="360" w:lineRule="auto"/>
        <w:jc w:val="both"/>
        <w:rPr>
          <w:rFonts w:cs="Arial"/>
          <w:sz w:val="20"/>
          <w:szCs w:val="20"/>
        </w:rPr>
      </w:pPr>
    </w:p>
    <w:p w14:paraId="7A6A7759" w14:textId="77777777" w:rsidR="00C05B32" w:rsidRPr="00C05B32" w:rsidRDefault="00C05B32" w:rsidP="00C05B32">
      <w:pPr>
        <w:spacing w:line="360" w:lineRule="auto"/>
        <w:jc w:val="both"/>
        <w:rPr>
          <w:rFonts w:cs="Arial"/>
          <w:i/>
          <w:iCs/>
          <w:sz w:val="20"/>
          <w:szCs w:val="20"/>
          <w:u w:val="single"/>
        </w:rPr>
      </w:pPr>
      <w:r w:rsidRPr="00C05B32">
        <w:rPr>
          <w:rFonts w:cs="Arial"/>
          <w:i/>
          <w:iCs/>
          <w:sz w:val="20"/>
          <w:szCs w:val="20"/>
          <w:u w:val="single"/>
        </w:rPr>
        <w:t>Guarnizioni</w:t>
      </w:r>
    </w:p>
    <w:p w14:paraId="59B00B8F" w14:textId="0A7CB6C3" w:rsidR="00C05B32" w:rsidRPr="00C05B32" w:rsidRDefault="00C05B32" w:rsidP="00C05B32">
      <w:pPr>
        <w:spacing w:line="360" w:lineRule="auto"/>
        <w:jc w:val="both"/>
        <w:rPr>
          <w:rFonts w:cs="Arial"/>
          <w:sz w:val="20"/>
          <w:szCs w:val="20"/>
        </w:rPr>
      </w:pPr>
      <w:r w:rsidRPr="00C05B32">
        <w:rPr>
          <w:rFonts w:cs="Arial"/>
          <w:sz w:val="20"/>
          <w:szCs w:val="20"/>
        </w:rPr>
        <w:lastRenderedPageBreak/>
        <w:t>Tutte le guarnizioni dovranno essere in EPDM. Finestre e porte finestre dovranno essere provviste di guarnizione centrale di tenuta (giunto</w:t>
      </w:r>
      <w:r>
        <w:rPr>
          <w:rFonts w:cs="Arial"/>
          <w:sz w:val="20"/>
          <w:szCs w:val="20"/>
        </w:rPr>
        <w:t xml:space="preserve"> </w:t>
      </w:r>
      <w:r w:rsidRPr="00C05B32">
        <w:rPr>
          <w:rFonts w:cs="Arial"/>
          <w:sz w:val="20"/>
          <w:szCs w:val="20"/>
        </w:rPr>
        <w:t>aperto). La sua continuità perimetrale sarà assicurata dall’impiego di angoli vulcanizzati opportunamente incollati o in alternativa di telai vulcanizzati.</w:t>
      </w:r>
    </w:p>
    <w:p w14:paraId="03D94AB1" w14:textId="570B2C20" w:rsidR="00C05B32" w:rsidRDefault="00C05B32" w:rsidP="00C05B32">
      <w:pPr>
        <w:spacing w:line="360" w:lineRule="auto"/>
        <w:jc w:val="both"/>
        <w:rPr>
          <w:rFonts w:cs="Arial"/>
          <w:sz w:val="20"/>
          <w:szCs w:val="20"/>
        </w:rPr>
      </w:pPr>
      <w:r w:rsidRPr="00C05B32">
        <w:rPr>
          <w:rFonts w:cs="Arial"/>
          <w:sz w:val="20"/>
          <w:szCs w:val="20"/>
        </w:rPr>
        <w:t xml:space="preserve">Le guarnizioni </w:t>
      </w:r>
      <w:proofErr w:type="spellStart"/>
      <w:r w:rsidRPr="00C05B32">
        <w:rPr>
          <w:rFonts w:cs="Arial"/>
          <w:sz w:val="20"/>
          <w:szCs w:val="20"/>
        </w:rPr>
        <w:t>cingivetro</w:t>
      </w:r>
      <w:proofErr w:type="spellEnd"/>
      <w:r w:rsidRPr="00C05B32">
        <w:rPr>
          <w:rFonts w:cs="Arial"/>
          <w:sz w:val="20"/>
          <w:szCs w:val="20"/>
        </w:rPr>
        <w:t xml:space="preserve"> interne ed esterne saranno di tipo “</w:t>
      </w:r>
      <w:proofErr w:type="spellStart"/>
      <w:r w:rsidRPr="00C05B32">
        <w:rPr>
          <w:rFonts w:cs="Arial"/>
          <w:sz w:val="20"/>
          <w:szCs w:val="20"/>
        </w:rPr>
        <w:t>tournant</w:t>
      </w:r>
      <w:proofErr w:type="spellEnd"/>
      <w:r w:rsidRPr="00C05B32">
        <w:rPr>
          <w:rFonts w:cs="Arial"/>
          <w:sz w:val="20"/>
          <w:szCs w:val="20"/>
        </w:rPr>
        <w:t>”. Tali guarnizioni dovranno garantire la continuità perimetrale senza</w:t>
      </w:r>
      <w:r>
        <w:rPr>
          <w:rFonts w:cs="Arial"/>
          <w:sz w:val="20"/>
          <w:szCs w:val="20"/>
        </w:rPr>
        <w:t xml:space="preserve"> </w:t>
      </w:r>
      <w:r w:rsidRPr="00C05B32">
        <w:rPr>
          <w:rFonts w:cs="Arial"/>
          <w:sz w:val="20"/>
          <w:szCs w:val="20"/>
        </w:rPr>
        <w:t xml:space="preserve">tagli negli angoli. Le guarnizioni </w:t>
      </w:r>
      <w:proofErr w:type="spellStart"/>
      <w:r w:rsidRPr="00C05B32">
        <w:rPr>
          <w:rFonts w:cs="Arial"/>
          <w:sz w:val="20"/>
          <w:szCs w:val="20"/>
        </w:rPr>
        <w:t>cingivetro</w:t>
      </w:r>
      <w:proofErr w:type="spellEnd"/>
      <w:r w:rsidRPr="00C05B32">
        <w:rPr>
          <w:rFonts w:cs="Arial"/>
          <w:sz w:val="20"/>
          <w:szCs w:val="20"/>
        </w:rPr>
        <w:t xml:space="preserve"> interne dovranno altresì consentire la compensazione di eventuali differenze di spessore, inevitabili</w:t>
      </w:r>
      <w:r>
        <w:rPr>
          <w:rFonts w:cs="Arial"/>
          <w:sz w:val="20"/>
          <w:szCs w:val="20"/>
        </w:rPr>
        <w:t xml:space="preserve"> </w:t>
      </w:r>
      <w:r w:rsidRPr="00C05B32">
        <w:rPr>
          <w:rFonts w:cs="Arial"/>
          <w:sz w:val="20"/>
          <w:szCs w:val="20"/>
        </w:rPr>
        <w:t>nelle lastre di vetrocamera e/o stratificate, garantendo contemporaneamente una corretta pressione di esercizio perimetrale. La scelta e l’impiego</w:t>
      </w:r>
      <w:r>
        <w:rPr>
          <w:rFonts w:cs="Arial"/>
          <w:sz w:val="20"/>
          <w:szCs w:val="20"/>
        </w:rPr>
        <w:t xml:space="preserve"> </w:t>
      </w:r>
      <w:r w:rsidRPr="00C05B32">
        <w:rPr>
          <w:rFonts w:cs="Arial"/>
          <w:sz w:val="20"/>
          <w:szCs w:val="20"/>
        </w:rPr>
        <w:t xml:space="preserve">delle guarnizioni cingi vetro dovranno avvenire nel rispetto delle specifiche </w:t>
      </w:r>
      <w:r w:rsidR="00661214">
        <w:rPr>
          <w:rFonts w:cs="Arial"/>
          <w:sz w:val="20"/>
          <w:szCs w:val="20"/>
        </w:rPr>
        <w:t>del fornitore</w:t>
      </w:r>
      <w:r w:rsidRPr="00C05B32">
        <w:rPr>
          <w:rFonts w:cs="Arial"/>
          <w:sz w:val="20"/>
          <w:szCs w:val="20"/>
        </w:rPr>
        <w:t>.</w:t>
      </w:r>
    </w:p>
    <w:p w14:paraId="62A8BE29" w14:textId="77777777" w:rsidR="00CB0EFC" w:rsidRDefault="00CB0EFC" w:rsidP="00C05B32">
      <w:pPr>
        <w:spacing w:line="360" w:lineRule="auto"/>
        <w:jc w:val="both"/>
        <w:rPr>
          <w:rFonts w:cs="Arial"/>
          <w:sz w:val="20"/>
          <w:szCs w:val="20"/>
        </w:rPr>
      </w:pPr>
    </w:p>
    <w:p w14:paraId="42F22509" w14:textId="4AC4AB46" w:rsidR="00661214" w:rsidRDefault="00661214" w:rsidP="00C05B32">
      <w:pPr>
        <w:spacing w:line="360" w:lineRule="auto"/>
        <w:jc w:val="both"/>
        <w:rPr>
          <w:rFonts w:cs="Arial"/>
          <w:sz w:val="20"/>
          <w:szCs w:val="20"/>
        </w:rPr>
      </w:pPr>
    </w:p>
    <w:p w14:paraId="674A0E09" w14:textId="77777777" w:rsidR="00661214" w:rsidRPr="007B75AB" w:rsidRDefault="00661214" w:rsidP="00661214">
      <w:pPr>
        <w:pStyle w:val="Paragrafoelenco"/>
        <w:numPr>
          <w:ilvl w:val="0"/>
          <w:numId w:val="50"/>
        </w:numPr>
        <w:spacing w:line="360" w:lineRule="auto"/>
        <w:ind w:left="284" w:hanging="284"/>
        <w:rPr>
          <w:rFonts w:cs="Arial"/>
          <w:b/>
          <w:bCs/>
          <w:sz w:val="20"/>
          <w:szCs w:val="20"/>
        </w:rPr>
      </w:pPr>
      <w:r w:rsidRPr="007B75AB">
        <w:rPr>
          <w:rFonts w:cs="Arial"/>
          <w:b/>
          <w:bCs/>
          <w:sz w:val="20"/>
          <w:szCs w:val="20"/>
        </w:rPr>
        <w:t>Requisiti prestazionali</w:t>
      </w:r>
    </w:p>
    <w:p w14:paraId="36A7226B" w14:textId="77777777" w:rsidR="00D34A13" w:rsidRPr="005B6103" w:rsidRDefault="00D34A13" w:rsidP="00D34A13">
      <w:pPr>
        <w:spacing w:line="360" w:lineRule="auto"/>
        <w:jc w:val="both"/>
        <w:rPr>
          <w:rFonts w:cs="Arial"/>
          <w:i/>
          <w:iCs/>
          <w:sz w:val="20"/>
          <w:szCs w:val="20"/>
          <w:u w:val="single"/>
        </w:rPr>
      </w:pPr>
      <w:r w:rsidRPr="005B6103">
        <w:rPr>
          <w:rFonts w:cs="Arial"/>
          <w:i/>
          <w:iCs/>
          <w:sz w:val="20"/>
          <w:szCs w:val="20"/>
          <w:u w:val="single"/>
        </w:rPr>
        <w:t>Isolamento termico</w:t>
      </w:r>
    </w:p>
    <w:p w14:paraId="44E02C73" w14:textId="6A0360CB" w:rsidR="00D34A13" w:rsidRPr="00975DE5" w:rsidRDefault="00F318AF" w:rsidP="00D34A13">
      <w:pPr>
        <w:spacing w:line="360" w:lineRule="auto"/>
        <w:jc w:val="both"/>
        <w:rPr>
          <w:rFonts w:cs="Arial"/>
          <w:sz w:val="20"/>
          <w:szCs w:val="20"/>
        </w:rPr>
      </w:pPr>
      <w:r>
        <w:rPr>
          <w:rFonts w:cs="Arial"/>
          <w:sz w:val="20"/>
          <w:szCs w:val="20"/>
        </w:rPr>
        <w:t>I serramenti</w:t>
      </w:r>
      <w:r w:rsidR="00D34A13" w:rsidRPr="00975DE5">
        <w:rPr>
          <w:rFonts w:cs="Arial"/>
          <w:sz w:val="20"/>
          <w:szCs w:val="20"/>
        </w:rPr>
        <w:t xml:space="preserve"> dovr</w:t>
      </w:r>
      <w:r>
        <w:rPr>
          <w:rFonts w:cs="Arial"/>
          <w:sz w:val="20"/>
          <w:szCs w:val="20"/>
        </w:rPr>
        <w:t>anno</w:t>
      </w:r>
      <w:r w:rsidR="00D34A13" w:rsidRPr="00975DE5">
        <w:rPr>
          <w:rFonts w:cs="Arial"/>
          <w:sz w:val="20"/>
          <w:szCs w:val="20"/>
        </w:rPr>
        <w:t xml:space="preserve"> avere trasmittanza termica media complessiva calcolata secondo il procedimento descritto nella norma UNI EN ISO 12631. Il valore di trasmittanza termica dovrà comunque soddisfare i requisiti imposti dal d.lgs. 192/05 e s.m.i., in base alla zona climatica di appartenenza prevista dal d.P.R. 412/93 e s.m.i.</w:t>
      </w:r>
    </w:p>
    <w:p w14:paraId="56D0D37F" w14:textId="23D40FED" w:rsidR="00D34A13" w:rsidRPr="003B0C29" w:rsidRDefault="00D34A13" w:rsidP="00D34A13">
      <w:pPr>
        <w:spacing w:line="360" w:lineRule="auto"/>
        <w:jc w:val="both"/>
        <w:rPr>
          <w:rFonts w:cs="Arial"/>
          <w:sz w:val="20"/>
          <w:szCs w:val="20"/>
        </w:rPr>
      </w:pPr>
      <w:r w:rsidRPr="003B0C29">
        <w:rPr>
          <w:rFonts w:cs="Arial"/>
          <w:sz w:val="20"/>
          <w:szCs w:val="20"/>
        </w:rPr>
        <w:t>La trasmittanza media termica de</w:t>
      </w:r>
      <w:r w:rsidR="00F318AF">
        <w:rPr>
          <w:rFonts w:cs="Arial"/>
          <w:sz w:val="20"/>
          <w:szCs w:val="20"/>
        </w:rPr>
        <w:t>i serramenti</w:t>
      </w:r>
      <w:r w:rsidRPr="003B0C29">
        <w:rPr>
          <w:rFonts w:cs="Arial"/>
          <w:sz w:val="20"/>
          <w:szCs w:val="20"/>
        </w:rPr>
        <w:t xml:space="preserve">, completa in ogni sua parte (alluminio + vetro) dovrà avere un coefficiente </w:t>
      </w:r>
      <w:proofErr w:type="spellStart"/>
      <w:r w:rsidRPr="003B0C29">
        <w:rPr>
          <w:rFonts w:cs="Arial"/>
          <w:sz w:val="20"/>
          <w:szCs w:val="20"/>
        </w:rPr>
        <w:t>Uw</w:t>
      </w:r>
      <w:proofErr w:type="spellEnd"/>
      <w:r w:rsidRPr="003B0C29">
        <w:rPr>
          <w:rFonts w:cs="Arial"/>
          <w:sz w:val="20"/>
          <w:szCs w:val="20"/>
        </w:rPr>
        <w:t xml:space="preserve"> </w:t>
      </w:r>
      <w:r>
        <w:rPr>
          <w:rFonts w:cs="Arial"/>
          <w:sz w:val="20"/>
          <w:szCs w:val="20"/>
        </w:rPr>
        <w:t>inferiore a 1,8</w:t>
      </w:r>
      <w:r w:rsidRPr="003B0C29">
        <w:rPr>
          <w:rFonts w:cs="Arial"/>
          <w:sz w:val="20"/>
          <w:szCs w:val="20"/>
        </w:rPr>
        <w:t xml:space="preserve"> W/m2K (Trasmittanza</w:t>
      </w:r>
      <w:r>
        <w:rPr>
          <w:rFonts w:cs="Arial"/>
          <w:sz w:val="20"/>
          <w:szCs w:val="20"/>
        </w:rPr>
        <w:t xml:space="preserve"> </w:t>
      </w:r>
      <w:r w:rsidRPr="003B0C29">
        <w:rPr>
          <w:rFonts w:cs="Arial"/>
          <w:sz w:val="20"/>
          <w:szCs w:val="20"/>
        </w:rPr>
        <w:t>termica media).</w:t>
      </w:r>
    </w:p>
    <w:p w14:paraId="244E9F28" w14:textId="77777777" w:rsidR="00D34A13" w:rsidRDefault="00D34A13" w:rsidP="00D34A13">
      <w:pPr>
        <w:spacing w:line="360" w:lineRule="auto"/>
        <w:jc w:val="both"/>
        <w:rPr>
          <w:rFonts w:cs="Arial"/>
          <w:sz w:val="20"/>
          <w:szCs w:val="20"/>
        </w:rPr>
      </w:pPr>
    </w:p>
    <w:p w14:paraId="773C8A35" w14:textId="77777777" w:rsidR="00D34A13" w:rsidRPr="005B6103" w:rsidRDefault="00D34A13" w:rsidP="00D34A13">
      <w:pPr>
        <w:spacing w:line="360" w:lineRule="auto"/>
        <w:jc w:val="both"/>
        <w:rPr>
          <w:rFonts w:cs="Arial"/>
          <w:i/>
          <w:iCs/>
          <w:sz w:val="20"/>
          <w:szCs w:val="20"/>
          <w:u w:val="single"/>
        </w:rPr>
      </w:pPr>
      <w:r w:rsidRPr="005B6103">
        <w:rPr>
          <w:rFonts w:cs="Arial"/>
          <w:i/>
          <w:iCs/>
          <w:sz w:val="20"/>
          <w:szCs w:val="20"/>
          <w:u w:val="single"/>
        </w:rPr>
        <w:t>Isolamento Acustico</w:t>
      </w:r>
    </w:p>
    <w:p w14:paraId="688F1ACC" w14:textId="4E2DF71A" w:rsidR="00D34A13" w:rsidRPr="00975DE5" w:rsidRDefault="00F318AF" w:rsidP="00D34A13">
      <w:pPr>
        <w:spacing w:line="360" w:lineRule="auto"/>
        <w:jc w:val="both"/>
        <w:rPr>
          <w:rFonts w:cs="Arial"/>
          <w:sz w:val="20"/>
          <w:szCs w:val="20"/>
        </w:rPr>
      </w:pPr>
      <w:r>
        <w:rPr>
          <w:rFonts w:cs="Arial"/>
          <w:sz w:val="20"/>
          <w:szCs w:val="20"/>
        </w:rPr>
        <w:t>I serramenti</w:t>
      </w:r>
      <w:r w:rsidR="00D34A13" w:rsidRPr="00975DE5">
        <w:rPr>
          <w:rFonts w:cs="Arial"/>
          <w:sz w:val="20"/>
          <w:szCs w:val="20"/>
        </w:rPr>
        <w:t xml:space="preserve"> dovr</w:t>
      </w:r>
      <w:r>
        <w:rPr>
          <w:rFonts w:cs="Arial"/>
          <w:sz w:val="20"/>
          <w:szCs w:val="20"/>
        </w:rPr>
        <w:t>anno</w:t>
      </w:r>
      <w:r w:rsidR="00D34A13" w:rsidRPr="00975DE5">
        <w:rPr>
          <w:rFonts w:cs="Arial"/>
          <w:sz w:val="20"/>
          <w:szCs w:val="20"/>
        </w:rPr>
        <w:t xml:space="preserve"> avere un indice di valutazione del potere fonoisolante </w:t>
      </w:r>
      <w:proofErr w:type="spellStart"/>
      <w:r w:rsidR="00D34A13" w:rsidRPr="00975DE5">
        <w:rPr>
          <w:rFonts w:cs="Arial"/>
          <w:sz w:val="20"/>
          <w:szCs w:val="20"/>
        </w:rPr>
        <w:t>Rw</w:t>
      </w:r>
      <w:proofErr w:type="spellEnd"/>
      <w:r w:rsidR="00D34A13" w:rsidRPr="00975DE5">
        <w:rPr>
          <w:rFonts w:cs="Arial"/>
          <w:sz w:val="20"/>
          <w:szCs w:val="20"/>
        </w:rPr>
        <w:t xml:space="preserve"> determinato sperimentalmente in laboratorio secondo la UNI EN ISO 10140 e valutato in accordo con la norma UNI EN ISO 717-1. In alternativa il potere fonoisolante potrà essere stimato sulla base di un calcolo teorico riconosciuto, attraverso il metodo stabilito dalla norma UNI EN ISO 12354-3. Il livello di prestazione acustico richiesto alla facciata sarà progettualmente indicato negli elaborati e/o dettato dalla Direzione Lavori secondo quanto previsto dal Decreto del Presidente del </w:t>
      </w:r>
      <w:proofErr w:type="gramStart"/>
      <w:r w:rsidR="00D34A13" w:rsidRPr="00975DE5">
        <w:rPr>
          <w:rFonts w:cs="Arial"/>
          <w:sz w:val="20"/>
          <w:szCs w:val="20"/>
        </w:rPr>
        <w:t>Consiglio dei Ministri</w:t>
      </w:r>
      <w:proofErr w:type="gramEnd"/>
      <w:r w:rsidR="00D34A13" w:rsidRPr="00975DE5">
        <w:rPr>
          <w:rFonts w:cs="Arial"/>
          <w:sz w:val="20"/>
          <w:szCs w:val="20"/>
        </w:rPr>
        <w:t xml:space="preserve"> del 5 dicembre 1997.</w:t>
      </w:r>
    </w:p>
    <w:p w14:paraId="5FBBD0B7" w14:textId="77777777" w:rsidR="00D34A13" w:rsidRPr="00975DE5" w:rsidRDefault="00D34A13" w:rsidP="00D34A13">
      <w:pPr>
        <w:spacing w:line="360" w:lineRule="auto"/>
        <w:jc w:val="both"/>
        <w:rPr>
          <w:rFonts w:cs="Arial"/>
          <w:sz w:val="20"/>
          <w:szCs w:val="20"/>
        </w:rPr>
      </w:pPr>
    </w:p>
    <w:p w14:paraId="4342D39F" w14:textId="77777777" w:rsidR="00D34A13" w:rsidRPr="007B75AB" w:rsidRDefault="00D34A13" w:rsidP="00D34A13">
      <w:pPr>
        <w:spacing w:line="360" w:lineRule="auto"/>
        <w:jc w:val="both"/>
        <w:rPr>
          <w:rFonts w:cs="Arial"/>
          <w:i/>
          <w:iCs/>
          <w:sz w:val="20"/>
          <w:szCs w:val="20"/>
          <w:u w:val="single"/>
        </w:rPr>
      </w:pPr>
      <w:r w:rsidRPr="007B75AB">
        <w:rPr>
          <w:rFonts w:cs="Arial"/>
          <w:i/>
          <w:iCs/>
          <w:sz w:val="20"/>
          <w:szCs w:val="20"/>
          <w:u w:val="single"/>
        </w:rPr>
        <w:t>Campionamento</w:t>
      </w:r>
    </w:p>
    <w:p w14:paraId="75BD5E1D" w14:textId="77777777" w:rsidR="00D34A13" w:rsidRPr="00975DE5" w:rsidRDefault="00D34A13" w:rsidP="00D34A13">
      <w:pPr>
        <w:spacing w:line="360" w:lineRule="auto"/>
        <w:jc w:val="both"/>
        <w:rPr>
          <w:rFonts w:cs="Arial"/>
          <w:sz w:val="20"/>
          <w:szCs w:val="20"/>
        </w:rPr>
      </w:pPr>
      <w:r w:rsidRPr="00975DE5">
        <w:rPr>
          <w:rFonts w:cs="Arial"/>
          <w:sz w:val="20"/>
          <w:szCs w:val="20"/>
        </w:rPr>
        <w:t>Prima che ne inizi la fabbricazione o l'approvvigionamento, l’Appaltatore dovrà presentare, qualora espressamente richiesto dalla Direzione Lavori, i seguenti campioni del materiale rispondenti ai requisiti richiesti:</w:t>
      </w:r>
    </w:p>
    <w:p w14:paraId="7CD07930" w14:textId="4FB03AE2" w:rsidR="00D34A13" w:rsidRPr="00030B3E" w:rsidRDefault="00D34A13" w:rsidP="00970D11">
      <w:pPr>
        <w:pStyle w:val="Paragrafoelenco"/>
        <w:numPr>
          <w:ilvl w:val="0"/>
          <w:numId w:val="53"/>
        </w:numPr>
        <w:spacing w:line="360" w:lineRule="auto"/>
        <w:jc w:val="both"/>
        <w:rPr>
          <w:rFonts w:cs="Arial"/>
          <w:sz w:val="20"/>
          <w:szCs w:val="20"/>
        </w:rPr>
      </w:pPr>
      <w:r w:rsidRPr="00030B3E">
        <w:rPr>
          <w:rFonts w:cs="Arial"/>
          <w:sz w:val="20"/>
          <w:szCs w:val="20"/>
        </w:rPr>
        <w:t xml:space="preserve">un campione di vetrocamera per ogni singola tipologia di </w:t>
      </w:r>
      <w:r w:rsidR="0005564C">
        <w:rPr>
          <w:rFonts w:cs="Arial"/>
          <w:sz w:val="20"/>
          <w:szCs w:val="20"/>
        </w:rPr>
        <w:t>serramento</w:t>
      </w:r>
      <w:r w:rsidRPr="00030B3E">
        <w:rPr>
          <w:rFonts w:cs="Arial"/>
          <w:sz w:val="20"/>
          <w:szCs w:val="20"/>
        </w:rPr>
        <w:t xml:space="preserve"> con il trattamento basso emissivo proposto e le performance energetiche e acustiche certificate a norma dal produttore. </w:t>
      </w:r>
    </w:p>
    <w:p w14:paraId="64C633FA" w14:textId="724BEF13" w:rsidR="00D34A13" w:rsidRPr="00975DE5" w:rsidRDefault="00D34A13" w:rsidP="00D34A13">
      <w:pPr>
        <w:spacing w:line="360" w:lineRule="auto"/>
        <w:jc w:val="both"/>
        <w:rPr>
          <w:rFonts w:cs="Arial"/>
          <w:sz w:val="20"/>
          <w:szCs w:val="20"/>
        </w:rPr>
      </w:pPr>
      <w:r w:rsidRPr="00975DE5">
        <w:rPr>
          <w:rFonts w:cs="Arial"/>
          <w:sz w:val="20"/>
          <w:szCs w:val="20"/>
        </w:rPr>
        <w:t>Le dimensioni dei campioni richiesti saranno fornite dalla Direzione Lavori e consegnati alla stessa ad onere e spese dell’Appaltatore: la fabbricazione e/o il montaggio de</w:t>
      </w:r>
      <w:r w:rsidR="0005564C">
        <w:rPr>
          <w:rFonts w:cs="Arial"/>
          <w:sz w:val="20"/>
          <w:szCs w:val="20"/>
        </w:rPr>
        <w:t xml:space="preserve">i serramenti </w:t>
      </w:r>
      <w:r w:rsidRPr="00975DE5">
        <w:rPr>
          <w:rFonts w:cs="Arial"/>
          <w:sz w:val="20"/>
          <w:szCs w:val="20"/>
        </w:rPr>
        <w:t>non potrà aver inizio fin quando i relativi campioni, i prototipi o i parametri di riferimento non saranno stati approvati dalla Direzione Lavori.</w:t>
      </w:r>
    </w:p>
    <w:p w14:paraId="683109DD" w14:textId="77777777" w:rsidR="00F318AF" w:rsidRPr="00975DE5" w:rsidRDefault="00F318AF" w:rsidP="00D34A13">
      <w:pPr>
        <w:spacing w:line="360" w:lineRule="auto"/>
        <w:jc w:val="both"/>
        <w:rPr>
          <w:rFonts w:cs="Arial"/>
          <w:sz w:val="20"/>
          <w:szCs w:val="20"/>
        </w:rPr>
      </w:pPr>
    </w:p>
    <w:p w14:paraId="7544780C" w14:textId="1AF87369" w:rsidR="00D34A13" w:rsidRPr="007B75AB" w:rsidRDefault="00D34A13" w:rsidP="00D34A13">
      <w:pPr>
        <w:pStyle w:val="Paragrafoelenco"/>
        <w:numPr>
          <w:ilvl w:val="0"/>
          <w:numId w:val="50"/>
        </w:numPr>
        <w:spacing w:line="360" w:lineRule="auto"/>
        <w:ind w:left="284" w:hanging="284"/>
        <w:rPr>
          <w:rFonts w:cs="Arial"/>
          <w:b/>
          <w:bCs/>
          <w:sz w:val="20"/>
          <w:szCs w:val="20"/>
        </w:rPr>
      </w:pPr>
      <w:r w:rsidRPr="007B75AB">
        <w:rPr>
          <w:rFonts w:cs="Arial"/>
          <w:b/>
          <w:bCs/>
          <w:sz w:val="20"/>
          <w:szCs w:val="20"/>
        </w:rPr>
        <w:t>Requisiti di progetto de</w:t>
      </w:r>
      <w:r w:rsidR="0005564C">
        <w:rPr>
          <w:rFonts w:cs="Arial"/>
          <w:b/>
          <w:bCs/>
          <w:sz w:val="20"/>
          <w:szCs w:val="20"/>
        </w:rPr>
        <w:t>i</w:t>
      </w:r>
      <w:r w:rsidRPr="007B75AB">
        <w:rPr>
          <w:rFonts w:cs="Arial"/>
          <w:b/>
          <w:bCs/>
          <w:sz w:val="20"/>
          <w:szCs w:val="20"/>
        </w:rPr>
        <w:t xml:space="preserve"> </w:t>
      </w:r>
      <w:r w:rsidR="0005564C">
        <w:rPr>
          <w:rFonts w:cs="Arial"/>
          <w:b/>
          <w:bCs/>
          <w:sz w:val="20"/>
          <w:szCs w:val="20"/>
        </w:rPr>
        <w:t>serramenti</w:t>
      </w:r>
      <w:r w:rsidRPr="007B75AB">
        <w:rPr>
          <w:rFonts w:cs="Arial"/>
          <w:b/>
          <w:bCs/>
          <w:sz w:val="20"/>
          <w:szCs w:val="20"/>
        </w:rPr>
        <w:t xml:space="preserve"> (UNI 11173)</w:t>
      </w:r>
    </w:p>
    <w:p w14:paraId="2B2440FF" w14:textId="3B6FA790" w:rsidR="00D34A13" w:rsidRPr="00F318AF" w:rsidRDefault="00D34A13" w:rsidP="00D34A13">
      <w:pPr>
        <w:spacing w:line="360" w:lineRule="auto"/>
        <w:jc w:val="both"/>
        <w:rPr>
          <w:rFonts w:cs="Arial"/>
          <w:sz w:val="20"/>
          <w:szCs w:val="20"/>
        </w:rPr>
      </w:pPr>
      <w:r w:rsidRPr="00F318AF">
        <w:rPr>
          <w:rFonts w:cs="Arial"/>
          <w:sz w:val="20"/>
          <w:szCs w:val="20"/>
        </w:rPr>
        <w:t>Trasmittanza Termica del Sistema (</w:t>
      </w:r>
      <w:proofErr w:type="spellStart"/>
      <w:r w:rsidRPr="00F318AF">
        <w:rPr>
          <w:rFonts w:cs="Arial"/>
          <w:sz w:val="20"/>
          <w:szCs w:val="20"/>
        </w:rPr>
        <w:t>Uf</w:t>
      </w:r>
      <w:proofErr w:type="spellEnd"/>
      <w:proofErr w:type="gramStart"/>
      <w:r w:rsidRPr="00F318AF">
        <w:rPr>
          <w:rFonts w:cs="Arial"/>
          <w:sz w:val="20"/>
          <w:szCs w:val="20"/>
        </w:rPr>
        <w:t xml:space="preserve">):   </w:t>
      </w:r>
      <w:proofErr w:type="gramEnd"/>
      <w:r w:rsidRPr="00F318AF">
        <w:rPr>
          <w:rFonts w:cs="Arial"/>
          <w:sz w:val="20"/>
          <w:szCs w:val="20"/>
        </w:rPr>
        <w:t xml:space="preserve">               1,8 W/m2K</w:t>
      </w:r>
    </w:p>
    <w:p w14:paraId="6FFF3550" w14:textId="2FEADEAB" w:rsidR="00D34A13" w:rsidRPr="00F318AF" w:rsidRDefault="00D34A13" w:rsidP="00D34A13">
      <w:pPr>
        <w:spacing w:line="360" w:lineRule="auto"/>
        <w:jc w:val="both"/>
        <w:rPr>
          <w:rFonts w:cs="Arial"/>
          <w:sz w:val="20"/>
          <w:szCs w:val="20"/>
        </w:rPr>
      </w:pPr>
      <w:r w:rsidRPr="00F318AF">
        <w:rPr>
          <w:rFonts w:cs="Arial"/>
          <w:sz w:val="20"/>
          <w:szCs w:val="20"/>
        </w:rPr>
        <w:t xml:space="preserve">Permeabilità all’Aria </w:t>
      </w:r>
      <w:proofErr w:type="gramStart"/>
      <w:r w:rsidRPr="00F318AF">
        <w:rPr>
          <w:rFonts w:cs="Arial"/>
          <w:sz w:val="20"/>
          <w:szCs w:val="20"/>
        </w:rPr>
        <w:t>( EN</w:t>
      </w:r>
      <w:proofErr w:type="gramEnd"/>
      <w:r w:rsidRPr="00F318AF">
        <w:rPr>
          <w:rFonts w:cs="Arial"/>
          <w:sz w:val="20"/>
          <w:szCs w:val="20"/>
        </w:rPr>
        <w:t xml:space="preserve"> 1026 – EN 12207 ) : </w:t>
      </w:r>
      <w:r w:rsidRPr="00F318AF">
        <w:rPr>
          <w:rFonts w:cs="Arial"/>
          <w:sz w:val="20"/>
          <w:szCs w:val="20"/>
        </w:rPr>
        <w:tab/>
        <w:t xml:space="preserve">      Classe 4</w:t>
      </w:r>
    </w:p>
    <w:p w14:paraId="2CAD3D4B" w14:textId="7D2024FA" w:rsidR="00D34A13" w:rsidRPr="00F318AF" w:rsidRDefault="00D34A13" w:rsidP="00D34A13">
      <w:pPr>
        <w:spacing w:line="360" w:lineRule="auto"/>
        <w:jc w:val="both"/>
        <w:rPr>
          <w:rFonts w:cs="Arial"/>
          <w:sz w:val="20"/>
          <w:szCs w:val="20"/>
        </w:rPr>
      </w:pPr>
      <w:r w:rsidRPr="00F318AF">
        <w:rPr>
          <w:rFonts w:cs="Arial"/>
          <w:sz w:val="20"/>
          <w:szCs w:val="20"/>
        </w:rPr>
        <w:t xml:space="preserve">Tenuta all’Acqua </w:t>
      </w:r>
      <w:proofErr w:type="gramStart"/>
      <w:r w:rsidRPr="00F318AF">
        <w:rPr>
          <w:rFonts w:cs="Arial"/>
          <w:sz w:val="20"/>
          <w:szCs w:val="20"/>
        </w:rPr>
        <w:t>( EN</w:t>
      </w:r>
      <w:proofErr w:type="gramEnd"/>
      <w:r w:rsidRPr="00F318AF">
        <w:rPr>
          <w:rFonts w:cs="Arial"/>
          <w:sz w:val="20"/>
          <w:szCs w:val="20"/>
        </w:rPr>
        <w:t xml:space="preserve"> 1027 – EN 12208 ) :            Classe 9A</w:t>
      </w:r>
    </w:p>
    <w:p w14:paraId="786593C1" w14:textId="6EBD1DB7" w:rsidR="00D34A13" w:rsidRPr="00EC1107" w:rsidRDefault="00D34A13" w:rsidP="00EC1107">
      <w:pPr>
        <w:spacing w:line="360" w:lineRule="auto"/>
        <w:jc w:val="both"/>
        <w:rPr>
          <w:rFonts w:cs="Arial"/>
          <w:sz w:val="20"/>
          <w:szCs w:val="20"/>
        </w:rPr>
      </w:pPr>
      <w:r w:rsidRPr="00F318AF">
        <w:rPr>
          <w:rFonts w:cs="Arial"/>
          <w:sz w:val="20"/>
          <w:szCs w:val="20"/>
        </w:rPr>
        <w:lastRenderedPageBreak/>
        <w:t xml:space="preserve">Resistenza al Vento </w:t>
      </w:r>
      <w:proofErr w:type="gramStart"/>
      <w:r w:rsidRPr="00F318AF">
        <w:rPr>
          <w:rFonts w:cs="Arial"/>
          <w:sz w:val="20"/>
          <w:szCs w:val="20"/>
        </w:rPr>
        <w:t>( EN</w:t>
      </w:r>
      <w:proofErr w:type="gramEnd"/>
      <w:r w:rsidRPr="00F318AF">
        <w:rPr>
          <w:rFonts w:cs="Arial"/>
          <w:sz w:val="20"/>
          <w:szCs w:val="20"/>
        </w:rPr>
        <w:t xml:space="preserve"> 12211 – EN 12210 ) :     Classe C5</w:t>
      </w:r>
    </w:p>
    <w:p w14:paraId="6BE242FB" w14:textId="77777777" w:rsidR="00D34A13" w:rsidRPr="003B6522" w:rsidRDefault="00D34A13" w:rsidP="00D34A13">
      <w:pPr>
        <w:pStyle w:val="Paragrafoelenco"/>
        <w:numPr>
          <w:ilvl w:val="0"/>
          <w:numId w:val="50"/>
        </w:numPr>
        <w:spacing w:line="360" w:lineRule="auto"/>
        <w:ind w:left="284" w:hanging="284"/>
        <w:rPr>
          <w:rFonts w:cs="Arial"/>
          <w:b/>
          <w:bCs/>
          <w:sz w:val="20"/>
          <w:szCs w:val="20"/>
        </w:rPr>
      </w:pPr>
      <w:r w:rsidRPr="003B6522">
        <w:rPr>
          <w:rFonts w:cs="Arial"/>
          <w:b/>
          <w:bCs/>
          <w:sz w:val="20"/>
          <w:szCs w:val="20"/>
        </w:rPr>
        <w:t>Posa in opera</w:t>
      </w:r>
    </w:p>
    <w:p w14:paraId="79860B45" w14:textId="75052482" w:rsidR="0093500D" w:rsidRDefault="0093500D" w:rsidP="0093500D">
      <w:pPr>
        <w:spacing w:line="360" w:lineRule="auto"/>
        <w:jc w:val="both"/>
        <w:rPr>
          <w:rFonts w:cs="Arial"/>
          <w:sz w:val="20"/>
          <w:szCs w:val="20"/>
        </w:rPr>
      </w:pPr>
      <w:r w:rsidRPr="0093500D">
        <w:rPr>
          <w:rFonts w:cs="Arial"/>
          <w:sz w:val="20"/>
          <w:szCs w:val="20"/>
        </w:rPr>
        <w:t>I serramenti saranno posati in conformità alla norma UNI 10818 e, al fine di mantenere le prestazioni di tenuta e isolamento termo-acustico anche in opera.</w:t>
      </w:r>
    </w:p>
    <w:p w14:paraId="61568F21" w14:textId="77777777" w:rsidR="0093500D" w:rsidRDefault="0093500D" w:rsidP="0093500D">
      <w:pPr>
        <w:spacing w:line="360" w:lineRule="auto"/>
        <w:jc w:val="both"/>
        <w:rPr>
          <w:rFonts w:cs="Arial"/>
          <w:sz w:val="20"/>
          <w:szCs w:val="20"/>
        </w:rPr>
      </w:pPr>
    </w:p>
    <w:p w14:paraId="76DB063C" w14:textId="273E0E25" w:rsidR="0093500D" w:rsidRPr="00030B3E" w:rsidRDefault="0093500D" w:rsidP="0093500D">
      <w:pPr>
        <w:spacing w:line="360" w:lineRule="auto"/>
        <w:jc w:val="both"/>
        <w:rPr>
          <w:rFonts w:cs="Arial"/>
          <w:i/>
          <w:iCs/>
          <w:sz w:val="20"/>
          <w:szCs w:val="20"/>
          <w:u w:val="single"/>
        </w:rPr>
      </w:pPr>
      <w:r>
        <w:rPr>
          <w:rFonts w:cs="Arial"/>
          <w:i/>
          <w:iCs/>
          <w:sz w:val="20"/>
          <w:szCs w:val="20"/>
          <w:u w:val="single"/>
        </w:rPr>
        <w:t>Connessione</w:t>
      </w:r>
      <w:r w:rsidRPr="00030B3E">
        <w:rPr>
          <w:rFonts w:cs="Arial"/>
          <w:i/>
          <w:iCs/>
          <w:sz w:val="20"/>
          <w:szCs w:val="20"/>
          <w:u w:val="single"/>
        </w:rPr>
        <w:t xml:space="preserve"> alla Muratura</w:t>
      </w:r>
    </w:p>
    <w:p w14:paraId="18C75F3C" w14:textId="12B174FD" w:rsidR="0093500D" w:rsidRDefault="0093500D" w:rsidP="0093500D">
      <w:pPr>
        <w:spacing w:line="360" w:lineRule="auto"/>
        <w:jc w:val="both"/>
        <w:rPr>
          <w:rFonts w:cs="Arial"/>
          <w:sz w:val="20"/>
          <w:szCs w:val="20"/>
        </w:rPr>
      </w:pPr>
      <w:r w:rsidRPr="0093500D">
        <w:rPr>
          <w:rFonts w:cs="Arial"/>
          <w:sz w:val="20"/>
          <w:szCs w:val="20"/>
        </w:rPr>
        <w:t>Le connessioni tra serramento e opera muraria che lo alloggia dovranno essere realizzate in modo da garantire la stabilità meccanica del giunto, la tenuta all’aria e all’acqua e da non compromettere le prestazioni di isolamento termico e acustico del serramento.  La struttura del giunto dovrà, inoltre, consentire che le dilatazioni termiche del serramento e del corpo edile adiacente non ne compromettano funzionalità e tenuta. Particolare attenzione dovrà essere posta nella scelta del tipo di sigillante da utilizzare che dovrà essere scelto in funzione del tipo di supporto specifico.</w:t>
      </w:r>
    </w:p>
    <w:p w14:paraId="3CE1D5B1" w14:textId="77777777" w:rsidR="0093500D" w:rsidRPr="0093500D" w:rsidRDefault="0093500D" w:rsidP="0093500D">
      <w:pPr>
        <w:spacing w:line="360" w:lineRule="auto"/>
        <w:jc w:val="both"/>
        <w:rPr>
          <w:rFonts w:cs="Arial"/>
          <w:sz w:val="20"/>
          <w:szCs w:val="20"/>
        </w:rPr>
      </w:pPr>
    </w:p>
    <w:p w14:paraId="4213224C" w14:textId="77777777" w:rsidR="00C05B32" w:rsidRPr="00661214" w:rsidRDefault="00C05B32" w:rsidP="00C05B32">
      <w:pPr>
        <w:spacing w:line="360" w:lineRule="auto"/>
        <w:jc w:val="both"/>
        <w:rPr>
          <w:rFonts w:cs="Arial"/>
          <w:i/>
          <w:iCs/>
          <w:sz w:val="20"/>
          <w:szCs w:val="20"/>
          <w:u w:val="single"/>
        </w:rPr>
      </w:pPr>
      <w:r w:rsidRPr="00661214">
        <w:rPr>
          <w:rFonts w:cs="Arial"/>
          <w:i/>
          <w:iCs/>
          <w:sz w:val="20"/>
          <w:szCs w:val="20"/>
          <w:u w:val="single"/>
        </w:rPr>
        <w:t>Montaggio dei vetri e/o pannelli</w:t>
      </w:r>
    </w:p>
    <w:p w14:paraId="14758D19" w14:textId="4288C2C9" w:rsidR="00C05B32" w:rsidRDefault="00C05B32" w:rsidP="00C05B32">
      <w:pPr>
        <w:spacing w:line="360" w:lineRule="auto"/>
        <w:jc w:val="both"/>
        <w:rPr>
          <w:rFonts w:cs="Arial"/>
          <w:sz w:val="20"/>
          <w:szCs w:val="20"/>
        </w:rPr>
      </w:pPr>
      <w:r w:rsidRPr="00C05B32">
        <w:rPr>
          <w:rFonts w:cs="Arial"/>
          <w:sz w:val="20"/>
          <w:szCs w:val="20"/>
        </w:rPr>
        <w:t xml:space="preserve">I profilati fermavetro dovranno essere del tipo con accoppiamento di sicurezza a “contrasto” o con </w:t>
      </w:r>
      <w:proofErr w:type="spellStart"/>
      <w:r w:rsidRPr="00C05B32">
        <w:rPr>
          <w:rFonts w:cs="Arial"/>
          <w:sz w:val="20"/>
          <w:szCs w:val="20"/>
        </w:rPr>
        <w:t>accopiamento</w:t>
      </w:r>
      <w:proofErr w:type="spellEnd"/>
      <w:r w:rsidRPr="00C05B32">
        <w:rPr>
          <w:rFonts w:cs="Arial"/>
          <w:sz w:val="20"/>
          <w:szCs w:val="20"/>
        </w:rPr>
        <w:t xml:space="preserve"> a “scatto”. I </w:t>
      </w:r>
      <w:proofErr w:type="spellStart"/>
      <w:r w:rsidRPr="00C05B32">
        <w:rPr>
          <w:rFonts w:cs="Arial"/>
          <w:sz w:val="20"/>
          <w:szCs w:val="20"/>
        </w:rPr>
        <w:t>fermavetri</w:t>
      </w:r>
      <w:proofErr w:type="spellEnd"/>
      <w:r w:rsidRPr="00C05B32">
        <w:rPr>
          <w:rFonts w:cs="Arial"/>
          <w:sz w:val="20"/>
          <w:szCs w:val="20"/>
        </w:rPr>
        <w:t xml:space="preserve"> dovranno</w:t>
      </w:r>
      <w:r w:rsidR="00661214">
        <w:rPr>
          <w:rFonts w:cs="Arial"/>
          <w:sz w:val="20"/>
          <w:szCs w:val="20"/>
        </w:rPr>
        <w:t xml:space="preserve"> </w:t>
      </w:r>
      <w:r w:rsidRPr="00C05B32">
        <w:rPr>
          <w:rFonts w:cs="Arial"/>
          <w:sz w:val="20"/>
          <w:szCs w:val="20"/>
        </w:rPr>
        <w:t>garantire sotto la spinta del vento una pressione ottimale sulla lastra di vetro / pannello senza cedimenti. L’altezza del fermavetro sarà di 22</w:t>
      </w:r>
      <w:r w:rsidR="00661214">
        <w:rPr>
          <w:rFonts w:cs="Arial"/>
          <w:sz w:val="20"/>
          <w:szCs w:val="20"/>
        </w:rPr>
        <w:t xml:space="preserve"> </w:t>
      </w:r>
      <w:r w:rsidRPr="00C05B32">
        <w:rPr>
          <w:rFonts w:cs="Arial"/>
          <w:sz w:val="20"/>
          <w:szCs w:val="20"/>
        </w:rPr>
        <w:t>mm per garantire un vincolo adeguato del vetro e/o pannello e per dare un’adeguata copertura dei sigillanti utilizzati per i vetri isolanti, proteggendoli</w:t>
      </w:r>
      <w:r w:rsidR="00661214">
        <w:rPr>
          <w:rFonts w:cs="Arial"/>
          <w:sz w:val="20"/>
          <w:szCs w:val="20"/>
        </w:rPr>
        <w:t xml:space="preserve"> </w:t>
      </w:r>
      <w:r w:rsidRPr="00C05B32">
        <w:rPr>
          <w:rFonts w:cs="Arial"/>
          <w:sz w:val="20"/>
          <w:szCs w:val="20"/>
        </w:rPr>
        <w:t>dai raggi solari ed evitando un loro precoce deterioramento. Dovranno essere impiegati i supporti del vetro previsti da sistema e tasselli</w:t>
      </w:r>
      <w:r w:rsidR="00661214">
        <w:rPr>
          <w:rFonts w:cs="Arial"/>
          <w:sz w:val="20"/>
          <w:szCs w:val="20"/>
        </w:rPr>
        <w:t xml:space="preserve"> </w:t>
      </w:r>
      <w:r w:rsidRPr="00C05B32">
        <w:rPr>
          <w:rFonts w:cs="Arial"/>
          <w:sz w:val="20"/>
          <w:szCs w:val="20"/>
        </w:rPr>
        <w:t>con dimensioni e durezza adeguate in base alla loro funzione (portante o distanziale).</w:t>
      </w:r>
    </w:p>
    <w:p w14:paraId="13A56B4B" w14:textId="77777777" w:rsidR="00722AA7" w:rsidRDefault="00722AA7" w:rsidP="00C05B32">
      <w:pPr>
        <w:spacing w:line="360" w:lineRule="auto"/>
        <w:jc w:val="both"/>
        <w:rPr>
          <w:rFonts w:cs="Arial"/>
          <w:sz w:val="20"/>
          <w:szCs w:val="20"/>
        </w:rPr>
      </w:pPr>
    </w:p>
    <w:p w14:paraId="355110AE" w14:textId="77777777" w:rsidR="00D34A13" w:rsidRPr="00D34A13" w:rsidRDefault="00D34A13" w:rsidP="00D34A13">
      <w:pPr>
        <w:spacing w:line="360" w:lineRule="auto"/>
        <w:jc w:val="both"/>
        <w:rPr>
          <w:rFonts w:cs="Arial"/>
          <w:i/>
          <w:iCs/>
          <w:sz w:val="20"/>
          <w:szCs w:val="20"/>
          <w:u w:val="single"/>
        </w:rPr>
      </w:pPr>
      <w:r w:rsidRPr="00D34A13">
        <w:rPr>
          <w:rFonts w:cs="Arial"/>
          <w:i/>
          <w:iCs/>
          <w:sz w:val="20"/>
          <w:szCs w:val="20"/>
          <w:u w:val="single"/>
        </w:rPr>
        <w:t>Verifiche e dimensionamenti statici</w:t>
      </w:r>
    </w:p>
    <w:p w14:paraId="0DBF2448" w14:textId="0EBF7D6F" w:rsidR="00D34A13" w:rsidRDefault="00D34A13" w:rsidP="00D34A13">
      <w:pPr>
        <w:spacing w:line="360" w:lineRule="auto"/>
        <w:jc w:val="both"/>
        <w:rPr>
          <w:rFonts w:cs="Arial"/>
          <w:sz w:val="20"/>
          <w:szCs w:val="20"/>
        </w:rPr>
      </w:pPr>
      <w:r w:rsidRPr="00D34A13">
        <w:rPr>
          <w:rFonts w:cs="Arial"/>
          <w:sz w:val="20"/>
          <w:szCs w:val="20"/>
        </w:rPr>
        <w:t>I serramenti dovranno essere verificati e dimensionati staticamente considerando le forze e le sollecitazioni a cui il manufatto sarà sottoposto.</w:t>
      </w:r>
      <w:r>
        <w:rPr>
          <w:rFonts w:cs="Arial"/>
          <w:sz w:val="20"/>
          <w:szCs w:val="20"/>
        </w:rPr>
        <w:t xml:space="preserve"> </w:t>
      </w:r>
      <w:r w:rsidRPr="00D34A13">
        <w:rPr>
          <w:rFonts w:cs="Arial"/>
          <w:sz w:val="20"/>
          <w:szCs w:val="20"/>
        </w:rPr>
        <w:t>I profilati dovranno essere dimensionati in modo da non subire deformazioni superiori a 1/200 rispetto alla distanza fra i vincoli. I vetri dovranno</w:t>
      </w:r>
      <w:r>
        <w:rPr>
          <w:rFonts w:cs="Arial"/>
          <w:sz w:val="20"/>
          <w:szCs w:val="20"/>
        </w:rPr>
        <w:t xml:space="preserve"> </w:t>
      </w:r>
      <w:r w:rsidRPr="00D34A13">
        <w:rPr>
          <w:rFonts w:cs="Arial"/>
          <w:sz w:val="20"/>
          <w:szCs w:val="20"/>
        </w:rPr>
        <w:t>essere dimensionati correttamente secondo la normativa di riferimento e non dovranno presentare deformazioni superiori a 12 mm.</w:t>
      </w:r>
    </w:p>
    <w:p w14:paraId="04E4F83B" w14:textId="77777777" w:rsidR="00D34A13" w:rsidRPr="00D34A13" w:rsidRDefault="00D34A13" w:rsidP="00D34A13">
      <w:pPr>
        <w:spacing w:line="360" w:lineRule="auto"/>
        <w:jc w:val="both"/>
        <w:rPr>
          <w:rFonts w:cs="Arial"/>
          <w:sz w:val="20"/>
          <w:szCs w:val="20"/>
        </w:rPr>
      </w:pPr>
    </w:p>
    <w:p w14:paraId="78DF85B7" w14:textId="77777777" w:rsidR="00D34A13" w:rsidRPr="00D34A13" w:rsidRDefault="00D34A13" w:rsidP="00D34A13">
      <w:pPr>
        <w:spacing w:line="360" w:lineRule="auto"/>
        <w:jc w:val="both"/>
        <w:rPr>
          <w:rFonts w:cs="Arial"/>
          <w:i/>
          <w:iCs/>
          <w:sz w:val="20"/>
          <w:szCs w:val="20"/>
          <w:u w:val="single"/>
        </w:rPr>
      </w:pPr>
      <w:r w:rsidRPr="00D34A13">
        <w:rPr>
          <w:rFonts w:cs="Arial"/>
          <w:i/>
          <w:iCs/>
          <w:sz w:val="20"/>
          <w:szCs w:val="20"/>
          <w:u w:val="single"/>
        </w:rPr>
        <w:t>Limiti di Impiego</w:t>
      </w:r>
    </w:p>
    <w:p w14:paraId="7074B364" w14:textId="4FD6EFD6" w:rsidR="00D34A13" w:rsidRPr="00D34A13" w:rsidRDefault="00D34A13" w:rsidP="00D34A13">
      <w:pPr>
        <w:spacing w:line="360" w:lineRule="auto"/>
        <w:jc w:val="both"/>
        <w:rPr>
          <w:rFonts w:cs="Arial"/>
          <w:sz w:val="20"/>
          <w:szCs w:val="20"/>
        </w:rPr>
      </w:pPr>
      <w:r w:rsidRPr="00D34A13">
        <w:rPr>
          <w:rFonts w:cs="Arial"/>
          <w:sz w:val="20"/>
          <w:szCs w:val="20"/>
        </w:rPr>
        <w:t>Il progettista o il serramentista, nel determinare le dimensioni massime dei serramenti, dovranno considerare e valutare, oltre le dimensioni ed</w:t>
      </w:r>
      <w:r>
        <w:rPr>
          <w:rFonts w:cs="Arial"/>
          <w:sz w:val="20"/>
          <w:szCs w:val="20"/>
        </w:rPr>
        <w:t xml:space="preserve"> </w:t>
      </w:r>
      <w:r w:rsidRPr="00D34A13">
        <w:rPr>
          <w:rFonts w:cs="Arial"/>
          <w:sz w:val="20"/>
          <w:szCs w:val="20"/>
        </w:rPr>
        <w:t>il momento d'inerzia dei profilati, anche i dati tecnici degli accessori e le caratteristiche applicative e meteorologiche quali l’altezza dal suolo,</w:t>
      </w:r>
      <w:r>
        <w:rPr>
          <w:rFonts w:cs="Arial"/>
          <w:sz w:val="20"/>
          <w:szCs w:val="20"/>
        </w:rPr>
        <w:t xml:space="preserve"> </w:t>
      </w:r>
      <w:r w:rsidRPr="00D34A13">
        <w:rPr>
          <w:rFonts w:cs="Arial"/>
          <w:sz w:val="20"/>
          <w:szCs w:val="20"/>
        </w:rPr>
        <w:t>l’esposizione alla pioggia e la velocità dei venti nella zona.</w:t>
      </w:r>
    </w:p>
    <w:p w14:paraId="1D2D8223" w14:textId="0C140130" w:rsidR="00D34A13" w:rsidRDefault="00D34A13" w:rsidP="00D34A13">
      <w:pPr>
        <w:spacing w:line="360" w:lineRule="auto"/>
        <w:jc w:val="both"/>
        <w:rPr>
          <w:rFonts w:cs="Arial"/>
          <w:sz w:val="20"/>
          <w:szCs w:val="20"/>
        </w:rPr>
      </w:pPr>
      <w:r w:rsidRPr="00D34A13">
        <w:rPr>
          <w:rFonts w:cs="Arial"/>
          <w:sz w:val="20"/>
          <w:szCs w:val="20"/>
        </w:rPr>
        <w:t>Per le caratteristiche applicative, consigliamo di consultare e seguire le “Raccomandazioni UNICMI” elaborate sulla base delle normative UNI,</w:t>
      </w:r>
      <w:r>
        <w:rPr>
          <w:rFonts w:cs="Arial"/>
          <w:sz w:val="20"/>
          <w:szCs w:val="20"/>
        </w:rPr>
        <w:t xml:space="preserve"> </w:t>
      </w:r>
      <w:r w:rsidRPr="00D34A13">
        <w:rPr>
          <w:rFonts w:cs="Arial"/>
          <w:sz w:val="20"/>
          <w:szCs w:val="20"/>
        </w:rPr>
        <w:t>UNI-EN e UNI-CNR esistenti in merito.</w:t>
      </w:r>
    </w:p>
    <w:p w14:paraId="767E51F2" w14:textId="77777777" w:rsidR="00D34A13" w:rsidRPr="00D34A13" w:rsidRDefault="00D34A13" w:rsidP="00D34A13">
      <w:pPr>
        <w:spacing w:line="360" w:lineRule="auto"/>
        <w:jc w:val="both"/>
        <w:rPr>
          <w:rFonts w:cs="Arial"/>
          <w:sz w:val="20"/>
          <w:szCs w:val="20"/>
        </w:rPr>
      </w:pPr>
    </w:p>
    <w:p w14:paraId="75E63FBE" w14:textId="77777777" w:rsidR="00D34A13" w:rsidRPr="00D34A13" w:rsidRDefault="00D34A13" w:rsidP="00D34A13">
      <w:pPr>
        <w:spacing w:line="360" w:lineRule="auto"/>
        <w:jc w:val="both"/>
        <w:rPr>
          <w:rFonts w:cs="Arial"/>
          <w:i/>
          <w:iCs/>
          <w:sz w:val="20"/>
          <w:szCs w:val="20"/>
          <w:u w:val="single"/>
        </w:rPr>
      </w:pPr>
      <w:r w:rsidRPr="00D34A13">
        <w:rPr>
          <w:rFonts w:cs="Arial"/>
          <w:i/>
          <w:iCs/>
          <w:sz w:val="20"/>
          <w:szCs w:val="20"/>
          <w:u w:val="single"/>
        </w:rPr>
        <w:t>Conformità di prodotto</w:t>
      </w:r>
    </w:p>
    <w:p w14:paraId="0B66055A" w14:textId="5E93A344" w:rsidR="00D34A13" w:rsidRDefault="00D34A13" w:rsidP="00573798">
      <w:pPr>
        <w:spacing w:line="360" w:lineRule="auto"/>
        <w:jc w:val="both"/>
        <w:rPr>
          <w:rFonts w:cs="Arial"/>
          <w:sz w:val="20"/>
          <w:szCs w:val="20"/>
        </w:rPr>
      </w:pPr>
      <w:r w:rsidRPr="00D34A13">
        <w:rPr>
          <w:rFonts w:cs="Arial"/>
          <w:sz w:val="20"/>
          <w:szCs w:val="20"/>
        </w:rPr>
        <w:t>Tutti i serramenti dovranno essere forniti in regime di conformità di prodotto ai sensi dei requisiti espressi dal Regolamento Europeo n° 35/2011</w:t>
      </w:r>
      <w:r>
        <w:rPr>
          <w:rFonts w:cs="Arial"/>
          <w:sz w:val="20"/>
          <w:szCs w:val="20"/>
        </w:rPr>
        <w:t xml:space="preserve"> </w:t>
      </w:r>
      <w:r w:rsidRPr="00D34A13">
        <w:rPr>
          <w:rFonts w:cs="Arial"/>
          <w:sz w:val="20"/>
          <w:szCs w:val="20"/>
        </w:rPr>
        <w:t xml:space="preserve">per i prodotti da costruzione e dalla norma di prodotto EN 14351-1. </w:t>
      </w:r>
      <w:r w:rsidR="00573798" w:rsidRPr="00573798">
        <w:rPr>
          <w:rFonts w:cs="Arial"/>
          <w:sz w:val="20"/>
          <w:szCs w:val="20"/>
        </w:rPr>
        <w:t>Le finiture superficiali eseguite d</w:t>
      </w:r>
      <w:r w:rsidR="00573798">
        <w:rPr>
          <w:rFonts w:cs="Arial"/>
          <w:sz w:val="20"/>
          <w:szCs w:val="20"/>
        </w:rPr>
        <w:t>ovranno essere</w:t>
      </w:r>
      <w:r w:rsidR="00573798" w:rsidRPr="00573798">
        <w:rPr>
          <w:rFonts w:cs="Arial"/>
          <w:sz w:val="20"/>
          <w:szCs w:val="20"/>
        </w:rPr>
        <w:t xml:space="preserve"> conformi a</w:t>
      </w:r>
      <w:r w:rsidR="00573798">
        <w:rPr>
          <w:rFonts w:cs="Arial"/>
          <w:sz w:val="20"/>
          <w:szCs w:val="20"/>
        </w:rPr>
        <w:t xml:space="preserve"> </w:t>
      </w:r>
      <w:r w:rsidR="00573798" w:rsidRPr="00573798">
        <w:rPr>
          <w:rFonts w:cs="Arial"/>
          <w:sz w:val="20"/>
          <w:szCs w:val="20"/>
        </w:rPr>
        <w:t>quanto previsto dalle direttive dei marchi QUALICOAT, QUALIMARIN, QUALIDECORAL e QUALANOD.</w:t>
      </w:r>
    </w:p>
    <w:p w14:paraId="7E8A1CFA" w14:textId="63A8521A" w:rsidR="000E27ED" w:rsidRPr="00E764DD" w:rsidRDefault="000E27ED" w:rsidP="00B82C0E">
      <w:pPr>
        <w:pStyle w:val="Articolo"/>
      </w:pPr>
      <w:bookmarkStart w:id="161" w:name="_Toc108523471"/>
      <w:r>
        <w:lastRenderedPageBreak/>
        <w:t>O</w:t>
      </w:r>
      <w:r w:rsidRPr="007D3FB7">
        <w:t xml:space="preserve">pere di </w:t>
      </w:r>
      <w:proofErr w:type="spellStart"/>
      <w:r w:rsidRPr="007D3FB7">
        <w:t>vetrazione</w:t>
      </w:r>
      <w:bookmarkEnd w:id="161"/>
      <w:proofErr w:type="spellEnd"/>
    </w:p>
    <w:p w14:paraId="1386AFC3" w14:textId="77777777" w:rsidR="000E27ED" w:rsidRPr="00975DE5" w:rsidRDefault="000E27ED" w:rsidP="000E27ED">
      <w:pPr>
        <w:pStyle w:val="Paragrafoelenco"/>
        <w:numPr>
          <w:ilvl w:val="0"/>
          <w:numId w:val="50"/>
        </w:numPr>
        <w:spacing w:line="360" w:lineRule="auto"/>
        <w:ind w:left="284" w:hanging="284"/>
        <w:rPr>
          <w:rFonts w:cs="Arial"/>
          <w:b/>
          <w:bCs/>
          <w:sz w:val="20"/>
          <w:szCs w:val="20"/>
        </w:rPr>
      </w:pPr>
      <w:r w:rsidRPr="00975DE5">
        <w:rPr>
          <w:rFonts w:cs="Arial"/>
          <w:b/>
          <w:bCs/>
          <w:sz w:val="20"/>
          <w:szCs w:val="20"/>
        </w:rPr>
        <w:t>Generalità</w:t>
      </w:r>
    </w:p>
    <w:p w14:paraId="311198F1" w14:textId="77777777" w:rsidR="000E27ED" w:rsidRPr="005D62B4" w:rsidRDefault="000E27ED" w:rsidP="000E27ED">
      <w:pPr>
        <w:spacing w:line="360" w:lineRule="auto"/>
        <w:jc w:val="both"/>
        <w:rPr>
          <w:rFonts w:cs="Arial"/>
          <w:sz w:val="20"/>
          <w:szCs w:val="20"/>
        </w:rPr>
      </w:pPr>
      <w:r w:rsidRPr="005D62B4">
        <w:rPr>
          <w:rFonts w:cs="Arial"/>
          <w:sz w:val="20"/>
          <w:szCs w:val="20"/>
        </w:rPr>
        <w:t xml:space="preserve">Si intendono per opere di </w:t>
      </w:r>
      <w:proofErr w:type="spellStart"/>
      <w:r w:rsidRPr="005D62B4">
        <w:rPr>
          <w:rFonts w:cs="Arial"/>
          <w:sz w:val="20"/>
          <w:szCs w:val="20"/>
        </w:rPr>
        <w:t>vetrazione</w:t>
      </w:r>
      <w:proofErr w:type="spellEnd"/>
      <w:r w:rsidRPr="005D62B4">
        <w:rPr>
          <w:rFonts w:cs="Arial"/>
          <w:sz w:val="20"/>
          <w:szCs w:val="20"/>
        </w:rPr>
        <w:t xml:space="preserve"> quelle che comportano la collocazione in opera di lastre di vetro (o prodotti similari sempre comunque in funzione di schermo) sia in luci fisse sia in </w:t>
      </w:r>
      <w:proofErr w:type="gramStart"/>
      <w:r w:rsidRPr="005D62B4">
        <w:rPr>
          <w:rFonts w:cs="Arial"/>
          <w:sz w:val="20"/>
          <w:szCs w:val="20"/>
        </w:rPr>
        <w:t>ante fisse</w:t>
      </w:r>
      <w:proofErr w:type="gramEnd"/>
      <w:r w:rsidRPr="005D62B4">
        <w:rPr>
          <w:rFonts w:cs="Arial"/>
          <w:sz w:val="20"/>
          <w:szCs w:val="20"/>
        </w:rPr>
        <w:t xml:space="preserve"> o mobili di finestre, </w:t>
      </w:r>
      <w:proofErr w:type="spellStart"/>
      <w:r w:rsidRPr="005D62B4">
        <w:rPr>
          <w:rFonts w:cs="Arial"/>
          <w:sz w:val="20"/>
          <w:szCs w:val="20"/>
        </w:rPr>
        <w:t>portafinestre</w:t>
      </w:r>
      <w:proofErr w:type="spellEnd"/>
      <w:r w:rsidRPr="005D62B4">
        <w:rPr>
          <w:rFonts w:cs="Arial"/>
          <w:sz w:val="20"/>
          <w:szCs w:val="20"/>
        </w:rPr>
        <w:t xml:space="preserve"> o porte.</w:t>
      </w:r>
    </w:p>
    <w:p w14:paraId="2C10C714" w14:textId="77777777" w:rsidR="000E27ED" w:rsidRPr="005D62B4" w:rsidRDefault="000E27ED" w:rsidP="000E27ED">
      <w:pPr>
        <w:spacing w:line="360" w:lineRule="auto"/>
        <w:jc w:val="both"/>
        <w:rPr>
          <w:rFonts w:cs="Arial"/>
          <w:sz w:val="20"/>
          <w:szCs w:val="20"/>
        </w:rPr>
      </w:pPr>
      <w:r w:rsidRPr="005D62B4">
        <w:rPr>
          <w:rFonts w:cs="Arial"/>
          <w:sz w:val="20"/>
          <w:szCs w:val="20"/>
        </w:rPr>
        <w:t xml:space="preserve">La realizzazione delle opere di </w:t>
      </w:r>
      <w:proofErr w:type="spellStart"/>
      <w:r w:rsidRPr="005D62B4">
        <w:rPr>
          <w:rFonts w:cs="Arial"/>
          <w:sz w:val="20"/>
          <w:szCs w:val="20"/>
        </w:rPr>
        <w:t>vetrazione</w:t>
      </w:r>
      <w:proofErr w:type="spellEnd"/>
      <w:r w:rsidRPr="005D62B4">
        <w:rPr>
          <w:rFonts w:cs="Arial"/>
          <w:sz w:val="20"/>
          <w:szCs w:val="20"/>
        </w:rPr>
        <w:t xml:space="preserve"> deve avvenire con i materiali e le modalità previsti dal progetto ed ove questo non sia sufficientemente dettagliato valgono le prescrizioni seguenti.</w:t>
      </w:r>
    </w:p>
    <w:p w14:paraId="1AB22588" w14:textId="77777777" w:rsidR="000E27ED" w:rsidRDefault="000E27ED" w:rsidP="00970D11">
      <w:pPr>
        <w:pStyle w:val="Paragrafoelenco"/>
        <w:numPr>
          <w:ilvl w:val="0"/>
          <w:numId w:val="54"/>
        </w:numPr>
        <w:spacing w:line="360" w:lineRule="auto"/>
        <w:jc w:val="both"/>
        <w:rPr>
          <w:rFonts w:cs="Arial"/>
          <w:sz w:val="20"/>
          <w:szCs w:val="20"/>
        </w:rPr>
      </w:pPr>
      <w:r w:rsidRPr="005D62B4">
        <w:rPr>
          <w:rFonts w:cs="Arial"/>
          <w:sz w:val="20"/>
          <w:szCs w:val="20"/>
        </w:rPr>
        <w:t xml:space="preserve">Le lastre di vetro, in relazione al loro comportamento meccanico, devono essere scelte tenendo conto delle loro dimensioni, delle sollecitazioni previste dovute a carico di vento e neve, alle sollecitazioni dovute ad eventuali sbattimenti ed alle deformazioni prevedibili del serramento. </w:t>
      </w:r>
      <w:r w:rsidRPr="005D62B4">
        <w:rPr>
          <w:rFonts w:cs="Arial"/>
          <w:sz w:val="20"/>
          <w:szCs w:val="20"/>
        </w:rPr>
        <w:tab/>
        <w:t xml:space="preserve">Devono inoltre essere considerate per la loro scelta le esigenze di isolamento termico, acustico, di trasmissione luminosa, di trasparenza o traslucidità, di sicurezza sia ai fini antinfortunistici che di resistenza alle effrazioni, atti vandalici, ecc. </w:t>
      </w:r>
    </w:p>
    <w:p w14:paraId="3F568F06" w14:textId="77777777" w:rsidR="000E27ED" w:rsidRDefault="000E27ED" w:rsidP="000E27ED">
      <w:pPr>
        <w:pStyle w:val="Paragrafoelenco"/>
        <w:spacing w:line="360" w:lineRule="auto"/>
        <w:ind w:left="735"/>
        <w:jc w:val="both"/>
        <w:rPr>
          <w:rFonts w:cs="Arial"/>
          <w:sz w:val="20"/>
          <w:szCs w:val="20"/>
        </w:rPr>
      </w:pPr>
      <w:r w:rsidRPr="005D62B4">
        <w:rPr>
          <w:rFonts w:cs="Arial"/>
          <w:sz w:val="20"/>
          <w:szCs w:val="20"/>
        </w:rPr>
        <w:tab/>
        <w:t xml:space="preserve">Per la valutazione dell'adeguatezza delle lastre alle prescrizioni predette, in mancanza di prescrizioni nel progetto si intendono adottati i criteri stabiliti nelle norme UNI per l'isolamento termico ed acustico, la sicurezza, ecc. (UNI EN 12758 e 7697). </w:t>
      </w:r>
    </w:p>
    <w:p w14:paraId="76B9B0FE" w14:textId="77777777" w:rsidR="000E27ED" w:rsidRDefault="000E27ED" w:rsidP="000E27ED">
      <w:pPr>
        <w:pStyle w:val="Paragrafoelenco"/>
        <w:spacing w:line="360" w:lineRule="auto"/>
        <w:ind w:left="735"/>
        <w:jc w:val="both"/>
        <w:rPr>
          <w:rFonts w:cs="Arial"/>
          <w:sz w:val="20"/>
          <w:szCs w:val="20"/>
        </w:rPr>
      </w:pPr>
      <w:r w:rsidRPr="005D62B4">
        <w:rPr>
          <w:rFonts w:cs="Arial"/>
          <w:sz w:val="20"/>
          <w:szCs w:val="20"/>
        </w:rPr>
        <w:tab/>
        <w:t xml:space="preserve">Gli smussi ai bordi e negli angoli devono prevenire possibili </w:t>
      </w:r>
      <w:proofErr w:type="spellStart"/>
      <w:r w:rsidRPr="005D62B4">
        <w:rPr>
          <w:rFonts w:cs="Arial"/>
          <w:sz w:val="20"/>
          <w:szCs w:val="20"/>
        </w:rPr>
        <w:t>scagliature</w:t>
      </w:r>
      <w:proofErr w:type="spellEnd"/>
      <w:r w:rsidRPr="005D62B4">
        <w:rPr>
          <w:rFonts w:cs="Arial"/>
          <w:sz w:val="20"/>
          <w:szCs w:val="20"/>
        </w:rPr>
        <w:t xml:space="preserve">. </w:t>
      </w:r>
    </w:p>
    <w:p w14:paraId="4CC7FBFB" w14:textId="77777777" w:rsidR="000E27ED" w:rsidRDefault="000E27ED" w:rsidP="00970D11">
      <w:pPr>
        <w:pStyle w:val="Paragrafoelenco"/>
        <w:numPr>
          <w:ilvl w:val="0"/>
          <w:numId w:val="54"/>
        </w:numPr>
        <w:spacing w:line="360" w:lineRule="auto"/>
        <w:jc w:val="both"/>
        <w:rPr>
          <w:rFonts w:cs="Arial"/>
          <w:sz w:val="20"/>
          <w:szCs w:val="20"/>
        </w:rPr>
      </w:pPr>
      <w:r w:rsidRPr="005D62B4">
        <w:rPr>
          <w:rFonts w:cs="Arial"/>
          <w:sz w:val="20"/>
          <w:szCs w:val="20"/>
        </w:rPr>
        <w:tab/>
        <w:t xml:space="preserve">I materiali di tenuta, se non precisati nel progetto, si intendono scelti in relazione alla conformazione e dimensioni delle scanalature (o battente aperto con ferma vetro) per quanto riguarda lo spessore e dimensioni in genere, capacità di adattarsi alle deformazioni elastiche dei telai fissi ed ante apribili; resistenza alle sollecitazioni dovute ai cicli </w:t>
      </w:r>
      <w:proofErr w:type="spellStart"/>
      <w:r w:rsidRPr="005D62B4">
        <w:rPr>
          <w:rFonts w:cs="Arial"/>
          <w:sz w:val="20"/>
          <w:szCs w:val="20"/>
        </w:rPr>
        <w:t>termoigrometrici</w:t>
      </w:r>
      <w:proofErr w:type="spellEnd"/>
      <w:r w:rsidRPr="005D62B4">
        <w:rPr>
          <w:rFonts w:cs="Arial"/>
          <w:sz w:val="20"/>
          <w:szCs w:val="20"/>
        </w:rPr>
        <w:t xml:space="preserve"> tenuto conto delle condizioni </w:t>
      </w:r>
      <w:proofErr w:type="spellStart"/>
      <w:r w:rsidRPr="005D62B4">
        <w:rPr>
          <w:rFonts w:cs="Arial"/>
          <w:sz w:val="20"/>
          <w:szCs w:val="20"/>
        </w:rPr>
        <w:t>microlocali</w:t>
      </w:r>
      <w:proofErr w:type="spellEnd"/>
      <w:r w:rsidRPr="005D62B4">
        <w:rPr>
          <w:rFonts w:cs="Arial"/>
          <w:sz w:val="20"/>
          <w:szCs w:val="20"/>
        </w:rPr>
        <w:t xml:space="preserve"> che si creano all'esterno rispetto all'interno, ecc. e tenuto conto del numero, posizione e caratteristiche dei tasselli di appoggio, periferici e spaziatori. Nel caso di lastre posate senza serramento gli elementi di fissaggio (squadrette, tiranti, ecc.) devono avere adeguata resistenza meccanica, essere preferibilmente di metallo non ferroso o comunque protetto dalla corrosione. Tra gli elementi di fissaggio e la lastra deve essere interposto materiale elastico e durabile alle azioni climatiche.</w:t>
      </w:r>
    </w:p>
    <w:p w14:paraId="2F1AA1D4" w14:textId="77777777" w:rsidR="000E27ED" w:rsidRPr="005D62B4" w:rsidRDefault="000E27ED" w:rsidP="00970D11">
      <w:pPr>
        <w:pStyle w:val="Paragrafoelenco"/>
        <w:numPr>
          <w:ilvl w:val="0"/>
          <w:numId w:val="54"/>
        </w:numPr>
        <w:spacing w:line="360" w:lineRule="auto"/>
        <w:jc w:val="both"/>
        <w:rPr>
          <w:rFonts w:cs="Arial"/>
          <w:sz w:val="20"/>
          <w:szCs w:val="20"/>
        </w:rPr>
      </w:pPr>
      <w:r w:rsidRPr="005D62B4">
        <w:rPr>
          <w:rFonts w:cs="Arial"/>
          <w:sz w:val="20"/>
          <w:szCs w:val="20"/>
        </w:rPr>
        <w:tab/>
        <w:t>La posa in opera deve avvenire previa eliminazione di depositi e materiali dannosi alle lastre, serramenti, ecc. e collocando i tasselli di appoggio in modo da far trasmettere correttamente il peso della lastra al serramento; i tasselli di fissaggio servono a mantenere la lastra nella posizione prefissata. Le lastre che possono essere urtate devono essere rese visibili con opportuni segnali (motivi ornamentali, maniglie, ecc.). La sigillatura dei giunti tra lastra e serramento deve essere continua in modo da eliminare ponti termici ed acustici. Per i sigillanti e gli adesivi si devono rispettare le prescrizioni previste dal fabbricante per la preparazione, le condizioni ambientali di posa e di manutenzione. Comunque, la sigillatura deve essere conforme a quella richiesta dal progetto od effettuata sui prodotti utilizzati per qualificare il serramento nel suo insieme. L'esecuzione effettuata secondo la norma UNI EN 12488 potrà essere considerata conforme alla richiesta del presente Capitolato nei limiti di validità della norma stessa.</w:t>
      </w:r>
    </w:p>
    <w:p w14:paraId="35E9B882" w14:textId="77777777" w:rsidR="00EC1107" w:rsidRPr="005D62B4" w:rsidRDefault="00EC1107" w:rsidP="000E27ED">
      <w:pPr>
        <w:spacing w:line="360" w:lineRule="auto"/>
        <w:jc w:val="both"/>
        <w:rPr>
          <w:rFonts w:cs="Arial"/>
          <w:sz w:val="20"/>
          <w:szCs w:val="20"/>
        </w:rPr>
      </w:pPr>
    </w:p>
    <w:p w14:paraId="5B662BB5" w14:textId="77777777" w:rsidR="000E27ED" w:rsidRPr="005D62B4" w:rsidRDefault="000E27ED" w:rsidP="000E27ED">
      <w:pPr>
        <w:spacing w:line="360" w:lineRule="auto"/>
        <w:jc w:val="both"/>
        <w:rPr>
          <w:rFonts w:cs="Arial"/>
          <w:sz w:val="20"/>
          <w:szCs w:val="20"/>
        </w:rPr>
      </w:pPr>
      <w:r w:rsidRPr="005D62B4">
        <w:rPr>
          <w:rFonts w:cs="Arial"/>
          <w:sz w:val="20"/>
          <w:szCs w:val="20"/>
        </w:rPr>
        <w:t>La Direzione dei Lavori per la realizzazione opererà come segue.</w:t>
      </w:r>
    </w:p>
    <w:p w14:paraId="79A79E5C" w14:textId="77777777" w:rsidR="000E27ED" w:rsidRDefault="000E27ED" w:rsidP="00970D11">
      <w:pPr>
        <w:pStyle w:val="Paragrafoelenco"/>
        <w:numPr>
          <w:ilvl w:val="0"/>
          <w:numId w:val="56"/>
        </w:numPr>
        <w:spacing w:line="360" w:lineRule="auto"/>
        <w:ind w:left="709" w:hanging="283"/>
        <w:jc w:val="both"/>
        <w:rPr>
          <w:rFonts w:cs="Arial"/>
          <w:sz w:val="20"/>
          <w:szCs w:val="20"/>
        </w:rPr>
      </w:pPr>
      <w:r w:rsidRPr="005D62B4">
        <w:rPr>
          <w:rFonts w:cs="Arial"/>
          <w:sz w:val="20"/>
          <w:szCs w:val="20"/>
        </w:rPr>
        <w:t xml:space="preserve">Nel corso dell'esecuzione dei lavori (con riferimento ai tempi ed alle procedure) verificherà via via che i materiali impiegati e le tecniche di posa siano effettivamente quelle prescritte. </w:t>
      </w:r>
    </w:p>
    <w:p w14:paraId="2E7326EF" w14:textId="7D47D473" w:rsidR="000E27ED" w:rsidRDefault="000E27ED" w:rsidP="000E27ED">
      <w:pPr>
        <w:pStyle w:val="Paragrafoelenco"/>
        <w:spacing w:line="360" w:lineRule="auto"/>
        <w:ind w:left="735"/>
        <w:jc w:val="both"/>
        <w:rPr>
          <w:rFonts w:cs="Arial"/>
          <w:sz w:val="20"/>
          <w:szCs w:val="20"/>
        </w:rPr>
      </w:pPr>
      <w:r w:rsidRPr="005D62B4">
        <w:rPr>
          <w:rFonts w:cs="Arial"/>
          <w:sz w:val="20"/>
          <w:szCs w:val="20"/>
        </w:rPr>
        <w:lastRenderedPageBreak/>
        <w:tab/>
        <w:t>In particolare, verificherà la realizzazione delle sigillature tra lastre di vetro e telai; la esecuzione dei fissaggi per le lastre non intelaiate; il rispetto delle prescrizioni di progetto, del capitolato e del produttore per i serramenti con altre prestazioni.</w:t>
      </w:r>
    </w:p>
    <w:p w14:paraId="12A96DE0" w14:textId="756FB7B7" w:rsidR="000E27ED" w:rsidRDefault="000E27ED" w:rsidP="00970D11">
      <w:pPr>
        <w:pStyle w:val="Paragrafoelenco"/>
        <w:numPr>
          <w:ilvl w:val="0"/>
          <w:numId w:val="56"/>
        </w:numPr>
        <w:spacing w:line="360" w:lineRule="auto"/>
        <w:jc w:val="both"/>
        <w:rPr>
          <w:rFonts w:cs="Arial"/>
          <w:sz w:val="20"/>
          <w:szCs w:val="20"/>
        </w:rPr>
      </w:pPr>
      <w:r w:rsidRPr="005D62B4">
        <w:rPr>
          <w:rFonts w:cs="Arial"/>
          <w:sz w:val="20"/>
          <w:szCs w:val="20"/>
        </w:rPr>
        <w:tab/>
        <w:t>A conclusione dei lavori eseguirà verifiche visive della corretta messa in opera e della completezza dei giunti, sigillature, ecc. Eseguirà prove orientative di tenuta all'acqua, con spruzzatori a pioggia, ed all'aria, con l'uso di fumogeni, ecc.</w:t>
      </w:r>
    </w:p>
    <w:p w14:paraId="08E8F60E" w14:textId="77777777" w:rsidR="000E27ED" w:rsidRDefault="000E27ED" w:rsidP="000E27ED">
      <w:pPr>
        <w:pStyle w:val="Paragrafoelenco"/>
        <w:spacing w:line="360" w:lineRule="auto"/>
        <w:ind w:left="735"/>
        <w:jc w:val="both"/>
        <w:rPr>
          <w:rFonts w:cs="Arial"/>
          <w:sz w:val="20"/>
          <w:szCs w:val="20"/>
        </w:rPr>
      </w:pPr>
      <w:r w:rsidRPr="005D62B4">
        <w:rPr>
          <w:rFonts w:cs="Arial"/>
          <w:sz w:val="20"/>
          <w:szCs w:val="20"/>
        </w:rPr>
        <w:tab/>
        <w:t>Nelle grandi opere i controlli predetti potranno avere carattere casuale e statistico.</w:t>
      </w:r>
      <w:r>
        <w:rPr>
          <w:rFonts w:cs="Arial"/>
          <w:sz w:val="20"/>
          <w:szCs w:val="20"/>
        </w:rPr>
        <w:t xml:space="preserve"> </w:t>
      </w:r>
    </w:p>
    <w:p w14:paraId="6C343C18" w14:textId="77777777" w:rsidR="000E27ED" w:rsidRPr="005D62B4" w:rsidRDefault="000E27ED" w:rsidP="000E27ED">
      <w:pPr>
        <w:pStyle w:val="Paragrafoelenco"/>
        <w:spacing w:line="360" w:lineRule="auto"/>
        <w:ind w:left="735"/>
        <w:jc w:val="both"/>
        <w:rPr>
          <w:rFonts w:cs="Arial"/>
          <w:sz w:val="20"/>
          <w:szCs w:val="20"/>
        </w:rPr>
      </w:pPr>
      <w:r w:rsidRPr="005D62B4">
        <w:rPr>
          <w:rFonts w:cs="Arial"/>
          <w:sz w:val="20"/>
          <w:szCs w:val="20"/>
        </w:rPr>
        <w:tab/>
        <w:t xml:space="preserve">Avrà cura di far aggiornare e raccogliere i disegni costruttivi più significativi unitamente alla descrizione e/o schede tecniche dei prodotti impiegati (specialmente quelli non visibili ad opera ultimata) e le prescrizioni attinenti </w:t>
      </w:r>
      <w:proofErr w:type="gramStart"/>
      <w:r w:rsidRPr="005D62B4">
        <w:rPr>
          <w:rFonts w:cs="Arial"/>
          <w:sz w:val="20"/>
          <w:szCs w:val="20"/>
        </w:rPr>
        <w:t>la</w:t>
      </w:r>
      <w:proofErr w:type="gramEnd"/>
      <w:r w:rsidRPr="005D62B4">
        <w:rPr>
          <w:rFonts w:cs="Arial"/>
          <w:sz w:val="20"/>
          <w:szCs w:val="20"/>
        </w:rPr>
        <w:t xml:space="preserve"> successiva manutenzione.</w:t>
      </w:r>
    </w:p>
    <w:p w14:paraId="2AF249B9" w14:textId="77777777" w:rsidR="000E27ED" w:rsidRPr="005D62B4" w:rsidRDefault="000E27ED" w:rsidP="000E27ED">
      <w:pPr>
        <w:spacing w:line="360" w:lineRule="auto"/>
        <w:jc w:val="both"/>
        <w:rPr>
          <w:rFonts w:cs="Arial"/>
          <w:sz w:val="20"/>
          <w:szCs w:val="20"/>
        </w:rPr>
      </w:pPr>
    </w:p>
    <w:p w14:paraId="2C03125A" w14:textId="77777777" w:rsidR="000E27ED" w:rsidRDefault="000E27ED" w:rsidP="000E27ED">
      <w:pPr>
        <w:spacing w:line="360" w:lineRule="auto"/>
        <w:jc w:val="both"/>
        <w:rPr>
          <w:rFonts w:cs="Arial"/>
          <w:sz w:val="20"/>
          <w:szCs w:val="20"/>
        </w:rPr>
      </w:pPr>
      <w:r w:rsidRPr="005D62B4">
        <w:rPr>
          <w:rFonts w:cs="Arial"/>
          <w:sz w:val="20"/>
          <w:szCs w:val="20"/>
        </w:rPr>
        <w:t>Tutti i prodotti e/o materiali di cui al presente articolo, qualora possano essere dotati di marcatura CE secondo la normativa tecnica vigente, dovranno essere muniti di tale marchio.</w:t>
      </w:r>
    </w:p>
    <w:p w14:paraId="38EC46C8" w14:textId="77777777" w:rsidR="00BB27C8" w:rsidRDefault="00BB27C8" w:rsidP="000E27ED">
      <w:pPr>
        <w:spacing w:line="360" w:lineRule="auto"/>
        <w:jc w:val="both"/>
        <w:rPr>
          <w:rFonts w:cs="Arial"/>
          <w:sz w:val="20"/>
          <w:szCs w:val="20"/>
        </w:rPr>
      </w:pPr>
    </w:p>
    <w:p w14:paraId="1D0FDA9C" w14:textId="0C9F5D97" w:rsidR="000E27ED" w:rsidRPr="00975DE5" w:rsidRDefault="00461D4B" w:rsidP="000E27ED">
      <w:pPr>
        <w:pStyle w:val="Paragrafoelenco"/>
        <w:numPr>
          <w:ilvl w:val="0"/>
          <w:numId w:val="50"/>
        </w:numPr>
        <w:spacing w:line="360" w:lineRule="auto"/>
        <w:ind w:left="284" w:hanging="284"/>
        <w:rPr>
          <w:rFonts w:cs="Arial"/>
          <w:b/>
          <w:bCs/>
          <w:sz w:val="20"/>
          <w:szCs w:val="20"/>
        </w:rPr>
      </w:pPr>
      <w:r>
        <w:rPr>
          <w:rFonts w:cs="Arial"/>
          <w:b/>
          <w:bCs/>
          <w:sz w:val="20"/>
          <w:szCs w:val="20"/>
        </w:rPr>
        <w:t>Vetrata isolante</w:t>
      </w:r>
    </w:p>
    <w:p w14:paraId="773F413A" w14:textId="3CD767A6" w:rsidR="00461D4B" w:rsidRPr="00461D4B" w:rsidRDefault="00461D4B" w:rsidP="00461D4B">
      <w:pPr>
        <w:spacing w:line="360" w:lineRule="auto"/>
        <w:jc w:val="both"/>
        <w:rPr>
          <w:rFonts w:cs="Arial"/>
          <w:sz w:val="20"/>
          <w:szCs w:val="20"/>
        </w:rPr>
      </w:pPr>
      <w:r w:rsidRPr="00461D4B">
        <w:rPr>
          <w:rFonts w:cs="Arial"/>
          <w:sz w:val="20"/>
          <w:szCs w:val="20"/>
        </w:rPr>
        <w:t xml:space="preserve">Vetrata isolante CLIMAPLUS® XTREME SILENCE, prodotta su licenza Saint-Gobain, </w:t>
      </w:r>
      <w:r>
        <w:rPr>
          <w:rFonts w:cs="Arial"/>
          <w:sz w:val="20"/>
          <w:szCs w:val="20"/>
        </w:rPr>
        <w:t xml:space="preserve">o similare, </w:t>
      </w:r>
      <w:r w:rsidRPr="00461D4B">
        <w:rPr>
          <w:rFonts w:cs="Arial"/>
          <w:sz w:val="20"/>
          <w:szCs w:val="20"/>
        </w:rPr>
        <w:t xml:space="preserve">composta da tre lastre di vetro, tra loro unite al perimetro mediante due intercalari </w:t>
      </w:r>
      <w:proofErr w:type="spellStart"/>
      <w:r w:rsidRPr="00461D4B">
        <w:rPr>
          <w:rFonts w:cs="Arial"/>
          <w:sz w:val="20"/>
          <w:szCs w:val="20"/>
        </w:rPr>
        <w:t>warm-edge</w:t>
      </w:r>
      <w:proofErr w:type="spellEnd"/>
      <w:r w:rsidRPr="00461D4B">
        <w:rPr>
          <w:rFonts w:cs="Arial"/>
          <w:sz w:val="20"/>
          <w:szCs w:val="20"/>
        </w:rPr>
        <w:t xml:space="preserve"> contenenti disidratante speciale, efficacemente sigillato alle lastre e tra di esse delimitante due intercapedini di aria secca.</w:t>
      </w:r>
    </w:p>
    <w:p w14:paraId="50B6553E" w14:textId="77777777" w:rsidR="00461D4B" w:rsidRPr="00461D4B" w:rsidRDefault="00461D4B" w:rsidP="00461D4B">
      <w:pPr>
        <w:spacing w:line="360" w:lineRule="auto"/>
        <w:jc w:val="both"/>
        <w:rPr>
          <w:rFonts w:cs="Arial"/>
          <w:sz w:val="20"/>
          <w:szCs w:val="20"/>
        </w:rPr>
      </w:pPr>
      <w:r w:rsidRPr="00461D4B">
        <w:rPr>
          <w:rFonts w:cs="Arial"/>
          <w:sz w:val="20"/>
          <w:szCs w:val="20"/>
        </w:rPr>
        <w:t>La vetrata isolante CLIMAPLUS® XTREME SILENCE (garantita 10 anni) è certificata secondo la Norma UNI EN 1279.1÷6 con marchio di identificazione indelebile impresso su un angolo della lastra ed è così composta:</w:t>
      </w:r>
    </w:p>
    <w:p w14:paraId="70DA7649" w14:textId="77777777" w:rsidR="00461D4B" w:rsidRDefault="00461D4B" w:rsidP="00970D11">
      <w:pPr>
        <w:pStyle w:val="Paragrafoelenco"/>
        <w:numPr>
          <w:ilvl w:val="0"/>
          <w:numId w:val="53"/>
        </w:numPr>
        <w:spacing w:line="360" w:lineRule="auto"/>
        <w:jc w:val="both"/>
        <w:rPr>
          <w:rFonts w:cs="Arial"/>
          <w:sz w:val="20"/>
          <w:szCs w:val="20"/>
        </w:rPr>
      </w:pPr>
      <w:r w:rsidRPr="00461D4B">
        <w:rPr>
          <w:rFonts w:cs="Arial"/>
          <w:sz w:val="20"/>
          <w:szCs w:val="20"/>
        </w:rPr>
        <w:t>Lastra esterna stratificata di sicurezza, selettiva multifunzione (controllo solare ed isolamento termico rinforzato), con i bordi lavorati a filo lucido industriale, STADIP® SILENCE 12/14, composta da due lastre di PLANIDUR® spessore mm 6, vetro chiaro con entrambe le facce piane, parallele e lustre, ottenuto da procedimento di fabbricazione FLOAT per colata su bagno metallico in atmosfera controllata sottoposta a processo termico di indurimento, simile alla tempra in piano, attuato su impianti particolarmente attrezzati e programmati per ogni singola lastra con la faccia due (lato intercapedine) resa selettiva mediante deposito di ossidi e metalli nobili semiconduttori per polverizzazione catodica sotto vuoto spinto ed in campo magnetico di elevata intensità COOL-LITE® XTREME 70/33 II e da un film, extra-spesso, di PVB (</w:t>
      </w:r>
      <w:proofErr w:type="spellStart"/>
      <w:r w:rsidRPr="00461D4B">
        <w:rPr>
          <w:rFonts w:cs="Arial"/>
          <w:sz w:val="20"/>
          <w:szCs w:val="20"/>
        </w:rPr>
        <w:t>Polivinilbutirrale</w:t>
      </w:r>
      <w:proofErr w:type="spellEnd"/>
      <w:r w:rsidRPr="00461D4B">
        <w:rPr>
          <w:rFonts w:cs="Arial"/>
          <w:sz w:val="20"/>
          <w:szCs w:val="20"/>
        </w:rPr>
        <w:t>), ad alta attenuazione acustica, per uno spessore nominale totale di mm 13,5, classe 1B1, anti-infortunio, secondo norma UNI EN 12600 e classe P4A, anti-effrazione, secondo norma UNI EN 356.</w:t>
      </w:r>
    </w:p>
    <w:p w14:paraId="412AA862" w14:textId="77777777" w:rsidR="00461D4B" w:rsidRPr="00461D4B" w:rsidRDefault="00461D4B" w:rsidP="00970D11">
      <w:pPr>
        <w:pStyle w:val="Paragrafoelenco"/>
        <w:numPr>
          <w:ilvl w:val="0"/>
          <w:numId w:val="53"/>
        </w:numPr>
        <w:spacing w:line="360" w:lineRule="auto"/>
        <w:jc w:val="both"/>
        <w:rPr>
          <w:rFonts w:cs="Arial"/>
          <w:b/>
          <w:bCs/>
          <w:sz w:val="20"/>
          <w:szCs w:val="20"/>
        </w:rPr>
      </w:pPr>
      <w:r w:rsidRPr="00461D4B">
        <w:rPr>
          <w:rFonts w:cs="Arial"/>
          <w:sz w:val="20"/>
          <w:szCs w:val="20"/>
        </w:rPr>
        <w:t>Intercapedine a bordo caldo, realizzata con intercalare organico rinforzato con fibra di vetro, rigido, SWISSPACER® ULTIMATE spessore minimo mm 16 contenente sali disidratanti speciali da 3 A, sigillato con una prima barriera di butile e con una seconda barriera di polisolfuro avente sezione minima di 3 mm ed equilibrata con gas argon al 90%.</w:t>
      </w:r>
    </w:p>
    <w:p w14:paraId="58958A41" w14:textId="1C8A7F9C" w:rsidR="00C05B32" w:rsidRPr="00461D4B" w:rsidRDefault="00461D4B" w:rsidP="00970D11">
      <w:pPr>
        <w:pStyle w:val="Paragrafoelenco"/>
        <w:numPr>
          <w:ilvl w:val="0"/>
          <w:numId w:val="53"/>
        </w:numPr>
        <w:spacing w:line="360" w:lineRule="auto"/>
        <w:jc w:val="both"/>
        <w:rPr>
          <w:rFonts w:cs="Arial"/>
          <w:b/>
          <w:bCs/>
          <w:sz w:val="20"/>
          <w:szCs w:val="20"/>
        </w:rPr>
      </w:pPr>
      <w:r w:rsidRPr="00461D4B">
        <w:rPr>
          <w:rFonts w:cs="Arial"/>
          <w:sz w:val="20"/>
          <w:szCs w:val="20"/>
        </w:rPr>
        <w:t xml:space="preserve">Lastra interna stratificata di sicurezza, ad isolamento acustico maggiorato, con i bordi lavorati a filo lucido industriale, STADIP® SILENCE 44.2, composta da due lastre di PLANICLEAR® spessore mm 4, vetro chiaro con entrambe le facce piane, parallele e lustre, ottenuto da procedimento di fabbricazione FLOAT per colata su bagno metallico in atmosfera controllata e da </w:t>
      </w:r>
      <w:r w:rsidRPr="00461D4B">
        <w:rPr>
          <w:rFonts w:cs="Arial"/>
          <w:sz w:val="20"/>
          <w:szCs w:val="20"/>
        </w:rPr>
        <w:lastRenderedPageBreak/>
        <w:t>un film, rinforzato, di PVB (</w:t>
      </w:r>
      <w:proofErr w:type="spellStart"/>
      <w:r w:rsidRPr="00461D4B">
        <w:rPr>
          <w:rFonts w:cs="Arial"/>
          <w:sz w:val="20"/>
          <w:szCs w:val="20"/>
        </w:rPr>
        <w:t>Polivinilbutirrale</w:t>
      </w:r>
      <w:proofErr w:type="spellEnd"/>
      <w:r w:rsidRPr="00461D4B">
        <w:rPr>
          <w:rFonts w:cs="Arial"/>
          <w:sz w:val="20"/>
          <w:szCs w:val="20"/>
        </w:rPr>
        <w:t>) per uno spessore nominale totale di mm 8,8, classe 1B1, anti-infortunio, secondo norma UNI EN 12600 e classe P2A, anti-effrazione, secondo norma UNI EN 356.</w:t>
      </w:r>
    </w:p>
    <w:p w14:paraId="16E4BB9E" w14:textId="5B644357" w:rsidR="00461D4B" w:rsidRDefault="00461D4B" w:rsidP="00461D4B">
      <w:pPr>
        <w:spacing w:line="360" w:lineRule="auto"/>
        <w:jc w:val="both"/>
        <w:rPr>
          <w:rFonts w:cs="Arial"/>
          <w:b/>
          <w:bCs/>
          <w:sz w:val="20"/>
          <w:szCs w:val="20"/>
        </w:rPr>
      </w:pPr>
    </w:p>
    <w:p w14:paraId="307854E5" w14:textId="135DAB70" w:rsidR="00BB27C8" w:rsidRDefault="00BB27C8" w:rsidP="00461D4B">
      <w:pPr>
        <w:spacing w:line="360" w:lineRule="auto"/>
        <w:jc w:val="both"/>
        <w:rPr>
          <w:rFonts w:cs="Arial"/>
          <w:b/>
          <w:bCs/>
          <w:sz w:val="20"/>
          <w:szCs w:val="20"/>
        </w:rPr>
      </w:pPr>
    </w:p>
    <w:p w14:paraId="0B869DCA" w14:textId="46600767" w:rsidR="00BB27C8" w:rsidRDefault="00BB27C8" w:rsidP="00461D4B">
      <w:pPr>
        <w:spacing w:line="360" w:lineRule="auto"/>
        <w:jc w:val="both"/>
        <w:rPr>
          <w:rFonts w:cs="Arial"/>
          <w:b/>
          <w:bCs/>
          <w:sz w:val="20"/>
          <w:szCs w:val="20"/>
        </w:rPr>
      </w:pPr>
    </w:p>
    <w:p w14:paraId="6D08DD05" w14:textId="08140A85" w:rsidR="00BB27C8" w:rsidRDefault="00BB27C8" w:rsidP="00461D4B">
      <w:pPr>
        <w:spacing w:line="360" w:lineRule="auto"/>
        <w:jc w:val="both"/>
        <w:rPr>
          <w:rFonts w:cs="Arial"/>
          <w:b/>
          <w:bCs/>
          <w:sz w:val="20"/>
          <w:szCs w:val="20"/>
        </w:rPr>
      </w:pPr>
    </w:p>
    <w:p w14:paraId="03E453FB" w14:textId="6976787B" w:rsidR="00BB27C8" w:rsidRDefault="00BB27C8" w:rsidP="00461D4B">
      <w:pPr>
        <w:spacing w:line="360" w:lineRule="auto"/>
        <w:jc w:val="both"/>
        <w:rPr>
          <w:rFonts w:cs="Arial"/>
          <w:b/>
          <w:bCs/>
          <w:sz w:val="20"/>
          <w:szCs w:val="20"/>
        </w:rPr>
      </w:pPr>
    </w:p>
    <w:p w14:paraId="00F8FEA6" w14:textId="6B4DD25C" w:rsidR="00BB27C8" w:rsidRDefault="00BB27C8" w:rsidP="00461D4B">
      <w:pPr>
        <w:spacing w:line="360" w:lineRule="auto"/>
        <w:jc w:val="both"/>
        <w:rPr>
          <w:rFonts w:cs="Arial"/>
          <w:b/>
          <w:bCs/>
          <w:sz w:val="20"/>
          <w:szCs w:val="20"/>
        </w:rPr>
      </w:pPr>
    </w:p>
    <w:p w14:paraId="238C0C22" w14:textId="4EBA4B58" w:rsidR="00BB27C8" w:rsidRDefault="00BB27C8" w:rsidP="00461D4B">
      <w:pPr>
        <w:spacing w:line="360" w:lineRule="auto"/>
        <w:jc w:val="both"/>
        <w:rPr>
          <w:rFonts w:cs="Arial"/>
          <w:b/>
          <w:bCs/>
          <w:sz w:val="20"/>
          <w:szCs w:val="20"/>
        </w:rPr>
      </w:pPr>
    </w:p>
    <w:p w14:paraId="2D24DE51" w14:textId="7557B92C" w:rsidR="00461D4B" w:rsidRDefault="00461D4B" w:rsidP="00461D4B">
      <w:pPr>
        <w:spacing w:line="360" w:lineRule="auto"/>
        <w:jc w:val="both"/>
        <w:rPr>
          <w:rFonts w:cs="Arial"/>
          <w:i/>
          <w:iCs/>
          <w:sz w:val="20"/>
          <w:szCs w:val="20"/>
          <w:u w:val="single"/>
        </w:rPr>
      </w:pPr>
      <w:r>
        <w:rPr>
          <w:rFonts w:cs="Arial"/>
          <w:i/>
          <w:iCs/>
          <w:sz w:val="20"/>
          <w:szCs w:val="20"/>
          <w:u w:val="single"/>
        </w:rPr>
        <w:t>Valori energetico-luminosi</w:t>
      </w:r>
      <w:r w:rsidR="00AF1B76">
        <w:rPr>
          <w:rFonts w:cs="Arial"/>
          <w:i/>
          <w:iCs/>
          <w:sz w:val="20"/>
          <w:szCs w:val="20"/>
          <w:u w:val="single"/>
        </w:rPr>
        <w:t xml:space="preserve"> da progetto</w:t>
      </w:r>
    </w:p>
    <w:p w14:paraId="0C022AD7" w14:textId="2AEDA382" w:rsidR="00461D4B" w:rsidRDefault="00107022" w:rsidP="00461D4B">
      <w:pPr>
        <w:spacing w:line="360" w:lineRule="auto"/>
        <w:jc w:val="both"/>
        <w:rPr>
          <w:rFonts w:cs="Arial"/>
          <w:i/>
          <w:iCs/>
          <w:sz w:val="20"/>
          <w:szCs w:val="20"/>
          <w:u w:val="single"/>
        </w:rPr>
      </w:pPr>
      <w:r w:rsidRPr="00107022">
        <w:rPr>
          <w:rFonts w:cs="Arial"/>
          <w:noProof/>
          <w:sz w:val="20"/>
          <w:szCs w:val="20"/>
        </w:rPr>
        <w:drawing>
          <wp:inline distT="0" distB="0" distL="0" distR="0" wp14:anchorId="79A672A9" wp14:editId="3D90C2E1">
            <wp:extent cx="5940425" cy="4887595"/>
            <wp:effectExtent l="0" t="0" r="3175" b="825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9"/>
                    <a:stretch>
                      <a:fillRect/>
                    </a:stretch>
                  </pic:blipFill>
                  <pic:spPr>
                    <a:xfrm>
                      <a:off x="0" y="0"/>
                      <a:ext cx="5940425" cy="4887595"/>
                    </a:xfrm>
                    <a:prstGeom prst="rect">
                      <a:avLst/>
                    </a:prstGeom>
                  </pic:spPr>
                </pic:pic>
              </a:graphicData>
            </a:graphic>
          </wp:inline>
        </w:drawing>
      </w:r>
    </w:p>
    <w:p w14:paraId="582AF1AA" w14:textId="62582E56" w:rsidR="00461D4B" w:rsidRDefault="00461D4B" w:rsidP="00461D4B">
      <w:pPr>
        <w:spacing w:line="360" w:lineRule="auto"/>
        <w:jc w:val="both"/>
        <w:rPr>
          <w:rFonts w:cs="Arial"/>
          <w:sz w:val="20"/>
          <w:szCs w:val="20"/>
        </w:rPr>
      </w:pPr>
    </w:p>
    <w:p w14:paraId="6BF694A6" w14:textId="77777777" w:rsidR="00EC1107" w:rsidRDefault="00EC1107" w:rsidP="00461D4B">
      <w:pPr>
        <w:spacing w:line="360" w:lineRule="auto"/>
        <w:jc w:val="both"/>
        <w:rPr>
          <w:rFonts w:cs="Arial"/>
          <w:sz w:val="20"/>
          <w:szCs w:val="20"/>
        </w:rPr>
      </w:pPr>
    </w:p>
    <w:p w14:paraId="58523142" w14:textId="77777777" w:rsidR="00AF1B76" w:rsidRPr="007B75AB" w:rsidRDefault="00AF1B76" w:rsidP="00AF1B76">
      <w:pPr>
        <w:pStyle w:val="Paragrafoelenco"/>
        <w:numPr>
          <w:ilvl w:val="0"/>
          <w:numId w:val="50"/>
        </w:numPr>
        <w:spacing w:line="360" w:lineRule="auto"/>
        <w:ind w:left="284" w:hanging="284"/>
        <w:rPr>
          <w:rFonts w:cs="Arial"/>
          <w:b/>
          <w:bCs/>
          <w:sz w:val="20"/>
          <w:szCs w:val="20"/>
        </w:rPr>
      </w:pPr>
      <w:r w:rsidRPr="007B75AB">
        <w:rPr>
          <w:rFonts w:cs="Arial"/>
          <w:b/>
          <w:bCs/>
          <w:sz w:val="20"/>
          <w:szCs w:val="20"/>
        </w:rPr>
        <w:t>Requisiti prestazionali</w:t>
      </w:r>
    </w:p>
    <w:p w14:paraId="46212650" w14:textId="77777777" w:rsidR="00AF1B76" w:rsidRDefault="00AF1B76" w:rsidP="00AF1B76">
      <w:pPr>
        <w:spacing w:line="360" w:lineRule="auto"/>
        <w:jc w:val="both"/>
        <w:rPr>
          <w:rFonts w:cs="Arial"/>
          <w:i/>
          <w:iCs/>
          <w:sz w:val="20"/>
          <w:szCs w:val="20"/>
          <w:u w:val="single"/>
        </w:rPr>
      </w:pPr>
      <w:r w:rsidRPr="00AF1B76">
        <w:rPr>
          <w:rFonts w:cs="Arial"/>
          <w:i/>
          <w:iCs/>
          <w:sz w:val="20"/>
          <w:szCs w:val="20"/>
          <w:u w:val="single"/>
        </w:rPr>
        <w:t xml:space="preserve">Valori dei carichi d’esercizio per le diverse categorie di edifici </w:t>
      </w:r>
    </w:p>
    <w:p w14:paraId="71ECA7E4" w14:textId="77777777" w:rsidR="00AF1B76" w:rsidRPr="000009B3" w:rsidRDefault="00AF1B76" w:rsidP="000009B3">
      <w:pPr>
        <w:spacing w:line="360" w:lineRule="auto"/>
        <w:jc w:val="both"/>
        <w:rPr>
          <w:rFonts w:cs="Arial"/>
          <w:sz w:val="20"/>
          <w:szCs w:val="20"/>
        </w:rPr>
      </w:pPr>
      <w:r w:rsidRPr="000009B3">
        <w:rPr>
          <w:rFonts w:cs="Arial"/>
          <w:sz w:val="20"/>
          <w:szCs w:val="20"/>
        </w:rPr>
        <w:t>I carichi variabili sono legati alla destinazione d’uso dell’opera e si distinguono in:</w:t>
      </w:r>
    </w:p>
    <w:p w14:paraId="1EF1B9DC" w14:textId="64898FC7" w:rsidR="00AF1B76" w:rsidRPr="000009B3" w:rsidRDefault="00AF1B76" w:rsidP="00970D11">
      <w:pPr>
        <w:pStyle w:val="Paragrafoelenco"/>
        <w:numPr>
          <w:ilvl w:val="0"/>
          <w:numId w:val="59"/>
        </w:numPr>
        <w:spacing w:line="360" w:lineRule="auto"/>
        <w:jc w:val="both"/>
        <w:rPr>
          <w:rFonts w:cs="Arial"/>
          <w:sz w:val="20"/>
          <w:szCs w:val="20"/>
        </w:rPr>
      </w:pPr>
      <w:r w:rsidRPr="000009B3">
        <w:rPr>
          <w:rFonts w:cs="Arial"/>
          <w:sz w:val="20"/>
          <w:szCs w:val="20"/>
        </w:rPr>
        <w:t xml:space="preserve">carichi verticali uniformemente distribuiti </w:t>
      </w:r>
      <w:proofErr w:type="spellStart"/>
      <w:r w:rsidRPr="000009B3">
        <w:rPr>
          <w:rFonts w:cs="Arial"/>
          <w:sz w:val="20"/>
          <w:szCs w:val="20"/>
        </w:rPr>
        <w:t>qk</w:t>
      </w:r>
      <w:proofErr w:type="spellEnd"/>
      <w:r w:rsidRPr="000009B3">
        <w:rPr>
          <w:rFonts w:cs="Arial"/>
          <w:sz w:val="20"/>
          <w:szCs w:val="20"/>
        </w:rPr>
        <w:t xml:space="preserve"> [kN/m2]</w:t>
      </w:r>
    </w:p>
    <w:p w14:paraId="3A73F348" w14:textId="01B6CA1C" w:rsidR="00AF1B76" w:rsidRPr="000009B3" w:rsidRDefault="00AF1B76" w:rsidP="00970D11">
      <w:pPr>
        <w:pStyle w:val="Paragrafoelenco"/>
        <w:numPr>
          <w:ilvl w:val="0"/>
          <w:numId w:val="59"/>
        </w:numPr>
        <w:spacing w:line="360" w:lineRule="auto"/>
        <w:jc w:val="both"/>
        <w:rPr>
          <w:rFonts w:cs="Arial"/>
          <w:sz w:val="20"/>
          <w:szCs w:val="20"/>
        </w:rPr>
      </w:pPr>
      <w:r w:rsidRPr="000009B3">
        <w:rPr>
          <w:rFonts w:cs="Arial"/>
          <w:sz w:val="20"/>
          <w:szCs w:val="20"/>
        </w:rPr>
        <w:t xml:space="preserve">carichi verticali concentrati </w:t>
      </w:r>
      <w:proofErr w:type="spellStart"/>
      <w:r w:rsidRPr="000009B3">
        <w:rPr>
          <w:rFonts w:cs="Arial"/>
          <w:sz w:val="20"/>
          <w:szCs w:val="20"/>
        </w:rPr>
        <w:t>Qk</w:t>
      </w:r>
      <w:proofErr w:type="spellEnd"/>
      <w:r w:rsidRPr="000009B3">
        <w:rPr>
          <w:rFonts w:cs="Arial"/>
          <w:sz w:val="20"/>
          <w:szCs w:val="20"/>
        </w:rPr>
        <w:t xml:space="preserve"> [kN]</w:t>
      </w:r>
    </w:p>
    <w:p w14:paraId="0D48DA24" w14:textId="73D67E03" w:rsidR="00AF1B76" w:rsidRPr="000009B3" w:rsidRDefault="00AF1B76" w:rsidP="00970D11">
      <w:pPr>
        <w:pStyle w:val="Paragrafoelenco"/>
        <w:numPr>
          <w:ilvl w:val="0"/>
          <w:numId w:val="59"/>
        </w:numPr>
        <w:spacing w:line="360" w:lineRule="auto"/>
        <w:jc w:val="both"/>
        <w:rPr>
          <w:rFonts w:cs="Arial"/>
          <w:sz w:val="20"/>
          <w:szCs w:val="20"/>
        </w:rPr>
      </w:pPr>
      <w:r w:rsidRPr="000009B3">
        <w:rPr>
          <w:rFonts w:cs="Arial"/>
          <w:sz w:val="20"/>
          <w:szCs w:val="20"/>
        </w:rPr>
        <w:t xml:space="preserve">carichi orizzontali lineari </w:t>
      </w:r>
      <w:proofErr w:type="spellStart"/>
      <w:r w:rsidRPr="000009B3">
        <w:rPr>
          <w:rFonts w:cs="Arial"/>
          <w:sz w:val="20"/>
          <w:szCs w:val="20"/>
        </w:rPr>
        <w:t>Hk</w:t>
      </w:r>
      <w:proofErr w:type="spellEnd"/>
      <w:r w:rsidRPr="000009B3">
        <w:rPr>
          <w:rFonts w:cs="Arial"/>
          <w:sz w:val="20"/>
          <w:szCs w:val="20"/>
        </w:rPr>
        <w:t xml:space="preserve"> [kN/m]</w:t>
      </w:r>
    </w:p>
    <w:p w14:paraId="3ECAA7E8" w14:textId="7EA30771" w:rsidR="000009B3" w:rsidRDefault="00AF1B76" w:rsidP="000009B3">
      <w:pPr>
        <w:spacing w:line="360" w:lineRule="auto"/>
        <w:jc w:val="both"/>
        <w:rPr>
          <w:rFonts w:cs="Arial"/>
          <w:sz w:val="20"/>
          <w:szCs w:val="20"/>
        </w:rPr>
      </w:pPr>
      <w:r w:rsidRPr="000009B3">
        <w:rPr>
          <w:rFonts w:cs="Arial"/>
          <w:sz w:val="20"/>
          <w:szCs w:val="20"/>
        </w:rPr>
        <w:lastRenderedPageBreak/>
        <w:t xml:space="preserve">I valori nominali di tali carichi sono riportati nella seguente tabella e sono comprensivi degli effetti dinamici ordinari. I carichi orizzontali lineari </w:t>
      </w:r>
      <w:proofErr w:type="spellStart"/>
      <w:r w:rsidRPr="000009B3">
        <w:rPr>
          <w:rFonts w:cs="Arial"/>
          <w:sz w:val="20"/>
          <w:szCs w:val="20"/>
        </w:rPr>
        <w:t>Hk</w:t>
      </w:r>
      <w:proofErr w:type="spellEnd"/>
      <w:r w:rsidRPr="000009B3">
        <w:rPr>
          <w:rFonts w:cs="Arial"/>
          <w:sz w:val="20"/>
          <w:szCs w:val="20"/>
        </w:rPr>
        <w:t xml:space="preserve"> sono applicati a pareti, controparti, tamponamenti esterni etc. alla quota di 1,20 m dal rispettivo piano di calpestio. </w:t>
      </w:r>
    </w:p>
    <w:p w14:paraId="4F61784E" w14:textId="04CEE79A" w:rsidR="000009B3" w:rsidRDefault="000009B3" w:rsidP="000009B3">
      <w:pPr>
        <w:spacing w:line="360" w:lineRule="auto"/>
        <w:jc w:val="center"/>
        <w:rPr>
          <w:rFonts w:cs="Arial"/>
          <w:sz w:val="20"/>
          <w:szCs w:val="20"/>
        </w:rPr>
      </w:pPr>
      <w:r>
        <w:rPr>
          <w:rFonts w:cs="Arial"/>
          <w:noProof/>
          <w:sz w:val="20"/>
          <w:szCs w:val="20"/>
        </w:rPr>
        <w:drawing>
          <wp:inline distT="0" distB="0" distL="0" distR="0" wp14:anchorId="72B0AB7C" wp14:editId="021E75B1">
            <wp:extent cx="5400000" cy="4394465"/>
            <wp:effectExtent l="0" t="0" r="0" b="6350"/>
            <wp:docPr id="5" name="Immagine 5"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avolo&#10;&#10;Descrizione generata automaticamente"/>
                    <pic:cNvPicPr/>
                  </pic:nvPicPr>
                  <pic:blipFill>
                    <a:blip r:embed="rId10"/>
                    <a:stretch>
                      <a:fillRect/>
                    </a:stretch>
                  </pic:blipFill>
                  <pic:spPr>
                    <a:xfrm>
                      <a:off x="0" y="0"/>
                      <a:ext cx="5400000" cy="4394465"/>
                    </a:xfrm>
                    <a:prstGeom prst="rect">
                      <a:avLst/>
                    </a:prstGeom>
                  </pic:spPr>
                </pic:pic>
              </a:graphicData>
            </a:graphic>
          </wp:inline>
        </w:drawing>
      </w:r>
    </w:p>
    <w:p w14:paraId="1097C35C" w14:textId="292E4DAE" w:rsidR="000009B3" w:rsidRDefault="000009B3" w:rsidP="000009B3">
      <w:pPr>
        <w:spacing w:line="360" w:lineRule="auto"/>
        <w:jc w:val="center"/>
        <w:rPr>
          <w:rFonts w:cs="Arial"/>
          <w:sz w:val="20"/>
          <w:szCs w:val="20"/>
        </w:rPr>
      </w:pPr>
    </w:p>
    <w:p w14:paraId="5295AB7B" w14:textId="3A34B99A" w:rsidR="000009B3" w:rsidRDefault="000009B3" w:rsidP="000009B3">
      <w:pPr>
        <w:spacing w:line="360" w:lineRule="auto"/>
        <w:jc w:val="both"/>
        <w:rPr>
          <w:rFonts w:cs="Arial"/>
          <w:i/>
          <w:iCs/>
          <w:sz w:val="20"/>
          <w:szCs w:val="20"/>
          <w:u w:val="single"/>
        </w:rPr>
      </w:pPr>
      <w:r>
        <w:rPr>
          <w:rFonts w:cs="Arial"/>
          <w:i/>
          <w:iCs/>
          <w:sz w:val="20"/>
          <w:szCs w:val="20"/>
          <w:u w:val="single"/>
        </w:rPr>
        <w:t>Azione sismica</w:t>
      </w:r>
    </w:p>
    <w:p w14:paraId="57AF9195" w14:textId="77777777" w:rsidR="000009B3" w:rsidRPr="000009B3" w:rsidRDefault="000009B3" w:rsidP="000009B3">
      <w:pPr>
        <w:spacing w:line="360" w:lineRule="auto"/>
        <w:jc w:val="both"/>
        <w:rPr>
          <w:rFonts w:cs="Arial"/>
          <w:sz w:val="20"/>
          <w:szCs w:val="20"/>
        </w:rPr>
      </w:pPr>
      <w:r w:rsidRPr="000009B3">
        <w:rPr>
          <w:rFonts w:cs="Arial"/>
          <w:sz w:val="20"/>
          <w:szCs w:val="20"/>
        </w:rPr>
        <w:t>Le azioni sismiche di progetto, in base alle quali valutare il rispetto degli stati limite considerati, si definiscono a partire dalla pericolosità sismica.</w:t>
      </w:r>
    </w:p>
    <w:p w14:paraId="0570DC3F" w14:textId="57055856" w:rsidR="000009B3" w:rsidRDefault="000009B3" w:rsidP="000009B3">
      <w:pPr>
        <w:spacing w:line="360" w:lineRule="auto"/>
        <w:jc w:val="both"/>
        <w:rPr>
          <w:rFonts w:cs="Arial"/>
          <w:sz w:val="20"/>
          <w:szCs w:val="20"/>
        </w:rPr>
      </w:pPr>
      <w:r w:rsidRPr="000009B3">
        <w:rPr>
          <w:rFonts w:cs="Arial"/>
          <w:sz w:val="20"/>
          <w:szCs w:val="20"/>
        </w:rPr>
        <w:t>La pericolosità sismica è definita in termini di accelerazione orizzontale massima attesa</w:t>
      </w:r>
      <w:r>
        <w:rPr>
          <w:rFonts w:cs="Arial"/>
          <w:sz w:val="20"/>
          <w:szCs w:val="20"/>
        </w:rPr>
        <w:t>.</w:t>
      </w:r>
    </w:p>
    <w:p w14:paraId="031ACA4A" w14:textId="77777777" w:rsidR="000009B3" w:rsidRPr="000009B3" w:rsidRDefault="000009B3" w:rsidP="000009B3">
      <w:pPr>
        <w:spacing w:line="360" w:lineRule="auto"/>
        <w:jc w:val="both"/>
        <w:rPr>
          <w:rFonts w:cs="Arial"/>
          <w:sz w:val="20"/>
          <w:szCs w:val="20"/>
        </w:rPr>
      </w:pPr>
    </w:p>
    <w:p w14:paraId="55BE0B91" w14:textId="77777777" w:rsidR="000009B3" w:rsidRPr="000009B3" w:rsidRDefault="000009B3" w:rsidP="000009B3">
      <w:pPr>
        <w:spacing w:line="360" w:lineRule="auto"/>
        <w:jc w:val="both"/>
        <w:rPr>
          <w:rFonts w:cs="Arial"/>
          <w:sz w:val="20"/>
          <w:szCs w:val="20"/>
        </w:rPr>
      </w:pPr>
      <w:r w:rsidRPr="000009B3">
        <w:rPr>
          <w:rFonts w:cs="Arial"/>
          <w:sz w:val="20"/>
          <w:szCs w:val="20"/>
        </w:rPr>
        <w:t>Nei confronti dell’azione sismica gli stati limite considerati sono:</w:t>
      </w:r>
    </w:p>
    <w:p w14:paraId="76CE99BB" w14:textId="68FF4A6C" w:rsidR="000009B3" w:rsidRPr="000009B3" w:rsidRDefault="000009B3" w:rsidP="00970D11">
      <w:pPr>
        <w:pStyle w:val="Paragrafoelenco"/>
        <w:numPr>
          <w:ilvl w:val="0"/>
          <w:numId w:val="60"/>
        </w:numPr>
        <w:spacing w:line="360" w:lineRule="auto"/>
        <w:jc w:val="both"/>
        <w:rPr>
          <w:rFonts w:cs="Arial"/>
          <w:sz w:val="20"/>
          <w:szCs w:val="20"/>
        </w:rPr>
      </w:pPr>
      <w:r w:rsidRPr="000009B3">
        <w:rPr>
          <w:rFonts w:cs="Arial"/>
          <w:sz w:val="20"/>
          <w:szCs w:val="20"/>
        </w:rPr>
        <w:t>Stato limite di danno - SLD (stato limite di esercizio): a seguito del terremoto la costruzione, nel suo complesso, subisce danni tali da non mettere a rischio gli utenti e da non compromettere significativamente la capacità di resistenza e di rigidezza nei confronti delle azioni verticali e orizzontali;</w:t>
      </w:r>
    </w:p>
    <w:p w14:paraId="6EEC95E3" w14:textId="5B95B2BF" w:rsidR="000009B3" w:rsidRDefault="000009B3" w:rsidP="00970D11">
      <w:pPr>
        <w:pStyle w:val="Paragrafoelenco"/>
        <w:numPr>
          <w:ilvl w:val="0"/>
          <w:numId w:val="60"/>
        </w:numPr>
        <w:spacing w:line="360" w:lineRule="auto"/>
        <w:jc w:val="both"/>
        <w:rPr>
          <w:rFonts w:cs="Arial"/>
          <w:sz w:val="20"/>
          <w:szCs w:val="20"/>
        </w:rPr>
      </w:pPr>
      <w:r w:rsidRPr="000009B3">
        <w:rPr>
          <w:rFonts w:cs="Arial"/>
          <w:sz w:val="20"/>
          <w:szCs w:val="20"/>
        </w:rPr>
        <w:t>Stato limite di salvaguardia della vita - SLV (stato limite ultimo): a seguito del terremoto la costruzione subisce rotture e crolli a componenti non strutturali, e significativi danni a componenti strutturali, conservando una certa resistenza e rigidezza nei confronti delle azioni verticali e un margine di sicurezza nei confronti del collasso per azioni sismiche orizzontali.</w:t>
      </w:r>
    </w:p>
    <w:p w14:paraId="18F737FC" w14:textId="77777777" w:rsidR="000009B3" w:rsidRPr="000009B3" w:rsidRDefault="000009B3" w:rsidP="000009B3">
      <w:pPr>
        <w:pStyle w:val="Paragrafoelenco"/>
        <w:spacing w:line="360" w:lineRule="auto"/>
        <w:jc w:val="both"/>
        <w:rPr>
          <w:rFonts w:cs="Arial"/>
          <w:sz w:val="20"/>
          <w:szCs w:val="20"/>
        </w:rPr>
      </w:pPr>
    </w:p>
    <w:p w14:paraId="053F2885" w14:textId="77777777" w:rsidR="000009B3" w:rsidRPr="000009B3" w:rsidRDefault="000009B3" w:rsidP="000009B3">
      <w:pPr>
        <w:spacing w:line="360" w:lineRule="auto"/>
        <w:jc w:val="both"/>
        <w:rPr>
          <w:rFonts w:cs="Arial"/>
          <w:i/>
          <w:iCs/>
          <w:sz w:val="20"/>
          <w:szCs w:val="20"/>
          <w:u w:val="single"/>
        </w:rPr>
      </w:pPr>
      <w:r w:rsidRPr="000009B3">
        <w:rPr>
          <w:rFonts w:cs="Arial"/>
          <w:i/>
          <w:iCs/>
          <w:sz w:val="20"/>
          <w:szCs w:val="20"/>
          <w:u w:val="single"/>
        </w:rPr>
        <w:t>Azione del vento</w:t>
      </w:r>
    </w:p>
    <w:p w14:paraId="63021DF4" w14:textId="77777777" w:rsidR="000009B3" w:rsidRPr="000009B3" w:rsidRDefault="000009B3" w:rsidP="000009B3">
      <w:pPr>
        <w:spacing w:line="360" w:lineRule="auto"/>
        <w:jc w:val="both"/>
        <w:rPr>
          <w:rFonts w:cs="Arial"/>
          <w:sz w:val="20"/>
          <w:szCs w:val="20"/>
        </w:rPr>
      </w:pPr>
      <w:r w:rsidRPr="000009B3">
        <w:rPr>
          <w:rFonts w:cs="Arial"/>
          <w:sz w:val="20"/>
          <w:szCs w:val="20"/>
        </w:rPr>
        <w:t>Il vento, la cui azione si considera generalmente orizzontale, esercita sulle costruzioni azioni che variano nel tempo e nello spazio provocando, in generale, effetti dinamici.</w:t>
      </w:r>
    </w:p>
    <w:p w14:paraId="6343F6D9" w14:textId="77777777" w:rsidR="000009B3" w:rsidRPr="000009B3" w:rsidRDefault="000009B3" w:rsidP="000009B3">
      <w:pPr>
        <w:spacing w:line="360" w:lineRule="auto"/>
        <w:jc w:val="both"/>
        <w:rPr>
          <w:rFonts w:cs="Arial"/>
          <w:sz w:val="20"/>
          <w:szCs w:val="20"/>
        </w:rPr>
      </w:pPr>
      <w:r w:rsidRPr="000009B3">
        <w:rPr>
          <w:rFonts w:cs="Arial"/>
          <w:sz w:val="20"/>
          <w:szCs w:val="20"/>
        </w:rPr>
        <w:lastRenderedPageBreak/>
        <w:t>L’azione del vento è ricondotta al calcolo azioni statiche equivalenti, che tengono in considerazione una serie di fattori:</w:t>
      </w:r>
    </w:p>
    <w:p w14:paraId="4161E189" w14:textId="2A058A2C" w:rsidR="000009B3" w:rsidRP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velocità di riferimento;</w:t>
      </w:r>
    </w:p>
    <w:p w14:paraId="63162487" w14:textId="5F159922" w:rsidR="000009B3" w:rsidRP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altitudine sul livello del mare;</w:t>
      </w:r>
    </w:p>
    <w:p w14:paraId="63842E20" w14:textId="5E4393E2" w:rsidR="000009B3" w:rsidRP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zona geografica di appartenenza;</w:t>
      </w:r>
    </w:p>
    <w:p w14:paraId="7066DAF5" w14:textId="7D701AA7" w:rsidR="000009B3" w:rsidRP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coefficiente di esposizione;</w:t>
      </w:r>
    </w:p>
    <w:p w14:paraId="3C9AB695" w14:textId="77777777" w:rsidR="000009B3" w:rsidRP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pressione del vento;</w:t>
      </w:r>
    </w:p>
    <w:p w14:paraId="165B4347" w14:textId="160805F1" w:rsidR="000009B3" w:rsidRP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densità dell’aria;</w:t>
      </w:r>
    </w:p>
    <w:p w14:paraId="65062083" w14:textId="5F8C0809" w:rsidR="000009B3" w:rsidRDefault="000009B3" w:rsidP="00970D11">
      <w:pPr>
        <w:pStyle w:val="Paragrafoelenco"/>
        <w:numPr>
          <w:ilvl w:val="0"/>
          <w:numId w:val="61"/>
        </w:numPr>
        <w:spacing w:line="360" w:lineRule="auto"/>
        <w:jc w:val="both"/>
        <w:rPr>
          <w:rFonts w:cs="Arial"/>
          <w:sz w:val="20"/>
          <w:szCs w:val="20"/>
        </w:rPr>
      </w:pPr>
      <w:r w:rsidRPr="000009B3">
        <w:rPr>
          <w:rFonts w:cs="Arial"/>
          <w:sz w:val="20"/>
          <w:szCs w:val="20"/>
        </w:rPr>
        <w:t>classe di rugosità del terreno.</w:t>
      </w:r>
    </w:p>
    <w:p w14:paraId="1A1D2500" w14:textId="1453D26C" w:rsidR="000009B3" w:rsidRDefault="000009B3" w:rsidP="000009B3">
      <w:pPr>
        <w:spacing w:line="360" w:lineRule="auto"/>
        <w:jc w:val="both"/>
        <w:rPr>
          <w:rFonts w:cs="Arial"/>
          <w:sz w:val="20"/>
          <w:szCs w:val="20"/>
        </w:rPr>
      </w:pPr>
    </w:p>
    <w:p w14:paraId="3DECEA75" w14:textId="1E6F891B" w:rsidR="000009B3" w:rsidRPr="000009B3" w:rsidRDefault="000009B3" w:rsidP="000009B3">
      <w:pPr>
        <w:spacing w:line="360" w:lineRule="auto"/>
        <w:jc w:val="both"/>
        <w:rPr>
          <w:rFonts w:cs="Arial"/>
          <w:i/>
          <w:iCs/>
          <w:sz w:val="20"/>
          <w:szCs w:val="20"/>
          <w:u w:val="single"/>
        </w:rPr>
      </w:pPr>
      <w:r>
        <w:rPr>
          <w:rFonts w:cs="Arial"/>
          <w:i/>
          <w:iCs/>
          <w:sz w:val="20"/>
          <w:szCs w:val="20"/>
          <w:u w:val="single"/>
        </w:rPr>
        <w:t>Acustica</w:t>
      </w:r>
    </w:p>
    <w:p w14:paraId="3DAC8B8F" w14:textId="77777777" w:rsidR="000009B3" w:rsidRPr="000009B3" w:rsidRDefault="000009B3" w:rsidP="000009B3">
      <w:pPr>
        <w:spacing w:line="360" w:lineRule="auto"/>
        <w:jc w:val="both"/>
        <w:rPr>
          <w:rFonts w:cs="Arial"/>
          <w:sz w:val="20"/>
          <w:szCs w:val="20"/>
        </w:rPr>
      </w:pPr>
      <w:r w:rsidRPr="000009B3">
        <w:rPr>
          <w:rFonts w:cs="Arial"/>
          <w:sz w:val="20"/>
          <w:szCs w:val="20"/>
        </w:rPr>
        <w:t>In accordo con il D.P.C.M. 05/12/1997 “Determinazione dei requisiti acustici passivi degli edifici” definiamo:</w:t>
      </w:r>
    </w:p>
    <w:p w14:paraId="1F72D002" w14:textId="77777777" w:rsidR="000009B3" w:rsidRPr="000009B3" w:rsidRDefault="000009B3" w:rsidP="000009B3">
      <w:pPr>
        <w:spacing w:line="360" w:lineRule="auto"/>
        <w:jc w:val="both"/>
        <w:rPr>
          <w:rFonts w:cs="Arial"/>
          <w:sz w:val="20"/>
          <w:szCs w:val="20"/>
        </w:rPr>
      </w:pPr>
      <w:r w:rsidRPr="000009B3">
        <w:rPr>
          <w:rFonts w:cs="Arial"/>
          <w:sz w:val="20"/>
          <w:szCs w:val="20"/>
        </w:rPr>
        <w:t>Descrittori dei requisiti acustici passivi degli edifici</w:t>
      </w:r>
    </w:p>
    <w:p w14:paraId="1A73209D" w14:textId="11425134" w:rsidR="000009B3" w:rsidRDefault="000009B3" w:rsidP="000009B3">
      <w:pPr>
        <w:spacing w:line="360" w:lineRule="auto"/>
        <w:jc w:val="both"/>
        <w:rPr>
          <w:rFonts w:cs="Arial"/>
          <w:sz w:val="20"/>
          <w:szCs w:val="20"/>
        </w:rPr>
      </w:pPr>
      <w:r w:rsidRPr="000009B3">
        <w:rPr>
          <w:rFonts w:cs="Arial"/>
          <w:sz w:val="20"/>
          <w:szCs w:val="20"/>
        </w:rPr>
        <w:t>Isolamento acustico standardizzato di facciata D</w:t>
      </w:r>
      <w:r w:rsidRPr="00FA098C">
        <w:rPr>
          <w:rFonts w:cs="Arial"/>
          <w:sz w:val="20"/>
          <w:szCs w:val="20"/>
          <w:vertAlign w:val="subscript"/>
        </w:rPr>
        <w:t>2</w:t>
      </w:r>
      <w:proofErr w:type="gramStart"/>
      <w:r w:rsidRPr="00FA098C">
        <w:rPr>
          <w:rFonts w:cs="Arial"/>
          <w:sz w:val="20"/>
          <w:szCs w:val="20"/>
          <w:vertAlign w:val="subscript"/>
        </w:rPr>
        <w:t>nm,nT</w:t>
      </w:r>
      <w:proofErr w:type="gramEnd"/>
      <w:r w:rsidRPr="00FA098C">
        <w:rPr>
          <w:rFonts w:cs="Arial"/>
          <w:sz w:val="20"/>
          <w:szCs w:val="20"/>
          <w:vertAlign w:val="subscript"/>
        </w:rPr>
        <w:t>,w</w:t>
      </w:r>
      <w:r w:rsidRPr="000009B3">
        <w:rPr>
          <w:rFonts w:cs="Arial"/>
          <w:sz w:val="20"/>
          <w:szCs w:val="20"/>
        </w:rPr>
        <w:t xml:space="preserve"> caratterizza la capacità di una facciata di abbattere i rumori aerei provenienti dall’esterno. Il pedice 2m indica che la misura va eseguita a 2 metri dalla facciata stessa. Il pedice </w:t>
      </w:r>
      <w:proofErr w:type="spellStart"/>
      <w:r w:rsidRPr="000009B3">
        <w:rPr>
          <w:rFonts w:cs="Arial"/>
          <w:sz w:val="20"/>
          <w:szCs w:val="20"/>
        </w:rPr>
        <w:t>nT</w:t>
      </w:r>
      <w:proofErr w:type="spellEnd"/>
      <w:r w:rsidRPr="000009B3">
        <w:rPr>
          <w:rFonts w:cs="Arial"/>
          <w:sz w:val="20"/>
          <w:szCs w:val="20"/>
        </w:rPr>
        <w:t xml:space="preserve"> indica che la misura deve essere normalizzata sulla base del tempo di riverberazione proprio dell’ambiente interno.</w:t>
      </w:r>
    </w:p>
    <w:p w14:paraId="3831F09D" w14:textId="77777777" w:rsidR="00FA098C" w:rsidRDefault="00FA098C" w:rsidP="000009B3">
      <w:pPr>
        <w:spacing w:line="360" w:lineRule="auto"/>
        <w:jc w:val="both"/>
        <w:rPr>
          <w:rFonts w:cs="Arial"/>
          <w:sz w:val="20"/>
          <w:szCs w:val="20"/>
        </w:rPr>
      </w:pPr>
    </w:p>
    <w:p w14:paraId="404BD3B4" w14:textId="603CDE6B" w:rsidR="00FA098C" w:rsidRDefault="00FA098C" w:rsidP="00FA098C">
      <w:pPr>
        <w:jc w:val="both"/>
        <w:rPr>
          <w:sz w:val="20"/>
          <w:szCs w:val="20"/>
        </w:rPr>
      </w:pPr>
      <w:r>
        <w:rPr>
          <w:sz w:val="20"/>
          <w:szCs w:val="20"/>
        </w:rPr>
        <w:t>Valori limite (Art. 3 e Allegato A)</w:t>
      </w:r>
    </w:p>
    <w:p w14:paraId="1A2D8710" w14:textId="1540282E" w:rsidR="00FA098C" w:rsidRDefault="00FA098C" w:rsidP="00FA098C">
      <w:pPr>
        <w:spacing w:line="360" w:lineRule="auto"/>
        <w:jc w:val="center"/>
        <w:rPr>
          <w:rFonts w:cs="Arial"/>
          <w:sz w:val="20"/>
          <w:szCs w:val="20"/>
        </w:rPr>
      </w:pPr>
      <w:r>
        <w:rPr>
          <w:rFonts w:cs="Arial"/>
          <w:noProof/>
          <w:sz w:val="20"/>
          <w:szCs w:val="20"/>
        </w:rPr>
        <w:drawing>
          <wp:inline distT="0" distB="0" distL="0" distR="0" wp14:anchorId="595232B1" wp14:editId="75FD8723">
            <wp:extent cx="5011811" cy="2736000"/>
            <wp:effectExtent l="0" t="0" r="0" b="7620"/>
            <wp:docPr id="6" name="Immagine 6"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avolo&#10;&#10;Descrizione generata automaticamente"/>
                    <pic:cNvPicPr/>
                  </pic:nvPicPr>
                  <pic:blipFill>
                    <a:blip r:embed="rId11"/>
                    <a:stretch>
                      <a:fillRect/>
                    </a:stretch>
                  </pic:blipFill>
                  <pic:spPr>
                    <a:xfrm>
                      <a:off x="0" y="0"/>
                      <a:ext cx="5011811" cy="2736000"/>
                    </a:xfrm>
                    <a:prstGeom prst="rect">
                      <a:avLst/>
                    </a:prstGeom>
                  </pic:spPr>
                </pic:pic>
              </a:graphicData>
            </a:graphic>
          </wp:inline>
        </w:drawing>
      </w:r>
    </w:p>
    <w:p w14:paraId="5967A9E0" w14:textId="77777777" w:rsidR="00FA098C" w:rsidRPr="00FA098C" w:rsidRDefault="00FA098C" w:rsidP="00EC1107">
      <w:pPr>
        <w:autoSpaceDE w:val="0"/>
        <w:autoSpaceDN w:val="0"/>
        <w:adjustRightInd w:val="0"/>
        <w:spacing w:line="276" w:lineRule="auto"/>
        <w:ind w:left="851"/>
        <w:rPr>
          <w:rFonts w:cs="Arial"/>
          <w:color w:val="000000"/>
          <w:sz w:val="18"/>
          <w:szCs w:val="18"/>
        </w:rPr>
      </w:pPr>
      <w:r w:rsidRPr="00FA098C">
        <w:rPr>
          <w:rFonts w:cs="Arial"/>
          <w:color w:val="000000"/>
          <w:sz w:val="18"/>
          <w:szCs w:val="18"/>
        </w:rPr>
        <w:t xml:space="preserve">- i valori di </w:t>
      </w:r>
      <w:proofErr w:type="spellStart"/>
      <w:r w:rsidRPr="00FA098C">
        <w:rPr>
          <w:rFonts w:cs="Arial"/>
          <w:color w:val="000000"/>
          <w:sz w:val="18"/>
          <w:szCs w:val="18"/>
        </w:rPr>
        <w:t>R’w</w:t>
      </w:r>
      <w:proofErr w:type="spellEnd"/>
      <w:r w:rsidRPr="00FA098C">
        <w:rPr>
          <w:rFonts w:cs="Arial"/>
          <w:color w:val="000000"/>
          <w:sz w:val="18"/>
          <w:szCs w:val="18"/>
        </w:rPr>
        <w:t xml:space="preserve"> e D2mnTw sono da intendersi come valori minimi consentiti; </w:t>
      </w:r>
    </w:p>
    <w:p w14:paraId="78ECEF4E" w14:textId="77777777" w:rsidR="00FA098C" w:rsidRPr="00FA098C" w:rsidRDefault="00FA098C" w:rsidP="00EC1107">
      <w:pPr>
        <w:autoSpaceDE w:val="0"/>
        <w:autoSpaceDN w:val="0"/>
        <w:adjustRightInd w:val="0"/>
        <w:spacing w:line="276" w:lineRule="auto"/>
        <w:ind w:left="851"/>
        <w:rPr>
          <w:rFonts w:cs="Arial"/>
          <w:color w:val="000000"/>
          <w:sz w:val="18"/>
          <w:szCs w:val="18"/>
        </w:rPr>
      </w:pPr>
      <w:r w:rsidRPr="00FA098C">
        <w:rPr>
          <w:rFonts w:cs="Arial"/>
          <w:color w:val="000000"/>
          <w:sz w:val="18"/>
          <w:szCs w:val="18"/>
        </w:rPr>
        <w:t>- i valori di L’</w:t>
      </w:r>
      <w:proofErr w:type="spellStart"/>
      <w:r w:rsidRPr="00FA098C">
        <w:rPr>
          <w:rFonts w:cs="Arial"/>
          <w:color w:val="000000"/>
          <w:sz w:val="18"/>
          <w:szCs w:val="18"/>
        </w:rPr>
        <w:t>nw</w:t>
      </w:r>
      <w:proofErr w:type="spellEnd"/>
      <w:r w:rsidRPr="00FA098C">
        <w:rPr>
          <w:rFonts w:cs="Arial"/>
          <w:color w:val="000000"/>
          <w:sz w:val="18"/>
          <w:szCs w:val="18"/>
        </w:rPr>
        <w:t xml:space="preserve">, </w:t>
      </w:r>
      <w:proofErr w:type="spellStart"/>
      <w:r w:rsidRPr="00FA098C">
        <w:rPr>
          <w:rFonts w:cs="Arial"/>
          <w:color w:val="000000"/>
          <w:sz w:val="18"/>
          <w:szCs w:val="18"/>
        </w:rPr>
        <w:t>LASmax</w:t>
      </w:r>
      <w:proofErr w:type="spellEnd"/>
      <w:r w:rsidRPr="00FA098C">
        <w:rPr>
          <w:rFonts w:cs="Arial"/>
          <w:color w:val="000000"/>
          <w:sz w:val="18"/>
          <w:szCs w:val="18"/>
        </w:rPr>
        <w:t xml:space="preserve">, e </w:t>
      </w:r>
      <w:proofErr w:type="spellStart"/>
      <w:r w:rsidRPr="00FA098C">
        <w:rPr>
          <w:rFonts w:cs="Arial"/>
          <w:color w:val="000000"/>
          <w:sz w:val="18"/>
          <w:szCs w:val="18"/>
        </w:rPr>
        <w:t>LAeq</w:t>
      </w:r>
      <w:proofErr w:type="spellEnd"/>
      <w:r w:rsidRPr="00FA098C">
        <w:rPr>
          <w:rFonts w:cs="Arial"/>
          <w:color w:val="000000"/>
          <w:sz w:val="18"/>
          <w:szCs w:val="18"/>
        </w:rPr>
        <w:t xml:space="preserve"> sono da intendersi come valori minimi consentiti; </w:t>
      </w:r>
    </w:p>
    <w:p w14:paraId="34A589FC" w14:textId="77777777" w:rsidR="00FA098C" w:rsidRPr="00FA098C" w:rsidRDefault="00FA098C" w:rsidP="00EC1107">
      <w:pPr>
        <w:autoSpaceDE w:val="0"/>
        <w:autoSpaceDN w:val="0"/>
        <w:adjustRightInd w:val="0"/>
        <w:spacing w:line="276" w:lineRule="auto"/>
        <w:ind w:left="851"/>
        <w:rPr>
          <w:rFonts w:cs="Arial"/>
          <w:color w:val="000000"/>
          <w:sz w:val="18"/>
          <w:szCs w:val="18"/>
        </w:rPr>
      </w:pPr>
      <w:r w:rsidRPr="00FA098C">
        <w:rPr>
          <w:rFonts w:cs="Arial"/>
          <w:color w:val="000000"/>
          <w:sz w:val="18"/>
          <w:szCs w:val="18"/>
        </w:rPr>
        <w:t xml:space="preserve">- i valori di </w:t>
      </w:r>
      <w:proofErr w:type="spellStart"/>
      <w:r w:rsidRPr="00FA098C">
        <w:rPr>
          <w:rFonts w:cs="Arial"/>
          <w:color w:val="000000"/>
          <w:sz w:val="18"/>
          <w:szCs w:val="18"/>
        </w:rPr>
        <w:t>R’w</w:t>
      </w:r>
      <w:proofErr w:type="spellEnd"/>
      <w:r w:rsidRPr="00FA098C">
        <w:rPr>
          <w:rFonts w:cs="Arial"/>
          <w:color w:val="000000"/>
          <w:sz w:val="18"/>
          <w:szCs w:val="18"/>
        </w:rPr>
        <w:t xml:space="preserve"> sono riferiti a elementi di separazione tra differenti unità immobiliari; </w:t>
      </w:r>
    </w:p>
    <w:p w14:paraId="4DAB4BC2" w14:textId="77777777" w:rsidR="00FA098C" w:rsidRPr="00FA098C" w:rsidRDefault="00FA098C" w:rsidP="00EC1107">
      <w:pPr>
        <w:autoSpaceDE w:val="0"/>
        <w:autoSpaceDN w:val="0"/>
        <w:adjustRightInd w:val="0"/>
        <w:spacing w:line="276" w:lineRule="auto"/>
        <w:ind w:left="851"/>
        <w:rPr>
          <w:rFonts w:cs="Arial"/>
          <w:color w:val="000000"/>
          <w:sz w:val="18"/>
          <w:szCs w:val="18"/>
        </w:rPr>
      </w:pPr>
      <w:r w:rsidRPr="00FA098C">
        <w:rPr>
          <w:rFonts w:cs="Arial"/>
          <w:color w:val="000000"/>
          <w:sz w:val="18"/>
          <w:szCs w:val="18"/>
        </w:rPr>
        <w:t xml:space="preserve">- i valori di D2nmnTw sono riferiti a elementi di separazione tra ambienti abitativi e l’esterno; </w:t>
      </w:r>
    </w:p>
    <w:p w14:paraId="7F928F97" w14:textId="1542FB4A" w:rsidR="000009B3" w:rsidRDefault="00FA098C" w:rsidP="00EC1107">
      <w:pPr>
        <w:spacing w:line="276" w:lineRule="auto"/>
        <w:ind w:left="851"/>
        <w:jc w:val="both"/>
        <w:rPr>
          <w:rFonts w:cs="Arial"/>
          <w:color w:val="000000"/>
          <w:sz w:val="18"/>
          <w:szCs w:val="18"/>
        </w:rPr>
      </w:pPr>
      <w:r w:rsidRPr="00FA098C">
        <w:rPr>
          <w:rFonts w:cs="Arial"/>
          <w:color w:val="000000"/>
          <w:sz w:val="18"/>
          <w:szCs w:val="18"/>
        </w:rPr>
        <w:t>- i valori di L’</w:t>
      </w:r>
      <w:proofErr w:type="spellStart"/>
      <w:r w:rsidRPr="00FA098C">
        <w:rPr>
          <w:rFonts w:cs="Arial"/>
          <w:color w:val="000000"/>
          <w:sz w:val="18"/>
          <w:szCs w:val="18"/>
        </w:rPr>
        <w:t>nw</w:t>
      </w:r>
      <w:proofErr w:type="spellEnd"/>
      <w:r w:rsidRPr="00FA098C">
        <w:rPr>
          <w:rFonts w:cs="Arial"/>
          <w:color w:val="000000"/>
          <w:sz w:val="18"/>
          <w:szCs w:val="18"/>
        </w:rPr>
        <w:t xml:space="preserve"> sono riferiti a elementi di separazione tra differenti ambienti abitativi.</w:t>
      </w:r>
    </w:p>
    <w:p w14:paraId="45AF117C" w14:textId="70464679" w:rsidR="00FA098C" w:rsidRDefault="00FA098C" w:rsidP="00FA098C">
      <w:pPr>
        <w:spacing w:line="276" w:lineRule="auto"/>
        <w:jc w:val="both"/>
        <w:rPr>
          <w:rFonts w:cs="Arial"/>
          <w:color w:val="000000"/>
          <w:sz w:val="18"/>
          <w:szCs w:val="18"/>
        </w:rPr>
      </w:pPr>
    </w:p>
    <w:p w14:paraId="0DDDEEAF" w14:textId="77777777" w:rsidR="00FA098C" w:rsidRPr="00FA098C" w:rsidRDefault="00FA098C" w:rsidP="00FA098C">
      <w:pPr>
        <w:spacing w:line="360" w:lineRule="auto"/>
        <w:jc w:val="both"/>
        <w:rPr>
          <w:rFonts w:cs="Arial"/>
          <w:sz w:val="20"/>
          <w:szCs w:val="20"/>
        </w:rPr>
      </w:pPr>
      <w:r w:rsidRPr="00FA098C">
        <w:rPr>
          <w:rFonts w:cs="Arial"/>
          <w:sz w:val="20"/>
          <w:szCs w:val="20"/>
        </w:rPr>
        <w:t xml:space="preserve">Il potere fonoisolante </w:t>
      </w:r>
      <w:proofErr w:type="spellStart"/>
      <w:r w:rsidRPr="00FA098C">
        <w:rPr>
          <w:rFonts w:cs="Arial"/>
          <w:sz w:val="20"/>
          <w:szCs w:val="20"/>
        </w:rPr>
        <w:t>Rw</w:t>
      </w:r>
      <w:proofErr w:type="spellEnd"/>
      <w:r w:rsidRPr="00FA098C">
        <w:rPr>
          <w:rFonts w:cs="Arial"/>
          <w:sz w:val="20"/>
          <w:szCs w:val="20"/>
        </w:rPr>
        <w:t xml:space="preserve"> è un valore misurato in laboratorio, mentre i valori prescritti devono essere verificati in opera per tenere conto della possibile trasmissione del suono attraverso:</w:t>
      </w:r>
    </w:p>
    <w:p w14:paraId="161A7629" w14:textId="217E3839" w:rsidR="00FA098C" w:rsidRPr="00FA098C" w:rsidRDefault="00FA098C" w:rsidP="00970D11">
      <w:pPr>
        <w:pStyle w:val="Paragrafoelenco"/>
        <w:numPr>
          <w:ilvl w:val="0"/>
          <w:numId w:val="62"/>
        </w:numPr>
        <w:spacing w:line="360" w:lineRule="auto"/>
        <w:jc w:val="both"/>
        <w:rPr>
          <w:rFonts w:cs="Arial"/>
          <w:sz w:val="20"/>
          <w:szCs w:val="20"/>
        </w:rPr>
      </w:pPr>
      <w:r w:rsidRPr="00FA098C">
        <w:rPr>
          <w:rFonts w:cs="Arial"/>
          <w:sz w:val="20"/>
          <w:szCs w:val="20"/>
        </w:rPr>
        <w:t>le fughe laterali attraverso le pareti confinanti;</w:t>
      </w:r>
    </w:p>
    <w:p w14:paraId="1033BA6B" w14:textId="6025F011" w:rsidR="00FA098C" w:rsidRPr="00FA098C" w:rsidRDefault="00FA098C" w:rsidP="00970D11">
      <w:pPr>
        <w:pStyle w:val="Paragrafoelenco"/>
        <w:numPr>
          <w:ilvl w:val="0"/>
          <w:numId w:val="62"/>
        </w:numPr>
        <w:spacing w:line="360" w:lineRule="auto"/>
        <w:jc w:val="both"/>
        <w:rPr>
          <w:rFonts w:cs="Arial"/>
          <w:sz w:val="20"/>
          <w:szCs w:val="20"/>
        </w:rPr>
      </w:pPr>
      <w:r w:rsidRPr="00FA098C">
        <w:rPr>
          <w:rFonts w:cs="Arial"/>
          <w:sz w:val="20"/>
          <w:szCs w:val="20"/>
        </w:rPr>
        <w:t>porte e finestre;</w:t>
      </w:r>
    </w:p>
    <w:p w14:paraId="2B836534" w14:textId="4BDC5C6F" w:rsidR="00FA098C" w:rsidRPr="00FA098C" w:rsidRDefault="00FA098C" w:rsidP="00970D11">
      <w:pPr>
        <w:pStyle w:val="Paragrafoelenco"/>
        <w:numPr>
          <w:ilvl w:val="0"/>
          <w:numId w:val="62"/>
        </w:numPr>
        <w:spacing w:line="360" w:lineRule="auto"/>
        <w:jc w:val="both"/>
        <w:rPr>
          <w:rFonts w:cs="Arial"/>
          <w:sz w:val="20"/>
          <w:szCs w:val="20"/>
        </w:rPr>
      </w:pPr>
      <w:r w:rsidRPr="00FA098C">
        <w:rPr>
          <w:rFonts w:cs="Arial"/>
          <w:sz w:val="20"/>
          <w:szCs w:val="20"/>
        </w:rPr>
        <w:t>impianti di condizionamento;</w:t>
      </w:r>
    </w:p>
    <w:p w14:paraId="6ACE368F" w14:textId="39B9BE13" w:rsidR="00FA098C" w:rsidRPr="00FA098C" w:rsidRDefault="00FA098C" w:rsidP="00970D11">
      <w:pPr>
        <w:pStyle w:val="Paragrafoelenco"/>
        <w:numPr>
          <w:ilvl w:val="0"/>
          <w:numId w:val="62"/>
        </w:numPr>
        <w:spacing w:line="360" w:lineRule="auto"/>
        <w:jc w:val="both"/>
        <w:rPr>
          <w:rFonts w:cs="Arial"/>
          <w:sz w:val="20"/>
          <w:szCs w:val="20"/>
        </w:rPr>
      </w:pPr>
      <w:r w:rsidRPr="00FA098C">
        <w:rPr>
          <w:rFonts w:cs="Arial"/>
          <w:sz w:val="20"/>
          <w:szCs w:val="20"/>
        </w:rPr>
        <w:lastRenderedPageBreak/>
        <w:t>impianti tecnici (idraulico, elettrico, etc.);</w:t>
      </w:r>
    </w:p>
    <w:p w14:paraId="040FEE69" w14:textId="7C172F2A" w:rsidR="00FA098C" w:rsidRPr="00FA098C" w:rsidRDefault="00FA098C" w:rsidP="00970D11">
      <w:pPr>
        <w:pStyle w:val="Paragrafoelenco"/>
        <w:numPr>
          <w:ilvl w:val="0"/>
          <w:numId w:val="62"/>
        </w:numPr>
        <w:spacing w:line="360" w:lineRule="auto"/>
        <w:jc w:val="both"/>
        <w:rPr>
          <w:rFonts w:cs="Arial"/>
          <w:sz w:val="20"/>
          <w:szCs w:val="20"/>
        </w:rPr>
      </w:pPr>
      <w:r w:rsidRPr="00FA098C">
        <w:rPr>
          <w:rFonts w:cs="Arial"/>
          <w:sz w:val="20"/>
          <w:szCs w:val="20"/>
        </w:rPr>
        <w:t>qualità della posa in opera;</w:t>
      </w:r>
    </w:p>
    <w:p w14:paraId="530A885E" w14:textId="7E94125E" w:rsidR="00FA098C" w:rsidRDefault="00FA098C" w:rsidP="00970D11">
      <w:pPr>
        <w:pStyle w:val="Paragrafoelenco"/>
        <w:numPr>
          <w:ilvl w:val="0"/>
          <w:numId w:val="62"/>
        </w:numPr>
        <w:spacing w:line="360" w:lineRule="auto"/>
        <w:jc w:val="both"/>
        <w:rPr>
          <w:rFonts w:cs="Arial"/>
          <w:sz w:val="20"/>
          <w:szCs w:val="20"/>
        </w:rPr>
      </w:pPr>
      <w:r w:rsidRPr="00FA098C">
        <w:rPr>
          <w:rFonts w:cs="Arial"/>
          <w:sz w:val="20"/>
          <w:szCs w:val="20"/>
        </w:rPr>
        <w:t>composizione degli elementi di separazione e strutturali.</w:t>
      </w:r>
    </w:p>
    <w:p w14:paraId="5478CD9D" w14:textId="77777777" w:rsidR="00CB0EFC" w:rsidRPr="00CC433B" w:rsidRDefault="00CB0EFC" w:rsidP="00B82C0E">
      <w:pPr>
        <w:pStyle w:val="Articolo"/>
      </w:pPr>
      <w:bookmarkStart w:id="162" w:name="_Toc108523472"/>
      <w:r>
        <w:t>Pannelli di alluminio per facciate continue</w:t>
      </w:r>
      <w:bookmarkEnd w:id="162"/>
    </w:p>
    <w:p w14:paraId="77A4CC11" w14:textId="77777777" w:rsidR="008C2046" w:rsidRPr="008C2046" w:rsidRDefault="008C2046" w:rsidP="008C2046">
      <w:pPr>
        <w:pStyle w:val="Paragrafoelenco"/>
        <w:numPr>
          <w:ilvl w:val="0"/>
          <w:numId w:val="50"/>
        </w:numPr>
        <w:spacing w:line="360" w:lineRule="auto"/>
        <w:ind w:left="284" w:hanging="284"/>
        <w:rPr>
          <w:rFonts w:cs="Arial"/>
          <w:b/>
          <w:bCs/>
          <w:sz w:val="20"/>
          <w:szCs w:val="20"/>
        </w:rPr>
      </w:pPr>
      <w:r w:rsidRPr="008C2046">
        <w:rPr>
          <w:rFonts w:cs="Arial"/>
          <w:b/>
          <w:bCs/>
          <w:sz w:val="20"/>
          <w:szCs w:val="20"/>
        </w:rPr>
        <w:t>Generalità</w:t>
      </w:r>
    </w:p>
    <w:p w14:paraId="514657FA" w14:textId="026AB5AF" w:rsidR="00CB0EFC" w:rsidRDefault="00CB0EFC" w:rsidP="00CB0EFC">
      <w:pPr>
        <w:spacing w:line="360" w:lineRule="auto"/>
        <w:jc w:val="both"/>
        <w:rPr>
          <w:rFonts w:cs="Arial"/>
          <w:sz w:val="20"/>
          <w:szCs w:val="20"/>
        </w:rPr>
      </w:pPr>
      <w:r w:rsidRPr="00CB0EFC">
        <w:rPr>
          <w:rFonts w:cs="Arial"/>
          <w:sz w:val="20"/>
          <w:szCs w:val="20"/>
        </w:rPr>
        <w:t>I pannelli saranno di dimensioni e forma secondo gli elaborati del progetto completati con elementi di raccordo, eventuali profili angolari, gocciolatoi, pezzi speciali e quant’altro la D.L. e la ditta produttrice ritiene necessario per la corretta realizzazione dell’opera. Le tolleranze dimensionali sui pannelli, lastre e quant’altro, saranno accettate dalla Direzione Lavori solo ed esclusivamente nella misura certificata precedentemente dal produttore.</w:t>
      </w:r>
    </w:p>
    <w:p w14:paraId="1F887A14" w14:textId="77777777" w:rsidR="00CB0EFC" w:rsidRDefault="00CB0EFC" w:rsidP="00CB0EFC">
      <w:pPr>
        <w:spacing w:line="360" w:lineRule="auto"/>
        <w:jc w:val="both"/>
        <w:rPr>
          <w:rFonts w:cs="Arial"/>
          <w:sz w:val="20"/>
          <w:szCs w:val="20"/>
        </w:rPr>
      </w:pPr>
      <w:r w:rsidRPr="00CB0EFC">
        <w:rPr>
          <w:rFonts w:cs="Arial"/>
          <w:sz w:val="20"/>
          <w:szCs w:val="20"/>
        </w:rPr>
        <w:t xml:space="preserve">Per evitare variazioni di riflesso, i pannelli compositi devono essere montati tutti nella medesima direzione, indicata dalle frecce di direzione sulla pellicola protettiva. </w:t>
      </w:r>
    </w:p>
    <w:p w14:paraId="3974DDC5" w14:textId="613330AB" w:rsidR="00CB0EFC" w:rsidRDefault="00CB0EFC" w:rsidP="00CB0EFC">
      <w:pPr>
        <w:spacing w:line="360" w:lineRule="auto"/>
        <w:jc w:val="both"/>
        <w:rPr>
          <w:rFonts w:cs="Arial"/>
          <w:sz w:val="20"/>
          <w:szCs w:val="20"/>
        </w:rPr>
      </w:pPr>
      <w:r w:rsidRPr="00CB0EFC">
        <w:rPr>
          <w:rFonts w:cs="Arial"/>
          <w:sz w:val="20"/>
          <w:szCs w:val="20"/>
        </w:rPr>
        <w:t>L'impiego di pannelli provenienti da differenti unità di produzione può causare scostamenti cromatici. Per assicurare tonalità cromatiche uniformi si dovrebbe quindi ordinare l'intero fabbisogno del progetto in una volta sola. Al fine di preservare la finitura dei pannelli metallici di facciata, ogni elemento dovrà pervenire in cantiere ed essere installato coperto con idonea pellicola protettiva.</w:t>
      </w:r>
    </w:p>
    <w:p w14:paraId="7FE099C2" w14:textId="77777777" w:rsidR="00CB0EFC" w:rsidRDefault="00CB0EFC" w:rsidP="00CB0EFC">
      <w:pPr>
        <w:spacing w:line="360" w:lineRule="auto"/>
        <w:jc w:val="both"/>
        <w:rPr>
          <w:rFonts w:cs="Arial"/>
          <w:sz w:val="20"/>
          <w:szCs w:val="20"/>
        </w:rPr>
      </w:pPr>
      <w:r w:rsidRPr="00CB0EFC">
        <w:rPr>
          <w:rFonts w:cs="Arial"/>
          <w:sz w:val="20"/>
          <w:szCs w:val="20"/>
        </w:rPr>
        <w:t xml:space="preserve">Per evitare la presenza di residui di colla sulla superficie dovuti ai raggi UV, la pellicola protettiva dovrebbe essere asportata prima possibile dopo il montaggio dei pannelli.  Non marcare le pellicole protettive e le superfici dei pannelli con pennarelli (marker), nastri adesivi o adesivi, in quanto solventi e rammollitori possono rovinare le superfici verniciate.  La pellicola protettiva deve essere rimossa prima possibile dopo il montaggio, in quanto se rimane esposta alle intemperie per lunghi periodi può divenire difficile da asportabile. </w:t>
      </w:r>
    </w:p>
    <w:p w14:paraId="03DEF02F" w14:textId="3F84785D" w:rsidR="00CB0EFC" w:rsidRDefault="00CB0EFC" w:rsidP="00CB0EFC">
      <w:pPr>
        <w:spacing w:line="360" w:lineRule="auto"/>
        <w:jc w:val="both"/>
        <w:rPr>
          <w:rFonts w:cs="Arial"/>
          <w:sz w:val="20"/>
          <w:szCs w:val="20"/>
        </w:rPr>
      </w:pPr>
      <w:r w:rsidRPr="00CB0EFC">
        <w:rPr>
          <w:rFonts w:cs="Arial"/>
          <w:sz w:val="20"/>
          <w:szCs w:val="20"/>
        </w:rPr>
        <w:t xml:space="preserve">In area di cantiere sarà necessario proteggere i pannelli dalla pioggia, </w:t>
      </w:r>
      <w:r w:rsidR="00B82C0E">
        <w:rPr>
          <w:rFonts w:cs="Arial"/>
          <w:sz w:val="20"/>
          <w:szCs w:val="20"/>
        </w:rPr>
        <w:t xml:space="preserve">dalle infiltrazioni di </w:t>
      </w:r>
      <w:r w:rsidRPr="00CB0EFC">
        <w:rPr>
          <w:rFonts w:cs="Arial"/>
          <w:sz w:val="20"/>
          <w:szCs w:val="20"/>
        </w:rPr>
        <w:t xml:space="preserve">umidità nei </w:t>
      </w:r>
      <w:r w:rsidR="00B82C0E">
        <w:rPr>
          <w:rFonts w:cs="Arial"/>
          <w:sz w:val="20"/>
          <w:szCs w:val="20"/>
        </w:rPr>
        <w:t>bancali e dalla</w:t>
      </w:r>
      <w:r w:rsidRPr="00CB0EFC">
        <w:rPr>
          <w:rFonts w:cs="Arial"/>
          <w:sz w:val="20"/>
          <w:szCs w:val="20"/>
        </w:rPr>
        <w:t xml:space="preserve"> formazione di condensa.  Si raccomanda di impilare soltanto </w:t>
      </w:r>
      <w:r w:rsidR="00B82C0E">
        <w:rPr>
          <w:rFonts w:cs="Arial"/>
          <w:sz w:val="20"/>
          <w:szCs w:val="20"/>
        </w:rPr>
        <w:t>bancali</w:t>
      </w:r>
      <w:r w:rsidRPr="00CB0EFC">
        <w:rPr>
          <w:rFonts w:cs="Arial"/>
          <w:sz w:val="20"/>
          <w:szCs w:val="20"/>
        </w:rPr>
        <w:t xml:space="preserve"> dello stesso formato fino a un massimo di 6 unità.  Vanno evitati stoccaggi di durata superiore ai 6 mesi, in quanto </w:t>
      </w:r>
      <w:r w:rsidR="00B82C0E">
        <w:rPr>
          <w:rFonts w:cs="Arial"/>
          <w:sz w:val="20"/>
          <w:szCs w:val="20"/>
        </w:rPr>
        <w:t>successivamente potrebbe</w:t>
      </w:r>
      <w:r w:rsidRPr="00CB0EFC">
        <w:rPr>
          <w:rFonts w:cs="Arial"/>
          <w:sz w:val="20"/>
          <w:szCs w:val="20"/>
        </w:rPr>
        <w:t xml:space="preserve"> risulta</w:t>
      </w:r>
      <w:r w:rsidR="00B82C0E">
        <w:rPr>
          <w:rFonts w:cs="Arial"/>
          <w:sz w:val="20"/>
          <w:szCs w:val="20"/>
        </w:rPr>
        <w:t>re</w:t>
      </w:r>
      <w:r w:rsidRPr="00CB0EFC">
        <w:rPr>
          <w:rFonts w:cs="Arial"/>
          <w:sz w:val="20"/>
          <w:szCs w:val="20"/>
        </w:rPr>
        <w:t xml:space="preserve"> difficile staccare le pellicole protettive.</w:t>
      </w:r>
      <w:r w:rsidR="00EA429D">
        <w:rPr>
          <w:rFonts w:cs="Arial"/>
          <w:sz w:val="20"/>
          <w:szCs w:val="20"/>
        </w:rPr>
        <w:t xml:space="preserve"> Qualunque interposizione tra i pannelli impilati va evitata, in quanto può essere causa di marcature superficiali</w:t>
      </w:r>
      <w:r w:rsidRPr="00CB0EFC">
        <w:rPr>
          <w:rFonts w:cs="Arial"/>
          <w:sz w:val="20"/>
          <w:szCs w:val="20"/>
        </w:rPr>
        <w:t>.</w:t>
      </w:r>
    </w:p>
    <w:p w14:paraId="04B751FE" w14:textId="07D12DD5" w:rsidR="008C2046" w:rsidRDefault="008C2046" w:rsidP="00CB0EFC">
      <w:pPr>
        <w:spacing w:line="360" w:lineRule="auto"/>
        <w:jc w:val="both"/>
        <w:rPr>
          <w:rFonts w:cs="Arial"/>
          <w:sz w:val="20"/>
          <w:szCs w:val="20"/>
        </w:rPr>
      </w:pPr>
    </w:p>
    <w:p w14:paraId="3C9771E3" w14:textId="4BCD592A" w:rsidR="008C2046" w:rsidRPr="008C2046" w:rsidRDefault="008C2046" w:rsidP="008C2046">
      <w:pPr>
        <w:pStyle w:val="Paragrafoelenco"/>
        <w:numPr>
          <w:ilvl w:val="0"/>
          <w:numId w:val="50"/>
        </w:numPr>
        <w:spacing w:line="360" w:lineRule="auto"/>
        <w:ind w:left="284" w:hanging="284"/>
        <w:rPr>
          <w:rFonts w:cs="Arial"/>
          <w:b/>
          <w:bCs/>
          <w:sz w:val="20"/>
          <w:szCs w:val="20"/>
        </w:rPr>
      </w:pPr>
      <w:r>
        <w:rPr>
          <w:rFonts w:cs="Arial"/>
          <w:b/>
          <w:bCs/>
          <w:sz w:val="20"/>
          <w:szCs w:val="20"/>
        </w:rPr>
        <w:t>Pannello composito</w:t>
      </w:r>
    </w:p>
    <w:p w14:paraId="50670C40" w14:textId="641D4439" w:rsidR="008C2046" w:rsidRDefault="008C2046" w:rsidP="00CB0EFC">
      <w:pPr>
        <w:spacing w:line="360" w:lineRule="auto"/>
        <w:jc w:val="both"/>
        <w:rPr>
          <w:rFonts w:cs="Arial"/>
          <w:sz w:val="20"/>
          <w:szCs w:val="20"/>
        </w:rPr>
      </w:pPr>
      <w:r>
        <w:rPr>
          <w:rFonts w:cs="Arial"/>
          <w:sz w:val="20"/>
          <w:szCs w:val="20"/>
        </w:rPr>
        <w:t>Pannello sandwich in</w:t>
      </w:r>
      <w:r w:rsidRPr="00CB0EFC">
        <w:rPr>
          <w:rFonts w:cs="Arial"/>
          <w:sz w:val="20"/>
          <w:szCs w:val="20"/>
        </w:rPr>
        <w:t xml:space="preserve"> alluminio </w:t>
      </w:r>
      <w:r>
        <w:rPr>
          <w:rFonts w:cs="Arial"/>
          <w:sz w:val="20"/>
          <w:szCs w:val="20"/>
        </w:rPr>
        <w:t>del</w:t>
      </w:r>
      <w:r w:rsidRPr="00CB0EFC">
        <w:rPr>
          <w:rFonts w:cs="Arial"/>
          <w:sz w:val="20"/>
          <w:szCs w:val="20"/>
        </w:rPr>
        <w:t xml:space="preserve"> tipo "ALUCO</w:t>
      </w:r>
      <w:r w:rsidR="0032001A">
        <w:rPr>
          <w:rFonts w:cs="Arial"/>
          <w:sz w:val="20"/>
          <w:szCs w:val="20"/>
        </w:rPr>
        <w:t>BOND</w:t>
      </w:r>
      <w:r>
        <w:rPr>
          <w:rFonts w:cs="Arial"/>
          <w:sz w:val="20"/>
          <w:szCs w:val="20"/>
        </w:rPr>
        <w:t xml:space="preserve"> A2</w:t>
      </w:r>
      <w:r w:rsidRPr="00CB0EFC">
        <w:rPr>
          <w:rFonts w:cs="Arial"/>
          <w:sz w:val="20"/>
          <w:szCs w:val="20"/>
        </w:rPr>
        <w:t xml:space="preserve">", </w:t>
      </w:r>
      <w:r>
        <w:rPr>
          <w:rFonts w:cs="Arial"/>
          <w:sz w:val="20"/>
          <w:szCs w:val="20"/>
        </w:rPr>
        <w:t>con finitura a scelta della Committenza</w:t>
      </w:r>
      <w:r w:rsidRPr="00CB0EFC">
        <w:rPr>
          <w:rFonts w:cs="Arial"/>
          <w:sz w:val="20"/>
          <w:szCs w:val="20"/>
        </w:rPr>
        <w:t xml:space="preserve">. </w:t>
      </w:r>
    </w:p>
    <w:p w14:paraId="51CF24E9" w14:textId="7AEC2D52" w:rsidR="0032001A" w:rsidRDefault="0032001A" w:rsidP="00CB0EFC">
      <w:pPr>
        <w:spacing w:line="360" w:lineRule="auto"/>
        <w:jc w:val="both"/>
        <w:rPr>
          <w:rFonts w:cs="Arial"/>
          <w:sz w:val="20"/>
          <w:szCs w:val="20"/>
        </w:rPr>
      </w:pPr>
      <w:r>
        <w:rPr>
          <w:rFonts w:cs="Arial"/>
          <w:sz w:val="20"/>
          <w:szCs w:val="20"/>
        </w:rPr>
        <w:t xml:space="preserve">Il pannello deve </w:t>
      </w:r>
      <w:r w:rsidR="003279C0">
        <w:rPr>
          <w:rFonts w:cs="Arial"/>
          <w:sz w:val="20"/>
          <w:szCs w:val="20"/>
        </w:rPr>
        <w:t>essere</w:t>
      </w:r>
      <w:r>
        <w:rPr>
          <w:rFonts w:cs="Arial"/>
          <w:sz w:val="20"/>
          <w:szCs w:val="20"/>
        </w:rPr>
        <w:t xml:space="preserve"> resistente agli agenti atmosferici, </w:t>
      </w:r>
      <w:r w:rsidR="003279C0">
        <w:rPr>
          <w:rFonts w:cs="Arial"/>
          <w:sz w:val="20"/>
          <w:szCs w:val="20"/>
        </w:rPr>
        <w:t xml:space="preserve">agli </w:t>
      </w:r>
      <w:r>
        <w:rPr>
          <w:rFonts w:cs="Arial"/>
          <w:sz w:val="20"/>
          <w:szCs w:val="20"/>
        </w:rPr>
        <w:t>urti</w:t>
      </w:r>
      <w:r w:rsidR="003279C0">
        <w:rPr>
          <w:rFonts w:cs="Arial"/>
          <w:sz w:val="20"/>
          <w:szCs w:val="20"/>
        </w:rPr>
        <w:t>, alle</w:t>
      </w:r>
      <w:r>
        <w:rPr>
          <w:rFonts w:cs="Arial"/>
          <w:sz w:val="20"/>
          <w:szCs w:val="20"/>
        </w:rPr>
        <w:t xml:space="preserve"> </w:t>
      </w:r>
      <w:r w:rsidR="003279C0">
        <w:rPr>
          <w:rFonts w:cs="Arial"/>
          <w:sz w:val="20"/>
          <w:szCs w:val="20"/>
        </w:rPr>
        <w:t>rotture e soprattutto non deve essere infiammabile, rispettando tutti i requisiti delle direttive internazionali antincendio</w:t>
      </w:r>
      <w:r w:rsidR="007B6009">
        <w:rPr>
          <w:rFonts w:cs="Arial"/>
          <w:sz w:val="20"/>
          <w:szCs w:val="20"/>
        </w:rPr>
        <w:t>.</w:t>
      </w:r>
    </w:p>
    <w:p w14:paraId="0DEB2D4A" w14:textId="77777777" w:rsidR="00B82C0E" w:rsidRDefault="007B6009" w:rsidP="00CB0EFC">
      <w:pPr>
        <w:spacing w:line="360" w:lineRule="auto"/>
        <w:jc w:val="both"/>
        <w:rPr>
          <w:rFonts w:cs="Arial"/>
          <w:sz w:val="20"/>
          <w:szCs w:val="20"/>
        </w:rPr>
      </w:pPr>
      <w:r>
        <w:rPr>
          <w:rFonts w:cs="Arial"/>
          <w:sz w:val="20"/>
          <w:szCs w:val="20"/>
        </w:rPr>
        <w:t>Il pannello deve rispettare i requisiti termici e acustici di progetto</w:t>
      </w:r>
      <w:r w:rsidR="00B82C0E">
        <w:rPr>
          <w:rFonts w:cs="Arial"/>
          <w:sz w:val="20"/>
          <w:szCs w:val="20"/>
        </w:rPr>
        <w:t>.</w:t>
      </w:r>
    </w:p>
    <w:p w14:paraId="5193A474" w14:textId="728333F7" w:rsidR="007B6009" w:rsidRDefault="00B82C0E" w:rsidP="00CB0EFC">
      <w:pPr>
        <w:spacing w:line="360" w:lineRule="auto"/>
        <w:jc w:val="both"/>
        <w:rPr>
          <w:rFonts w:cs="Arial"/>
          <w:sz w:val="20"/>
          <w:szCs w:val="20"/>
        </w:rPr>
      </w:pPr>
      <w:r>
        <w:rPr>
          <w:rFonts w:cs="Arial"/>
          <w:sz w:val="20"/>
          <w:szCs w:val="20"/>
        </w:rPr>
        <w:t>La lamiera in alluminio esterna</w:t>
      </w:r>
      <w:r w:rsidR="007B6009">
        <w:rPr>
          <w:rFonts w:cs="Arial"/>
          <w:sz w:val="20"/>
          <w:szCs w:val="20"/>
        </w:rPr>
        <w:t xml:space="preserve"> avrà finitura </w:t>
      </w:r>
      <w:r>
        <w:rPr>
          <w:rFonts w:cs="Arial"/>
          <w:sz w:val="20"/>
          <w:szCs w:val="20"/>
        </w:rPr>
        <w:t xml:space="preserve">del colore indicato </w:t>
      </w:r>
      <w:proofErr w:type="gramStart"/>
      <w:r>
        <w:rPr>
          <w:rFonts w:cs="Arial"/>
          <w:sz w:val="20"/>
          <w:szCs w:val="20"/>
        </w:rPr>
        <w:t>a</w:t>
      </w:r>
      <w:proofErr w:type="gramEnd"/>
      <w:r>
        <w:rPr>
          <w:rFonts w:cs="Arial"/>
          <w:sz w:val="20"/>
          <w:szCs w:val="20"/>
        </w:rPr>
        <w:t xml:space="preserve"> approvato dalla Direzione Lavori. </w:t>
      </w:r>
    </w:p>
    <w:p w14:paraId="0FE1EDE0" w14:textId="1ADF66DA" w:rsidR="007B6009" w:rsidRDefault="007B6009" w:rsidP="007B6009">
      <w:pPr>
        <w:spacing w:line="360" w:lineRule="auto"/>
        <w:jc w:val="center"/>
        <w:rPr>
          <w:rFonts w:cs="Arial"/>
          <w:sz w:val="20"/>
          <w:szCs w:val="20"/>
        </w:rPr>
      </w:pPr>
      <w:r>
        <w:rPr>
          <w:rFonts w:cs="Arial"/>
          <w:noProof/>
          <w:sz w:val="20"/>
          <w:szCs w:val="20"/>
        </w:rPr>
        <w:lastRenderedPageBreak/>
        <w:drawing>
          <wp:inline distT="0" distB="0" distL="0" distR="0" wp14:anchorId="29BDA488" wp14:editId="0421AC66">
            <wp:extent cx="5219700" cy="20955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2"/>
                    <a:stretch>
                      <a:fillRect/>
                    </a:stretch>
                  </pic:blipFill>
                  <pic:spPr>
                    <a:xfrm>
                      <a:off x="0" y="0"/>
                      <a:ext cx="5219700" cy="2095500"/>
                    </a:xfrm>
                    <a:prstGeom prst="rect">
                      <a:avLst/>
                    </a:prstGeom>
                  </pic:spPr>
                </pic:pic>
              </a:graphicData>
            </a:graphic>
          </wp:inline>
        </w:drawing>
      </w:r>
    </w:p>
    <w:p w14:paraId="11919A6F" w14:textId="43F6055E" w:rsidR="00CB0EFC" w:rsidRPr="00CB0EFC" w:rsidRDefault="00CB0EFC" w:rsidP="00CB0EFC">
      <w:pPr>
        <w:spacing w:line="360" w:lineRule="auto"/>
        <w:jc w:val="both"/>
        <w:rPr>
          <w:rFonts w:cs="Arial"/>
          <w:sz w:val="20"/>
          <w:szCs w:val="20"/>
        </w:rPr>
      </w:pPr>
    </w:p>
    <w:p w14:paraId="07A943EB" w14:textId="41D5B697" w:rsidR="00107022" w:rsidRPr="00E764DD" w:rsidRDefault="00107022" w:rsidP="00B82C0E">
      <w:pPr>
        <w:pStyle w:val="Articolo"/>
      </w:pPr>
      <w:bookmarkStart w:id="163" w:name="_Toc108523473"/>
      <w:r>
        <w:t>O</w:t>
      </w:r>
      <w:r w:rsidRPr="007D3FB7">
        <w:t xml:space="preserve">pere di </w:t>
      </w:r>
      <w:r>
        <w:t>anodizzazione o verniciatura</w:t>
      </w:r>
      <w:bookmarkEnd w:id="163"/>
      <w:r w:rsidRPr="00E764DD">
        <w:t xml:space="preserve"> </w:t>
      </w:r>
    </w:p>
    <w:p w14:paraId="039F3916" w14:textId="77777777" w:rsidR="00107022" w:rsidRPr="00975DE5" w:rsidRDefault="00107022" w:rsidP="00107022">
      <w:pPr>
        <w:pStyle w:val="Paragrafoelenco"/>
        <w:numPr>
          <w:ilvl w:val="0"/>
          <w:numId w:val="50"/>
        </w:numPr>
        <w:spacing w:line="360" w:lineRule="auto"/>
        <w:ind w:left="284" w:hanging="284"/>
        <w:rPr>
          <w:rFonts w:cs="Arial"/>
          <w:b/>
          <w:bCs/>
          <w:sz w:val="20"/>
          <w:szCs w:val="20"/>
        </w:rPr>
      </w:pPr>
      <w:r w:rsidRPr="00975DE5">
        <w:rPr>
          <w:rFonts w:cs="Arial"/>
          <w:b/>
          <w:bCs/>
          <w:sz w:val="20"/>
          <w:szCs w:val="20"/>
        </w:rPr>
        <w:t>Generalità</w:t>
      </w:r>
    </w:p>
    <w:p w14:paraId="3A140587" w14:textId="48651FA8" w:rsidR="00461D4B" w:rsidRDefault="00107022" w:rsidP="00107022">
      <w:pPr>
        <w:spacing w:line="360" w:lineRule="auto"/>
        <w:jc w:val="both"/>
        <w:rPr>
          <w:rFonts w:cs="Arial"/>
          <w:sz w:val="20"/>
          <w:szCs w:val="20"/>
        </w:rPr>
      </w:pPr>
      <w:r w:rsidRPr="005D62B4">
        <w:rPr>
          <w:rFonts w:cs="Arial"/>
          <w:sz w:val="20"/>
          <w:szCs w:val="20"/>
        </w:rPr>
        <w:t xml:space="preserve">Si intendono per opere di </w:t>
      </w:r>
      <w:r w:rsidR="00722AA7">
        <w:rPr>
          <w:rFonts w:cs="Arial"/>
          <w:sz w:val="20"/>
          <w:szCs w:val="20"/>
        </w:rPr>
        <w:t>anodizzazione o verniciature quelle atte alla protezione e finitura delle superfici dei profilati in alluminio</w:t>
      </w:r>
    </w:p>
    <w:p w14:paraId="6A7C4EBD" w14:textId="3DE59947" w:rsidR="00722AA7" w:rsidRDefault="00722AA7" w:rsidP="00107022">
      <w:pPr>
        <w:spacing w:line="360" w:lineRule="auto"/>
        <w:jc w:val="both"/>
        <w:rPr>
          <w:rFonts w:cs="Arial"/>
          <w:sz w:val="20"/>
          <w:szCs w:val="20"/>
        </w:rPr>
      </w:pPr>
    </w:p>
    <w:p w14:paraId="7099BD8B" w14:textId="1FC49DEF" w:rsidR="00722AA7" w:rsidRPr="00722AA7" w:rsidRDefault="00722AA7" w:rsidP="00722AA7">
      <w:pPr>
        <w:pStyle w:val="Paragrafoelenco"/>
        <w:numPr>
          <w:ilvl w:val="0"/>
          <w:numId w:val="50"/>
        </w:numPr>
        <w:spacing w:line="360" w:lineRule="auto"/>
        <w:ind w:left="284" w:hanging="284"/>
        <w:rPr>
          <w:rFonts w:cs="Arial"/>
          <w:b/>
          <w:bCs/>
          <w:sz w:val="20"/>
          <w:szCs w:val="20"/>
        </w:rPr>
      </w:pPr>
      <w:r w:rsidRPr="00722AA7">
        <w:rPr>
          <w:rFonts w:cs="Arial"/>
          <w:b/>
          <w:bCs/>
          <w:sz w:val="20"/>
          <w:szCs w:val="20"/>
        </w:rPr>
        <w:t>Anodizzazione</w:t>
      </w:r>
    </w:p>
    <w:p w14:paraId="2C3612DC" w14:textId="5FD1398A" w:rsidR="00722AA7" w:rsidRDefault="00722AA7" w:rsidP="00722AA7">
      <w:pPr>
        <w:spacing w:line="360" w:lineRule="auto"/>
        <w:jc w:val="both"/>
        <w:rPr>
          <w:rFonts w:cs="Arial"/>
          <w:sz w:val="20"/>
          <w:szCs w:val="20"/>
        </w:rPr>
      </w:pPr>
      <w:r w:rsidRPr="00722AA7">
        <w:rPr>
          <w:rFonts w:cs="Arial"/>
          <w:sz w:val="20"/>
          <w:szCs w:val="20"/>
        </w:rPr>
        <w:t>L’ossidazione anodica dovrà possedere le proprietà previste dalla normativa ISO 7599 (Anodizzazione dell’alluminio e delle sue leghe. Specifiche</w:t>
      </w:r>
      <w:r>
        <w:rPr>
          <w:rFonts w:cs="Arial"/>
          <w:sz w:val="20"/>
          <w:szCs w:val="20"/>
        </w:rPr>
        <w:t xml:space="preserve"> </w:t>
      </w:r>
      <w:r w:rsidRPr="00722AA7">
        <w:rPr>
          <w:rFonts w:cs="Arial"/>
          <w:sz w:val="20"/>
          <w:szCs w:val="20"/>
        </w:rPr>
        <w:t>generali per lo strato di ossido anodico) e verrà eseguita sui profilati pretrattati superficialmente mediante spazzolatura meccanica o satinatura</w:t>
      </w:r>
      <w:r>
        <w:rPr>
          <w:rFonts w:cs="Arial"/>
          <w:sz w:val="20"/>
          <w:szCs w:val="20"/>
        </w:rPr>
        <w:t xml:space="preserve"> </w:t>
      </w:r>
      <w:r w:rsidRPr="00722AA7">
        <w:rPr>
          <w:rFonts w:cs="Arial"/>
          <w:sz w:val="20"/>
          <w:szCs w:val="20"/>
        </w:rPr>
        <w:t xml:space="preserve">chimica, con le finiture </w:t>
      </w:r>
      <w:r>
        <w:rPr>
          <w:rFonts w:cs="Arial"/>
          <w:sz w:val="20"/>
          <w:szCs w:val="20"/>
        </w:rPr>
        <w:t>indicate e approvate dalla Direzione Lavori.</w:t>
      </w:r>
    </w:p>
    <w:p w14:paraId="78995266" w14:textId="2CFB0925" w:rsidR="00722AA7" w:rsidRDefault="00722AA7" w:rsidP="00722AA7">
      <w:pPr>
        <w:spacing w:line="360" w:lineRule="auto"/>
        <w:jc w:val="both"/>
        <w:rPr>
          <w:rFonts w:cs="Arial"/>
          <w:sz w:val="20"/>
          <w:szCs w:val="20"/>
        </w:rPr>
      </w:pPr>
    </w:p>
    <w:p w14:paraId="31B0876D" w14:textId="66332F54" w:rsidR="00722AA7" w:rsidRPr="00722AA7" w:rsidRDefault="00722AA7" w:rsidP="00722AA7">
      <w:pPr>
        <w:spacing w:line="360" w:lineRule="auto"/>
        <w:jc w:val="both"/>
        <w:rPr>
          <w:rFonts w:cs="Arial"/>
          <w:sz w:val="20"/>
          <w:szCs w:val="20"/>
        </w:rPr>
      </w:pPr>
      <w:r w:rsidRPr="00722AA7">
        <w:rPr>
          <w:rFonts w:cs="Arial"/>
          <w:sz w:val="20"/>
          <w:szCs w:val="20"/>
        </w:rPr>
        <w:t>Il controllo dello spessore di ossido anodico verrà effettuato secondo la normativa ISO 2360 (Rivestimenti non conduttori su metalli di base non</w:t>
      </w:r>
      <w:r>
        <w:rPr>
          <w:rFonts w:cs="Arial"/>
          <w:sz w:val="20"/>
          <w:szCs w:val="20"/>
        </w:rPr>
        <w:t xml:space="preserve"> </w:t>
      </w:r>
      <w:r w:rsidRPr="00722AA7">
        <w:rPr>
          <w:rFonts w:cs="Arial"/>
          <w:sz w:val="20"/>
          <w:szCs w:val="20"/>
        </w:rPr>
        <w:t>magnetici. Misura dello spessore dei rivestimenti- metodo delle correnti indotte).</w:t>
      </w:r>
    </w:p>
    <w:p w14:paraId="5D403610" w14:textId="61042500" w:rsidR="00722AA7" w:rsidRPr="00722AA7" w:rsidRDefault="00722AA7" w:rsidP="00722AA7">
      <w:pPr>
        <w:spacing w:line="360" w:lineRule="auto"/>
        <w:jc w:val="both"/>
        <w:rPr>
          <w:rFonts w:cs="Arial"/>
          <w:sz w:val="20"/>
          <w:szCs w:val="20"/>
        </w:rPr>
      </w:pPr>
      <w:r w:rsidRPr="00722AA7">
        <w:rPr>
          <w:rFonts w:cs="Arial"/>
          <w:sz w:val="20"/>
          <w:szCs w:val="20"/>
        </w:rPr>
        <w:t>La qualità del fissaggio dello strato di ossido anodico verrà valutata secondo la normativa ISO 3210 (Anodizzazione dell’alluminio e delle sue</w:t>
      </w:r>
      <w:r>
        <w:rPr>
          <w:rFonts w:cs="Arial"/>
          <w:sz w:val="20"/>
          <w:szCs w:val="20"/>
        </w:rPr>
        <w:t xml:space="preserve"> </w:t>
      </w:r>
      <w:r w:rsidRPr="00722AA7">
        <w:rPr>
          <w:rFonts w:cs="Arial"/>
          <w:sz w:val="20"/>
          <w:szCs w:val="20"/>
        </w:rPr>
        <w:t>leghe. Valutazione della qualità del fissaggio dello strato di ossido anodico, attraverso la misurazione della perdita di peso dopo immersione in</w:t>
      </w:r>
      <w:r>
        <w:rPr>
          <w:rFonts w:cs="Arial"/>
          <w:sz w:val="20"/>
          <w:szCs w:val="20"/>
        </w:rPr>
        <w:t xml:space="preserve"> </w:t>
      </w:r>
      <w:r w:rsidRPr="00722AA7">
        <w:rPr>
          <w:rFonts w:cs="Arial"/>
          <w:sz w:val="20"/>
          <w:szCs w:val="20"/>
        </w:rPr>
        <w:t xml:space="preserve">soluzione </w:t>
      </w:r>
      <w:proofErr w:type="spellStart"/>
      <w:r w:rsidRPr="00722AA7">
        <w:rPr>
          <w:rFonts w:cs="Arial"/>
          <w:sz w:val="20"/>
          <w:szCs w:val="20"/>
        </w:rPr>
        <w:t>fosfocromica</w:t>
      </w:r>
      <w:proofErr w:type="spellEnd"/>
      <w:r w:rsidRPr="00722AA7">
        <w:rPr>
          <w:rFonts w:cs="Arial"/>
          <w:sz w:val="20"/>
          <w:szCs w:val="20"/>
        </w:rPr>
        <w:t>).</w:t>
      </w:r>
    </w:p>
    <w:p w14:paraId="0366F003" w14:textId="77777777" w:rsidR="00722AA7" w:rsidRPr="00722AA7" w:rsidRDefault="00722AA7" w:rsidP="00722AA7">
      <w:pPr>
        <w:spacing w:line="360" w:lineRule="auto"/>
        <w:jc w:val="both"/>
        <w:rPr>
          <w:rFonts w:cs="Arial"/>
          <w:sz w:val="20"/>
          <w:szCs w:val="20"/>
        </w:rPr>
      </w:pPr>
      <w:r w:rsidRPr="00722AA7">
        <w:rPr>
          <w:rFonts w:cs="Arial"/>
          <w:sz w:val="20"/>
          <w:szCs w:val="20"/>
        </w:rPr>
        <w:t>I trattamenti dovranno essere garantiti con marchio di qualità QUALANOD ed essere eseguiti da azienda certificata ISO 9001: 2015.</w:t>
      </w:r>
    </w:p>
    <w:p w14:paraId="1F1261A8" w14:textId="77777777" w:rsidR="00722AA7" w:rsidRPr="00722AA7" w:rsidRDefault="00722AA7" w:rsidP="00722AA7">
      <w:pPr>
        <w:spacing w:line="360" w:lineRule="auto"/>
        <w:jc w:val="both"/>
        <w:rPr>
          <w:rFonts w:cs="Arial"/>
          <w:sz w:val="20"/>
          <w:szCs w:val="20"/>
        </w:rPr>
      </w:pPr>
      <w:r w:rsidRPr="00722AA7">
        <w:rPr>
          <w:rFonts w:cs="Arial"/>
          <w:sz w:val="20"/>
          <w:szCs w:val="20"/>
        </w:rPr>
        <w:t>Il tipo di colorazione e spessore di ossido anodico sarà a scelta della D.L.</w:t>
      </w:r>
    </w:p>
    <w:p w14:paraId="1F393736" w14:textId="770C5B78" w:rsidR="00722AA7" w:rsidRPr="00722AA7" w:rsidRDefault="00722AA7" w:rsidP="00722AA7">
      <w:pPr>
        <w:spacing w:line="360" w:lineRule="auto"/>
        <w:jc w:val="both"/>
        <w:rPr>
          <w:rFonts w:cs="Arial"/>
          <w:sz w:val="20"/>
          <w:szCs w:val="20"/>
        </w:rPr>
      </w:pPr>
      <w:r w:rsidRPr="00722AA7">
        <w:rPr>
          <w:rFonts w:cs="Arial"/>
          <w:sz w:val="20"/>
          <w:szCs w:val="20"/>
        </w:rPr>
        <w:t xml:space="preserve">Spessore ossido: classe 10,15,20 </w:t>
      </w:r>
      <w:proofErr w:type="spellStart"/>
      <w:r w:rsidRPr="00722AA7">
        <w:rPr>
          <w:rFonts w:cs="Arial"/>
          <w:sz w:val="20"/>
          <w:szCs w:val="20"/>
        </w:rPr>
        <w:t>microns</w:t>
      </w:r>
      <w:proofErr w:type="spellEnd"/>
      <w:r w:rsidRPr="00722AA7">
        <w:rPr>
          <w:rFonts w:cs="Arial"/>
          <w:sz w:val="20"/>
          <w:szCs w:val="20"/>
        </w:rPr>
        <w:t xml:space="preserve"> a seconda delle richieste del cliente.</w:t>
      </w:r>
    </w:p>
    <w:p w14:paraId="359A8E1C" w14:textId="7154AD24" w:rsidR="00722AA7" w:rsidRDefault="00722AA7" w:rsidP="00722AA7">
      <w:pPr>
        <w:spacing w:line="360" w:lineRule="auto"/>
        <w:jc w:val="both"/>
        <w:rPr>
          <w:rFonts w:cs="Arial"/>
          <w:sz w:val="20"/>
          <w:szCs w:val="20"/>
        </w:rPr>
      </w:pPr>
      <w:r w:rsidRPr="00722AA7">
        <w:rPr>
          <w:rFonts w:cs="Arial"/>
          <w:sz w:val="20"/>
          <w:szCs w:val="20"/>
        </w:rPr>
        <w:t>Il fissaggio può essere effettuato a caldo o a freddo.</w:t>
      </w:r>
    </w:p>
    <w:p w14:paraId="58832747" w14:textId="3A86A988" w:rsidR="00722AA7" w:rsidRDefault="00722AA7" w:rsidP="00722AA7">
      <w:pPr>
        <w:spacing w:line="360" w:lineRule="auto"/>
        <w:jc w:val="both"/>
        <w:rPr>
          <w:rFonts w:cs="Arial"/>
          <w:sz w:val="20"/>
          <w:szCs w:val="20"/>
        </w:rPr>
      </w:pPr>
    </w:p>
    <w:p w14:paraId="5A3984C1" w14:textId="12609F1C" w:rsidR="00722AA7" w:rsidRPr="00722AA7" w:rsidRDefault="00722AA7" w:rsidP="00722AA7">
      <w:pPr>
        <w:pStyle w:val="Paragrafoelenco"/>
        <w:numPr>
          <w:ilvl w:val="0"/>
          <w:numId w:val="50"/>
        </w:numPr>
        <w:spacing w:line="360" w:lineRule="auto"/>
        <w:ind w:left="284" w:hanging="284"/>
        <w:rPr>
          <w:rFonts w:cs="Arial"/>
          <w:b/>
          <w:bCs/>
          <w:sz w:val="20"/>
          <w:szCs w:val="20"/>
        </w:rPr>
      </w:pPr>
      <w:r>
        <w:rPr>
          <w:rFonts w:cs="Arial"/>
          <w:b/>
          <w:bCs/>
          <w:sz w:val="20"/>
          <w:szCs w:val="20"/>
        </w:rPr>
        <w:t>Verniciatura</w:t>
      </w:r>
    </w:p>
    <w:p w14:paraId="44666FC6" w14:textId="30532188" w:rsidR="00573798" w:rsidRPr="00573798" w:rsidRDefault="00573798" w:rsidP="00573798">
      <w:pPr>
        <w:spacing w:line="360" w:lineRule="auto"/>
        <w:jc w:val="both"/>
        <w:rPr>
          <w:rFonts w:cs="Arial"/>
          <w:sz w:val="20"/>
          <w:szCs w:val="20"/>
        </w:rPr>
      </w:pPr>
      <w:r w:rsidRPr="00573798">
        <w:rPr>
          <w:rFonts w:cs="Arial"/>
          <w:sz w:val="20"/>
          <w:szCs w:val="20"/>
        </w:rPr>
        <w:t>La verniciatura dovrà possedere le proprietà previste dalle direttive del marchio di qualità QUALICOAT ed essere del tipo a polvere nel colore</w:t>
      </w:r>
      <w:r>
        <w:rPr>
          <w:rFonts w:cs="Arial"/>
          <w:sz w:val="20"/>
          <w:szCs w:val="20"/>
        </w:rPr>
        <w:t xml:space="preserve"> </w:t>
      </w:r>
      <w:r w:rsidRPr="00573798">
        <w:rPr>
          <w:rFonts w:cs="Arial"/>
          <w:sz w:val="20"/>
          <w:szCs w:val="20"/>
        </w:rPr>
        <w:t>scelto dalla D.L.</w:t>
      </w:r>
    </w:p>
    <w:p w14:paraId="48DA67EC" w14:textId="003A3853" w:rsidR="00461D4B" w:rsidRDefault="00573798" w:rsidP="00573798">
      <w:pPr>
        <w:spacing w:line="360" w:lineRule="auto"/>
        <w:jc w:val="both"/>
        <w:rPr>
          <w:rFonts w:cs="Arial"/>
          <w:sz w:val="20"/>
          <w:szCs w:val="20"/>
        </w:rPr>
      </w:pPr>
      <w:r w:rsidRPr="00573798">
        <w:rPr>
          <w:rFonts w:cs="Arial"/>
          <w:sz w:val="20"/>
          <w:szCs w:val="20"/>
        </w:rPr>
        <w:t>Prima della verniciatura, la superficie dei profili dovrà essere trattata con le seguenti operazioni di pretrattamento mediante un ciclo comprendente:</w:t>
      </w:r>
    </w:p>
    <w:p w14:paraId="13E8C46F" w14:textId="6CCA7B1A"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sgrassaggio acido a 50 °C</w:t>
      </w:r>
    </w:p>
    <w:p w14:paraId="63C48B26" w14:textId="1A142F7A"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lastRenderedPageBreak/>
        <w:t>doppio lavaggio con acqua demineralizzata</w:t>
      </w:r>
    </w:p>
    <w:p w14:paraId="061B0CD2" w14:textId="7F7422B3"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decapaggio alcalino a 50 °C</w:t>
      </w:r>
    </w:p>
    <w:p w14:paraId="56C789DD" w14:textId="11754799"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doppio lavaggio con acqua demineralizzata</w:t>
      </w:r>
    </w:p>
    <w:p w14:paraId="4000B841" w14:textId="04356F53"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disossidazione acida</w:t>
      </w:r>
    </w:p>
    <w:p w14:paraId="76A96EB3" w14:textId="3F4EBC72"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doppio lavaggio con acqua demineralizzata</w:t>
      </w:r>
    </w:p>
    <w:p w14:paraId="5D08C81B" w14:textId="012A917C" w:rsidR="00573798" w:rsidRPr="00573798" w:rsidRDefault="00573798" w:rsidP="00970D11">
      <w:pPr>
        <w:pStyle w:val="Paragrafoelenco"/>
        <w:numPr>
          <w:ilvl w:val="0"/>
          <w:numId w:val="57"/>
        </w:numPr>
        <w:spacing w:line="360" w:lineRule="auto"/>
        <w:jc w:val="both"/>
        <w:rPr>
          <w:rFonts w:cs="Arial"/>
          <w:sz w:val="20"/>
          <w:szCs w:val="20"/>
        </w:rPr>
      </w:pPr>
      <w:proofErr w:type="spellStart"/>
      <w:r w:rsidRPr="00573798">
        <w:rPr>
          <w:rFonts w:cs="Arial"/>
          <w:sz w:val="20"/>
          <w:szCs w:val="20"/>
        </w:rPr>
        <w:t>cromatazione</w:t>
      </w:r>
      <w:proofErr w:type="spellEnd"/>
      <w:r w:rsidRPr="00573798">
        <w:rPr>
          <w:rFonts w:cs="Arial"/>
          <w:sz w:val="20"/>
          <w:szCs w:val="20"/>
        </w:rPr>
        <w:t xml:space="preserve"> a 30 °C</w:t>
      </w:r>
    </w:p>
    <w:p w14:paraId="34F1900C" w14:textId="22AF2FF2"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lavaggio con acqua demineralizzata</w:t>
      </w:r>
    </w:p>
    <w:p w14:paraId="322FE6D7" w14:textId="67A83821"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lavaggio specifico con acqua demineralizzata</w:t>
      </w:r>
    </w:p>
    <w:p w14:paraId="72B78EB5" w14:textId="7489E725"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asciugatura</w:t>
      </w:r>
    </w:p>
    <w:p w14:paraId="06EAB656" w14:textId="5A32EB3D"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verniciatura mediante polveri poliestere applicate elettrostaticamente</w:t>
      </w:r>
    </w:p>
    <w:p w14:paraId="7561A907" w14:textId="76DB1C47" w:rsidR="00573798" w:rsidRPr="00573798" w:rsidRDefault="00573798" w:rsidP="00970D11">
      <w:pPr>
        <w:pStyle w:val="Paragrafoelenco"/>
        <w:numPr>
          <w:ilvl w:val="0"/>
          <w:numId w:val="57"/>
        </w:numPr>
        <w:spacing w:line="360" w:lineRule="auto"/>
        <w:jc w:val="both"/>
        <w:rPr>
          <w:rFonts w:cs="Arial"/>
          <w:sz w:val="20"/>
          <w:szCs w:val="20"/>
        </w:rPr>
      </w:pPr>
      <w:r w:rsidRPr="00573798">
        <w:rPr>
          <w:rFonts w:cs="Arial"/>
          <w:sz w:val="20"/>
          <w:szCs w:val="20"/>
        </w:rPr>
        <w:t>polimerizzazione in forno a temperatura di 180 °C - 200 °C</w:t>
      </w:r>
    </w:p>
    <w:p w14:paraId="548F7A6E" w14:textId="6C9FCC65" w:rsidR="00573798" w:rsidRDefault="00573798" w:rsidP="00573798">
      <w:pPr>
        <w:spacing w:line="360" w:lineRule="auto"/>
        <w:jc w:val="both"/>
        <w:rPr>
          <w:rFonts w:cs="Arial"/>
          <w:sz w:val="20"/>
          <w:szCs w:val="20"/>
        </w:rPr>
      </w:pPr>
      <w:r w:rsidRPr="00573798">
        <w:rPr>
          <w:rFonts w:cs="Arial"/>
          <w:sz w:val="20"/>
          <w:szCs w:val="20"/>
        </w:rPr>
        <w:t>A garanzia della durata nel tempo e della resistenza agli agenti atmosferici del film di vernice dovranno essere effettuati, durante il ciclo di</w:t>
      </w:r>
      <w:r>
        <w:rPr>
          <w:rFonts w:cs="Arial"/>
          <w:sz w:val="20"/>
          <w:szCs w:val="20"/>
        </w:rPr>
        <w:t xml:space="preserve"> </w:t>
      </w:r>
      <w:r w:rsidRPr="00573798">
        <w:rPr>
          <w:rFonts w:cs="Arial"/>
          <w:sz w:val="20"/>
          <w:szCs w:val="20"/>
        </w:rPr>
        <w:t>verniciatura, dei controlli atti a verificarne la qualità.</w:t>
      </w:r>
    </w:p>
    <w:p w14:paraId="49714304" w14:textId="1924CD4B" w:rsidR="00573798" w:rsidRDefault="00573798" w:rsidP="00573798">
      <w:pPr>
        <w:spacing w:line="360" w:lineRule="auto"/>
        <w:jc w:val="both"/>
        <w:rPr>
          <w:rFonts w:cs="Arial"/>
          <w:sz w:val="20"/>
          <w:szCs w:val="20"/>
        </w:rPr>
      </w:pPr>
    </w:p>
    <w:p w14:paraId="56433E11" w14:textId="77777777" w:rsidR="00573798" w:rsidRPr="00573798" w:rsidRDefault="00573798" w:rsidP="00573798">
      <w:pPr>
        <w:spacing w:line="360" w:lineRule="auto"/>
        <w:jc w:val="both"/>
        <w:rPr>
          <w:rFonts w:cs="Arial"/>
          <w:sz w:val="20"/>
          <w:szCs w:val="20"/>
        </w:rPr>
      </w:pPr>
      <w:r w:rsidRPr="00573798">
        <w:rPr>
          <w:rFonts w:cs="Arial"/>
          <w:sz w:val="20"/>
          <w:szCs w:val="20"/>
        </w:rPr>
        <w:t>Tra questi i controlli più importanti sono:</w:t>
      </w:r>
    </w:p>
    <w:p w14:paraId="7BF43F9C" w14:textId="77777777"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Controllo della temperatura di polimerizzazione</w:t>
      </w:r>
    </w:p>
    <w:p w14:paraId="41CB0E73" w14:textId="03EED14A"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Controllo dell’aderenza, secondo la normativa EN ISO 2409 (test taglio a griglia)</w:t>
      </w:r>
    </w:p>
    <w:p w14:paraId="182C22FA" w14:textId="77777777"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Controllo della resistenza alla piegatura, secondo la normativa EN ISO 1519 (test di piegatura con mandrino cilindrico).</w:t>
      </w:r>
    </w:p>
    <w:p w14:paraId="00D543EB" w14:textId="35A06BD4"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Controllo della resistenza all’imbutitura, secondo la normativa EN ISO 1520 (test di imbutitura)</w:t>
      </w:r>
    </w:p>
    <w:p w14:paraId="07006754" w14:textId="604D3A5B"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Controllo della resistenza all’urto, secondo la normativa ASTM D 2794 (test di resistenza all’impatto)</w:t>
      </w:r>
    </w:p>
    <w:p w14:paraId="713F22BF" w14:textId="77777777"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Controllo del grado di brillantezza, secondo la normativa ISO 2813 (misura della brillantezza di vernici non metalliche a 20°, 60°, 85°).</w:t>
      </w:r>
    </w:p>
    <w:p w14:paraId="7FF71526" w14:textId="77777777" w:rsid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 xml:space="preserve">Controllo della durezza, secondo la normativa ISO 2815 (durezza </w:t>
      </w:r>
      <w:proofErr w:type="spellStart"/>
      <w:r w:rsidRPr="00573798">
        <w:rPr>
          <w:rFonts w:cs="Arial"/>
          <w:sz w:val="20"/>
          <w:szCs w:val="20"/>
        </w:rPr>
        <w:t>Buchholz</w:t>
      </w:r>
      <w:proofErr w:type="spellEnd"/>
      <w:r w:rsidRPr="00573798">
        <w:rPr>
          <w:rFonts w:cs="Arial"/>
          <w:sz w:val="20"/>
          <w:szCs w:val="20"/>
        </w:rPr>
        <w:t>).</w:t>
      </w:r>
    </w:p>
    <w:p w14:paraId="53446B8C" w14:textId="4F18CE76" w:rsidR="00573798" w:rsidRPr="00573798" w:rsidRDefault="00573798" w:rsidP="00970D11">
      <w:pPr>
        <w:pStyle w:val="Paragrafoelenco"/>
        <w:numPr>
          <w:ilvl w:val="0"/>
          <w:numId w:val="58"/>
        </w:numPr>
        <w:spacing w:line="360" w:lineRule="auto"/>
        <w:jc w:val="both"/>
        <w:rPr>
          <w:rFonts w:cs="Arial"/>
          <w:sz w:val="20"/>
          <w:szCs w:val="20"/>
        </w:rPr>
      </w:pPr>
      <w:r w:rsidRPr="00573798">
        <w:rPr>
          <w:rFonts w:cs="Arial"/>
          <w:sz w:val="20"/>
          <w:szCs w:val="20"/>
        </w:rPr>
        <w:t>Valutazione dell’aderenza a umido con Machu Test (rif. UNI 9983)</w:t>
      </w:r>
    </w:p>
    <w:p w14:paraId="02DEC0BD" w14:textId="77777777" w:rsidR="00573798" w:rsidRPr="00573798" w:rsidRDefault="00573798" w:rsidP="00573798">
      <w:pPr>
        <w:spacing w:line="360" w:lineRule="auto"/>
        <w:jc w:val="both"/>
        <w:rPr>
          <w:rFonts w:cs="Arial"/>
          <w:sz w:val="20"/>
          <w:szCs w:val="20"/>
        </w:rPr>
      </w:pPr>
      <w:r w:rsidRPr="00573798">
        <w:rPr>
          <w:rFonts w:cs="Arial"/>
          <w:sz w:val="20"/>
          <w:szCs w:val="20"/>
        </w:rPr>
        <w:t>La verniciatura dovrà essere eseguita applicando integralmente i seguenti documenti:</w:t>
      </w:r>
    </w:p>
    <w:p w14:paraId="3694D533" w14:textId="385591F9" w:rsidR="00573798" w:rsidRPr="00573798" w:rsidRDefault="00573798" w:rsidP="00573798">
      <w:pPr>
        <w:spacing w:line="360" w:lineRule="auto"/>
        <w:jc w:val="both"/>
        <w:rPr>
          <w:rFonts w:cs="Arial"/>
          <w:sz w:val="20"/>
          <w:szCs w:val="20"/>
        </w:rPr>
      </w:pPr>
      <w:r>
        <w:rPr>
          <w:rFonts w:cs="Arial"/>
          <w:sz w:val="20"/>
          <w:szCs w:val="20"/>
        </w:rPr>
        <w:t>“</w:t>
      </w:r>
      <w:r w:rsidRPr="00573798">
        <w:rPr>
          <w:rFonts w:cs="Arial"/>
          <w:sz w:val="20"/>
          <w:szCs w:val="20"/>
        </w:rPr>
        <w:t>Direttive del marchio di qualità QUALICOAT dell’alluminio verniciato (con prodotti liquidi o in polvere) impiegato in architettura</w:t>
      </w:r>
      <w:r>
        <w:rPr>
          <w:rFonts w:cs="Arial"/>
          <w:sz w:val="20"/>
          <w:szCs w:val="20"/>
        </w:rPr>
        <w:t>”</w:t>
      </w:r>
      <w:r w:rsidRPr="00573798">
        <w:rPr>
          <w:rFonts w:cs="Arial"/>
          <w:sz w:val="20"/>
          <w:szCs w:val="20"/>
        </w:rPr>
        <w:t>.</w:t>
      </w:r>
    </w:p>
    <w:p w14:paraId="06C3C466" w14:textId="77777777" w:rsidR="00573798" w:rsidRPr="00573798" w:rsidRDefault="00573798" w:rsidP="00573798">
      <w:pPr>
        <w:spacing w:line="360" w:lineRule="auto"/>
        <w:jc w:val="both"/>
        <w:rPr>
          <w:rFonts w:cs="Arial"/>
          <w:sz w:val="20"/>
          <w:szCs w:val="20"/>
        </w:rPr>
      </w:pPr>
      <w:r w:rsidRPr="00573798">
        <w:rPr>
          <w:rFonts w:cs="Arial"/>
          <w:sz w:val="20"/>
          <w:szCs w:val="20"/>
        </w:rPr>
        <w:t>La colorazione sarà scelta dal committente su campionatura fornita dal fornitore dei manufatti.</w:t>
      </w:r>
    </w:p>
    <w:p w14:paraId="2F16E357" w14:textId="0A3E0A82" w:rsidR="00573798" w:rsidRPr="00573798" w:rsidRDefault="00573798" w:rsidP="00573798">
      <w:pPr>
        <w:spacing w:line="360" w:lineRule="auto"/>
        <w:jc w:val="both"/>
        <w:rPr>
          <w:rFonts w:cs="Arial"/>
          <w:sz w:val="20"/>
          <w:szCs w:val="20"/>
        </w:rPr>
      </w:pPr>
      <w:r w:rsidRPr="00573798">
        <w:rPr>
          <w:rFonts w:cs="Arial"/>
          <w:sz w:val="20"/>
          <w:szCs w:val="20"/>
        </w:rPr>
        <w:t>Il trattamento superficiale dovrà essere eseguito da impianti che hanno ricevuto la certificazione dei marchi di qualità QUALANOD per</w:t>
      </w:r>
      <w:r>
        <w:rPr>
          <w:rFonts w:cs="Arial"/>
          <w:sz w:val="20"/>
          <w:szCs w:val="20"/>
        </w:rPr>
        <w:t xml:space="preserve"> </w:t>
      </w:r>
      <w:r w:rsidRPr="00573798">
        <w:rPr>
          <w:rFonts w:cs="Arial"/>
          <w:sz w:val="20"/>
          <w:szCs w:val="20"/>
        </w:rPr>
        <w:t>l’ossidazione anodica e QUALICOAT per la verniciatura ed essere eseguiti da azienda certificata ISO 9001:2015.</w:t>
      </w:r>
    </w:p>
    <w:p w14:paraId="1C1C3BE0" w14:textId="77777777" w:rsidR="00573798" w:rsidRPr="00573798" w:rsidRDefault="00573798" w:rsidP="00573798">
      <w:pPr>
        <w:spacing w:line="360" w:lineRule="auto"/>
        <w:jc w:val="both"/>
        <w:rPr>
          <w:rFonts w:cs="Arial"/>
          <w:sz w:val="20"/>
          <w:szCs w:val="20"/>
        </w:rPr>
      </w:pPr>
      <w:r w:rsidRPr="00573798">
        <w:rPr>
          <w:rFonts w:cs="Arial"/>
          <w:sz w:val="20"/>
          <w:szCs w:val="20"/>
        </w:rPr>
        <w:t>Le polveri utilizzate dovranno essere omologate QUALICOAT ed essere prodotte da aziende certificate ISO 9001:2015.</w:t>
      </w:r>
    </w:p>
    <w:p w14:paraId="33E46BBF" w14:textId="0231CDDB" w:rsidR="00573798" w:rsidRPr="00573798" w:rsidRDefault="00573798" w:rsidP="00573798">
      <w:pPr>
        <w:spacing w:line="360" w:lineRule="auto"/>
        <w:jc w:val="both"/>
        <w:rPr>
          <w:rFonts w:cs="Arial"/>
          <w:sz w:val="20"/>
          <w:szCs w:val="20"/>
        </w:rPr>
      </w:pPr>
      <w:r w:rsidRPr="00573798">
        <w:rPr>
          <w:rFonts w:cs="Arial"/>
          <w:sz w:val="20"/>
          <w:szCs w:val="20"/>
        </w:rPr>
        <w:t>I controlli delle finiture superficiali potranno essere eseguiti in conformità a quanto previsto dalle direttive di marchio QUALICOAT e QUALANOD.</w:t>
      </w:r>
    </w:p>
    <w:p w14:paraId="6CA1C6BB" w14:textId="77777777" w:rsidR="00461D4B" w:rsidRPr="00461D4B" w:rsidRDefault="00461D4B" w:rsidP="00461D4B">
      <w:pPr>
        <w:spacing w:line="360" w:lineRule="auto"/>
        <w:jc w:val="both"/>
        <w:rPr>
          <w:rFonts w:cs="Arial"/>
          <w:b/>
          <w:bCs/>
          <w:sz w:val="20"/>
          <w:szCs w:val="20"/>
        </w:rPr>
      </w:pPr>
    </w:p>
    <w:p w14:paraId="26B5ACCE" w14:textId="4206B1DA" w:rsidR="00F6336B" w:rsidRPr="00E764DD" w:rsidRDefault="00F6336B" w:rsidP="00404C5E">
      <w:pPr>
        <w:spacing w:after="120" w:line="360" w:lineRule="auto"/>
        <w:jc w:val="center"/>
        <w:rPr>
          <w:rFonts w:cs="Arial"/>
          <w:b/>
          <w:bCs/>
          <w:sz w:val="20"/>
          <w:szCs w:val="20"/>
        </w:rPr>
      </w:pPr>
      <w:r w:rsidRPr="00E764DD">
        <w:rPr>
          <w:rFonts w:cs="Arial"/>
          <w:b/>
          <w:bCs/>
          <w:sz w:val="20"/>
          <w:szCs w:val="20"/>
        </w:rPr>
        <w:t xml:space="preserve">C - NORME PER LA </w:t>
      </w:r>
      <w:r w:rsidR="002863AB" w:rsidRPr="00E764DD">
        <w:rPr>
          <w:rFonts w:cs="Arial"/>
          <w:b/>
          <w:bCs/>
          <w:sz w:val="20"/>
          <w:szCs w:val="20"/>
        </w:rPr>
        <w:t>MISURA</w:t>
      </w:r>
      <w:r w:rsidRPr="00E764DD">
        <w:rPr>
          <w:rFonts w:cs="Arial"/>
          <w:b/>
          <w:bCs/>
          <w:sz w:val="20"/>
          <w:szCs w:val="20"/>
        </w:rPr>
        <w:t>ZIONE E VALUTAZIONE DEI LAVORI</w:t>
      </w:r>
    </w:p>
    <w:p w14:paraId="22B324B8" w14:textId="77777777" w:rsidR="00F6336B" w:rsidRPr="003B6D0F" w:rsidRDefault="00F6336B" w:rsidP="00B82C0E">
      <w:pPr>
        <w:pStyle w:val="Articolo"/>
      </w:pPr>
      <w:bookmarkStart w:id="164" w:name="_Toc168824259"/>
      <w:bookmarkStart w:id="165" w:name="_Toc506375343"/>
      <w:bookmarkStart w:id="166" w:name="_Toc14881022"/>
      <w:bookmarkStart w:id="167" w:name="_Toc108523474"/>
      <w:r w:rsidRPr="003B6D0F">
        <w:t>Norme generali</w:t>
      </w:r>
      <w:bookmarkEnd w:id="164"/>
      <w:bookmarkEnd w:id="165"/>
      <w:bookmarkEnd w:id="166"/>
      <w:bookmarkEnd w:id="167"/>
    </w:p>
    <w:p w14:paraId="4D945E11" w14:textId="77777777" w:rsidR="00F6336B" w:rsidRPr="00E764DD" w:rsidRDefault="00F6336B" w:rsidP="00404C5E">
      <w:pPr>
        <w:spacing w:after="120" w:line="360" w:lineRule="auto"/>
        <w:jc w:val="both"/>
        <w:rPr>
          <w:rFonts w:cs="Arial"/>
          <w:sz w:val="20"/>
          <w:szCs w:val="20"/>
        </w:rPr>
      </w:pPr>
      <w:r w:rsidRPr="00E764DD">
        <w:rPr>
          <w:rFonts w:cs="Arial"/>
          <w:sz w:val="20"/>
          <w:szCs w:val="20"/>
        </w:rPr>
        <w:lastRenderedPageBreak/>
        <w:t>I prezzi contrattuali al netto del ribasso d’asta od aumento contrattuale sono comprensivi di tutti gli oneri generali e speciali specificati negli atti contrattuali e nel presente capitolato ed ogni altro onere che, pur se non esplicitamente richiamato, deve intendersi consequenziale nell’esecuzione e necessario per dare il lavoro completo a perfetta regola d’arte.</w:t>
      </w:r>
    </w:p>
    <w:p w14:paraId="4FE986FE" w14:textId="77777777" w:rsidR="00F6336B" w:rsidRPr="00E764DD" w:rsidRDefault="00F6336B" w:rsidP="00404C5E">
      <w:pPr>
        <w:spacing w:after="120" w:line="360" w:lineRule="auto"/>
        <w:jc w:val="both"/>
        <w:rPr>
          <w:rFonts w:cs="Arial"/>
          <w:sz w:val="20"/>
          <w:szCs w:val="20"/>
        </w:rPr>
      </w:pPr>
      <w:r w:rsidRPr="00E764DD">
        <w:rPr>
          <w:rFonts w:cs="Arial"/>
          <w:sz w:val="20"/>
          <w:szCs w:val="20"/>
        </w:rPr>
        <w:t>Nei prezzi contrattuali sono, dunque, compensate tutte le spese principali ed accessorie, le forniture, i consumi, la mano d’opera, il carico, il trasporto e lo scarico, ogni lavorazione e magistero per dare i lavori ultimati nel modo prescritto, tutti gli oneri ed obblighi precisati nell’art. 13 del presente capitolato speciale, le spese generali e l’utile dell’esecutore.</w:t>
      </w:r>
    </w:p>
    <w:p w14:paraId="4CECAFCA" w14:textId="77777777" w:rsidR="00F6336B" w:rsidRPr="003B6D0F" w:rsidRDefault="00F6336B" w:rsidP="00404C5E">
      <w:pPr>
        <w:spacing w:after="120" w:line="360" w:lineRule="auto"/>
        <w:jc w:val="both"/>
        <w:rPr>
          <w:rFonts w:cs="Arial"/>
          <w:sz w:val="20"/>
          <w:szCs w:val="20"/>
        </w:rPr>
      </w:pPr>
      <w:r w:rsidRPr="003B6D0F">
        <w:rPr>
          <w:rFonts w:cs="Arial"/>
          <w:sz w:val="20"/>
          <w:szCs w:val="20"/>
        </w:rPr>
        <w:t xml:space="preserve">I lavori saranno pagati in base alle misure fissate dal progetto anche se le stesse, all’atto della </w:t>
      </w:r>
      <w:r w:rsidR="002863AB" w:rsidRPr="003B6D0F">
        <w:rPr>
          <w:rFonts w:cs="Arial"/>
          <w:sz w:val="20"/>
          <w:szCs w:val="20"/>
        </w:rPr>
        <w:t>corpo/misura</w:t>
      </w:r>
      <w:r w:rsidRPr="003B6D0F">
        <w:rPr>
          <w:rFonts w:cs="Arial"/>
          <w:sz w:val="20"/>
          <w:szCs w:val="20"/>
        </w:rPr>
        <w:t>zione, dovessero risultare superiori; potrà tenersi conto di maggiori dimensioni soltanto nel caso che le stesse siano state ordinate per iscritto dalla direzione dei lavori.</w:t>
      </w:r>
    </w:p>
    <w:p w14:paraId="2F20B957" w14:textId="77777777" w:rsidR="00F6336B" w:rsidRPr="00E764DD" w:rsidRDefault="00F6336B" w:rsidP="00404C5E">
      <w:pPr>
        <w:spacing w:after="120" w:line="360" w:lineRule="auto"/>
        <w:jc w:val="both"/>
        <w:rPr>
          <w:rFonts w:cs="Arial"/>
          <w:sz w:val="20"/>
          <w:szCs w:val="20"/>
        </w:rPr>
      </w:pPr>
      <w:r w:rsidRPr="003B6D0F">
        <w:rPr>
          <w:rFonts w:cs="Arial"/>
          <w:sz w:val="20"/>
          <w:szCs w:val="20"/>
        </w:rPr>
        <w:t xml:space="preserve">L’esecutore dovrà presentarsi, a richiesta della direzione dei lavori, ai sopralluoghi che la stessa riterrà opportuno per le </w:t>
      </w:r>
      <w:r w:rsidR="002863AB" w:rsidRPr="003B6D0F">
        <w:rPr>
          <w:rFonts w:cs="Arial"/>
          <w:sz w:val="20"/>
          <w:szCs w:val="20"/>
        </w:rPr>
        <w:t>corpo/misura</w:t>
      </w:r>
      <w:r w:rsidRPr="003B6D0F">
        <w:rPr>
          <w:rFonts w:cs="Arial"/>
          <w:sz w:val="20"/>
          <w:szCs w:val="20"/>
        </w:rPr>
        <w:t>zioni dei lavori ed in ogni caso l’esecutore stesso potrà assumere l’iniziativa</w:t>
      </w:r>
      <w:r w:rsidRPr="00E764DD">
        <w:rPr>
          <w:rFonts w:cs="Arial"/>
          <w:sz w:val="20"/>
          <w:szCs w:val="20"/>
        </w:rPr>
        <w:t xml:space="preserve"> per le necessarie verifiche quando riterrà che l’accertamento non sia più possibile con il progredire del lavoro.</w:t>
      </w:r>
    </w:p>
    <w:p w14:paraId="15731A19" w14:textId="77777777" w:rsidR="00F6336B" w:rsidRPr="00E764DD" w:rsidRDefault="00F6336B" w:rsidP="00404C5E">
      <w:pPr>
        <w:spacing w:line="360" w:lineRule="auto"/>
        <w:jc w:val="both"/>
        <w:rPr>
          <w:rFonts w:cs="Arial"/>
          <w:sz w:val="20"/>
          <w:szCs w:val="20"/>
        </w:rPr>
      </w:pPr>
      <w:r w:rsidRPr="00E764DD">
        <w:rPr>
          <w:rFonts w:cs="Arial"/>
          <w:sz w:val="20"/>
          <w:szCs w:val="20"/>
        </w:rPr>
        <w:t>Per tutte le opere oggetto dell’appalto le varie quantità di lavoro saranno determinate con misure geometriche o a numero o a peso in relazione a quanto previsto nell’elenco dei prezzi.</w:t>
      </w:r>
    </w:p>
    <w:p w14:paraId="7B3683C1" w14:textId="77777777" w:rsidR="003539B7" w:rsidRPr="00E764DD" w:rsidRDefault="003539B7" w:rsidP="00404C5E">
      <w:pPr>
        <w:pStyle w:val="Paragrafoelenco"/>
        <w:spacing w:line="360" w:lineRule="auto"/>
        <w:jc w:val="both"/>
        <w:rPr>
          <w:rFonts w:cs="Arial"/>
          <w:sz w:val="20"/>
          <w:szCs w:val="20"/>
        </w:rPr>
      </w:pPr>
    </w:p>
    <w:p w14:paraId="75697886" w14:textId="4D56DEE9" w:rsidR="00D35669" w:rsidRPr="00E764DD" w:rsidRDefault="00D35669" w:rsidP="00404C5E">
      <w:pPr>
        <w:pStyle w:val="CAP2"/>
        <w:spacing w:line="360" w:lineRule="auto"/>
        <w:rPr>
          <w:rFonts w:cs="Arial"/>
          <w:sz w:val="20"/>
          <w:szCs w:val="20"/>
        </w:rPr>
      </w:pPr>
      <w:bookmarkStart w:id="168" w:name="_Toc108523475"/>
      <w:r w:rsidRPr="00E764DD">
        <w:rPr>
          <w:rFonts w:cs="Arial"/>
          <w:sz w:val="20"/>
          <w:szCs w:val="20"/>
        </w:rPr>
        <w:t>CRITERI AMBIENTALI MINIMI - Nuova costruzione, ristrutturazione e manutenzione di edifici</w:t>
      </w:r>
      <w:bookmarkEnd w:id="168"/>
    </w:p>
    <w:p w14:paraId="6A419ECB" w14:textId="77777777" w:rsidR="00D35669" w:rsidRPr="00913ADA" w:rsidRDefault="00D35669" w:rsidP="00B82C0E">
      <w:pPr>
        <w:pStyle w:val="Articolo"/>
      </w:pPr>
      <w:bookmarkStart w:id="169" w:name="_Toc108523476"/>
      <w:r w:rsidRPr="00913ADA">
        <w:t>CRITERI AMBIENTALI MINIMI (CAM)</w:t>
      </w:r>
      <w:bookmarkEnd w:id="169"/>
    </w:p>
    <w:p w14:paraId="7275C429" w14:textId="77777777" w:rsidR="00D35669" w:rsidRPr="00E764DD" w:rsidRDefault="00D35669" w:rsidP="00404C5E">
      <w:pPr>
        <w:spacing w:after="120" w:line="360" w:lineRule="auto"/>
        <w:jc w:val="both"/>
        <w:rPr>
          <w:rFonts w:cs="Arial"/>
          <w:sz w:val="20"/>
          <w:szCs w:val="20"/>
        </w:rPr>
      </w:pPr>
      <w:r w:rsidRPr="00E764DD">
        <w:rPr>
          <w:rFonts w:cs="Arial"/>
          <w:sz w:val="20"/>
          <w:szCs w:val="20"/>
        </w:rPr>
        <w:t>Ai sensi dell'art. 34 del d.lgs. 50/2016 recante "Criteri di sostenibilità energetica e ambientale" si provvede ad inserire nella documentazione progettuale e di gara pertinente, le specifiche tecniche e le clausole contrattuali contenute nei decreti di riferimento agli specifici CAM.</w:t>
      </w:r>
    </w:p>
    <w:p w14:paraId="2AF340BF" w14:textId="77777777" w:rsidR="00D35669" w:rsidRPr="00E764DD" w:rsidRDefault="00D35669" w:rsidP="00404C5E">
      <w:pPr>
        <w:spacing w:after="120" w:line="360" w:lineRule="auto"/>
        <w:jc w:val="both"/>
        <w:rPr>
          <w:rFonts w:cs="Arial"/>
          <w:sz w:val="20"/>
          <w:szCs w:val="20"/>
        </w:rPr>
      </w:pPr>
      <w:r w:rsidRPr="00E764DD">
        <w:rPr>
          <w:rFonts w:cs="Arial"/>
          <w:sz w:val="20"/>
          <w:szCs w:val="20"/>
        </w:rPr>
        <w:t>Criteri ambientali minimi per lavori per la nuova costruzione, ristrutturazione e manutenzione di edifici pubblici - D.M. 11 ottobre 2017 (G.U. n. 259 del 6 novembre 2017)</w:t>
      </w:r>
    </w:p>
    <w:p w14:paraId="5107AFEF" w14:textId="77777777" w:rsidR="00D35669" w:rsidRPr="00E764DD" w:rsidRDefault="00D35669" w:rsidP="00404C5E">
      <w:pPr>
        <w:spacing w:after="120" w:line="360" w:lineRule="auto"/>
        <w:jc w:val="both"/>
        <w:rPr>
          <w:rFonts w:cs="Arial"/>
          <w:sz w:val="20"/>
          <w:szCs w:val="20"/>
        </w:rPr>
      </w:pPr>
      <w:r w:rsidRPr="00E764DD">
        <w:rPr>
          <w:rFonts w:cs="Arial"/>
          <w:sz w:val="20"/>
          <w:szCs w:val="20"/>
        </w:rPr>
        <w:t>Le indicazioni contenute in questo articolo consistono sia in richiami alla normativa ambientale sia in suggerimenti finalizzati alla razionalizzazione degli acquisti ed alla più efficace utilizzazione dei CAM negli appalti pubblici.</w:t>
      </w:r>
    </w:p>
    <w:p w14:paraId="2EF547C8" w14:textId="77777777" w:rsidR="00D35669" w:rsidRPr="00E764DD" w:rsidRDefault="00D35669" w:rsidP="00404C5E">
      <w:pPr>
        <w:spacing w:after="120" w:line="360" w:lineRule="auto"/>
        <w:jc w:val="both"/>
        <w:rPr>
          <w:rFonts w:cs="Arial"/>
          <w:sz w:val="20"/>
          <w:szCs w:val="20"/>
        </w:rPr>
      </w:pPr>
      <w:r w:rsidRPr="00E764DD">
        <w:rPr>
          <w:rFonts w:cs="Arial"/>
          <w:sz w:val="20"/>
          <w:szCs w:val="20"/>
        </w:rPr>
        <w:t>Per ogni criterio ambientale sono indicate le “verifiche”, ossia la documentazione che l’offerente o il fornitore è tenuto a presentare per comprovare la conformità del prodotto o del servizio al requisito cui si riferisce, ovvero i mezzi di presunzione di conformità che la stazione appaltante può accettare al posto delle prove dirette.</w:t>
      </w:r>
    </w:p>
    <w:p w14:paraId="12CF82F9" w14:textId="77777777" w:rsidR="00D35669" w:rsidRPr="00E764DD" w:rsidRDefault="00D35669" w:rsidP="00404C5E">
      <w:pPr>
        <w:spacing w:after="120" w:line="360" w:lineRule="auto"/>
        <w:jc w:val="both"/>
        <w:rPr>
          <w:rFonts w:cs="Arial"/>
          <w:b/>
          <w:sz w:val="20"/>
          <w:szCs w:val="20"/>
        </w:rPr>
      </w:pPr>
      <w:r w:rsidRPr="00E764DD">
        <w:rPr>
          <w:rFonts w:cs="Arial"/>
          <w:b/>
          <w:sz w:val="20"/>
          <w:szCs w:val="20"/>
        </w:rPr>
        <w:t>Modalità di consegna della documentazione</w:t>
      </w:r>
    </w:p>
    <w:p w14:paraId="3DE05097" w14:textId="77777777" w:rsidR="00D35669" w:rsidRPr="00E764DD" w:rsidRDefault="00D35669" w:rsidP="00404C5E">
      <w:pPr>
        <w:spacing w:after="120" w:line="360" w:lineRule="auto"/>
        <w:jc w:val="both"/>
        <w:rPr>
          <w:rFonts w:cs="Arial"/>
          <w:sz w:val="20"/>
          <w:szCs w:val="20"/>
        </w:rPr>
      </w:pPr>
      <w:r w:rsidRPr="00E764DD">
        <w:rPr>
          <w:rFonts w:cs="Arial"/>
          <w:sz w:val="20"/>
          <w:szCs w:val="20"/>
        </w:rPr>
        <w:t xml:space="preserve">Il rispetto da parte dell'appaltatore dei requisiti elencati dai seguenti CAM sarà evidente attraverso la consegna alla Direzione lavori dell'opportuna documentazione tecnica che attesti o certifichi la soddisfazione del/i requisito/i stesso/i. </w:t>
      </w:r>
    </w:p>
    <w:p w14:paraId="61808B4B" w14:textId="77777777" w:rsidR="00D35669" w:rsidRPr="00E764DD" w:rsidRDefault="00D35669" w:rsidP="00404C5E">
      <w:pPr>
        <w:spacing w:after="120" w:line="360" w:lineRule="auto"/>
        <w:jc w:val="both"/>
        <w:rPr>
          <w:rFonts w:cs="Arial"/>
          <w:sz w:val="20"/>
          <w:szCs w:val="20"/>
        </w:rPr>
      </w:pPr>
      <w:r w:rsidRPr="00E764DD">
        <w:rPr>
          <w:rFonts w:cs="Arial"/>
          <w:sz w:val="20"/>
          <w:szCs w:val="20"/>
        </w:rPr>
        <w:lastRenderedPageBreak/>
        <w:t>Le modalità di presentazione alla Stazione appaltante di tutta la documentazione richiesta all'appaltatore sono consentite sia in forma elettronica certificata (PEC) che cartacea, opportunamente tracciata dagli uffici preposti alla ricezione.</w:t>
      </w:r>
    </w:p>
    <w:p w14:paraId="1B6C9F4E" w14:textId="77777777" w:rsidR="00641DAC" w:rsidRPr="00E764DD" w:rsidRDefault="00B35C1C" w:rsidP="00B82C0E">
      <w:pPr>
        <w:pStyle w:val="Articolo"/>
      </w:pPr>
      <w:bookmarkStart w:id="170" w:name="229"/>
      <w:bookmarkStart w:id="171" w:name="230"/>
      <w:bookmarkStart w:id="172" w:name="_Toc108523477"/>
      <w:bookmarkEnd w:id="170"/>
      <w:bookmarkEnd w:id="171"/>
      <w:r w:rsidRPr="00E764DD">
        <w:t xml:space="preserve">SPECIFICHE TECNICHE </w:t>
      </w:r>
      <w:r w:rsidR="00096002" w:rsidRPr="00E764DD">
        <w:t>CAM</w:t>
      </w:r>
      <w:bookmarkEnd w:id="172"/>
    </w:p>
    <w:p w14:paraId="66DB8FDD" w14:textId="770D6CC9" w:rsidR="00A305C6" w:rsidRPr="00467608" w:rsidRDefault="00A305C6" w:rsidP="00404C5E">
      <w:pPr>
        <w:spacing w:after="120" w:line="360" w:lineRule="auto"/>
        <w:jc w:val="both"/>
        <w:rPr>
          <w:rFonts w:cs="Arial"/>
          <w:sz w:val="20"/>
          <w:szCs w:val="20"/>
        </w:rPr>
      </w:pPr>
      <w:r w:rsidRPr="00467608">
        <w:rPr>
          <w:rFonts w:cs="Arial"/>
          <w:sz w:val="20"/>
          <w:szCs w:val="20"/>
        </w:rPr>
        <w:t xml:space="preserve">L’utilizzazione dei CAM definiti in questo documento dovrà consentire alla stazione appaltante di ridurre gli impatti ambientali degli interventi oggetto della presente progettazione di efficientamento energetico, considerati in un’ottica di ciclo di vita. </w:t>
      </w:r>
    </w:p>
    <w:p w14:paraId="102AF17F" w14:textId="77777777" w:rsidR="00A305C6" w:rsidRPr="00467608" w:rsidRDefault="00A305C6" w:rsidP="00404C5E">
      <w:pPr>
        <w:spacing w:after="120" w:line="360" w:lineRule="auto"/>
        <w:jc w:val="both"/>
        <w:rPr>
          <w:rFonts w:cs="Arial"/>
          <w:sz w:val="20"/>
          <w:szCs w:val="20"/>
        </w:rPr>
      </w:pPr>
      <w:r w:rsidRPr="00467608">
        <w:rPr>
          <w:rFonts w:cs="Arial"/>
          <w:sz w:val="20"/>
          <w:szCs w:val="20"/>
        </w:rPr>
        <w:t>Si intendono fatte salve le norme e i regolamenti più restrittivi (piani paesistici, piani territoriali provinciali, regolamenti urbanistici e edilizi comunali, piani di assetto idrogeologico etc.) così come i pareri delle Soprintendenze.</w:t>
      </w:r>
    </w:p>
    <w:p w14:paraId="5A7F514E" w14:textId="77777777" w:rsidR="00A305C6" w:rsidRPr="00467608" w:rsidRDefault="00A305C6" w:rsidP="00404C5E">
      <w:pPr>
        <w:spacing w:after="120" w:line="360" w:lineRule="auto"/>
        <w:jc w:val="both"/>
        <w:rPr>
          <w:rFonts w:cs="Arial"/>
          <w:sz w:val="20"/>
          <w:szCs w:val="20"/>
        </w:rPr>
      </w:pPr>
      <w:r w:rsidRPr="00467608">
        <w:rPr>
          <w:rFonts w:cs="Arial"/>
          <w:sz w:val="20"/>
          <w:szCs w:val="20"/>
        </w:rPr>
        <w:t xml:space="preserve">Al fine di evitare che in fase di esecuzione dei lavori vengano apportate modifiche non coerenti con la progettazione, sono ammesse solo varianti migliorative rispetto al progetto oggetto dell’affidamento redatto nel rispetto dei CAM, ossia che la variante preveda prestazioni superiori rispetto al progetto approvato. </w:t>
      </w:r>
    </w:p>
    <w:p w14:paraId="2B38073F" w14:textId="15FD479E" w:rsidR="00A305C6" w:rsidRPr="004628F9" w:rsidRDefault="00A305C6" w:rsidP="004628F9">
      <w:pPr>
        <w:spacing w:after="120" w:line="360" w:lineRule="auto"/>
        <w:jc w:val="both"/>
        <w:rPr>
          <w:rFonts w:cs="Arial"/>
          <w:sz w:val="20"/>
          <w:szCs w:val="20"/>
        </w:rPr>
      </w:pPr>
      <w:r w:rsidRPr="00467608">
        <w:rPr>
          <w:rFonts w:cs="Arial"/>
          <w:sz w:val="20"/>
          <w:szCs w:val="20"/>
        </w:rPr>
        <w:t>All’aggiudicatario, qualora le opere in esecuzione o eseguite non consentano di raggiungere gli obiettivi previsti, oppure nel caso che non siano rispettati i criteri sociali presenti in questo capitolo, verranno applicate penali economiche, in base alla quantificazione degli importi necessari al raggiungimento e al perseguimento degli obiettivi prefissati dal progetto, da definirsi a cura della Direzione Lavori.</w:t>
      </w:r>
    </w:p>
    <w:sectPr w:rsidR="00A305C6" w:rsidRPr="004628F9" w:rsidSect="007D79C8">
      <w:footerReference w:type="default" r:id="rId13"/>
      <w:headerReference w:type="first" r:id="rId14"/>
      <w:pgSz w:w="11907" w:h="16840" w:code="9"/>
      <w:pgMar w:top="1134" w:right="1134" w:bottom="1134" w:left="1418" w:header="426" w:footer="340" w:gutter="0"/>
      <w:paperSrc w:first="7" w:other="7"/>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0A1CB" w14:textId="77777777" w:rsidR="00AF6F5F" w:rsidRDefault="00AF6F5F">
      <w:r>
        <w:separator/>
      </w:r>
    </w:p>
  </w:endnote>
  <w:endnote w:type="continuationSeparator" w:id="0">
    <w:p w14:paraId="795E8E5E" w14:textId="77777777" w:rsidR="00AF6F5F" w:rsidRDefault="00AF6F5F">
      <w:r>
        <w:continuationSeparator/>
      </w:r>
    </w:p>
  </w:endnote>
  <w:endnote w:type="continuationNotice" w:id="1">
    <w:p w14:paraId="03ECFA05" w14:textId="77777777" w:rsidR="00AF6F5F" w:rsidRDefault="00AF6F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IDFont+F1">
    <w:altName w:val="Microsoft JhengHei"/>
    <w:panose1 w:val="00000000000000000000"/>
    <w:charset w:val="88"/>
    <w:family w:val="auto"/>
    <w:notTrueType/>
    <w:pitch w:val="default"/>
    <w:sig w:usb0="00000001" w:usb1="08080000" w:usb2="00000010" w:usb3="00000000" w:csb0="00100000"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C3B26" w14:textId="5F29049D" w:rsidR="00AF6F5F" w:rsidRDefault="00AF6F5F" w:rsidP="00467608">
    <w:pPr>
      <w:pStyle w:val="Pidipagina"/>
      <w:tabs>
        <w:tab w:val="clear" w:pos="4819"/>
      </w:tabs>
      <w:rPr>
        <w:rFonts w:cs="Arial"/>
        <w:sz w:val="16"/>
        <w:szCs w:val="16"/>
      </w:rPr>
    </w:pPr>
    <w:r w:rsidRPr="00DB72A3">
      <w:rPr>
        <w:rFonts w:cs="Arial"/>
        <w:sz w:val="16"/>
        <w:szCs w:val="16"/>
      </w:rPr>
      <w:t>Capitolato speciale d'appalto</w:t>
    </w:r>
  </w:p>
  <w:p w14:paraId="3651EE14" w14:textId="6F2290E0" w:rsidR="00AF6F5F" w:rsidRPr="00DA745A" w:rsidRDefault="00AF6F5F" w:rsidP="00A305C6">
    <w:pPr>
      <w:pStyle w:val="Pidipagina"/>
      <w:tabs>
        <w:tab w:val="clear" w:pos="4819"/>
      </w:tabs>
      <w:rPr>
        <w:rFonts w:cs="Arial"/>
        <w:sz w:val="16"/>
        <w:szCs w:val="16"/>
      </w:rPr>
    </w:pPr>
    <w:r>
      <w:rPr>
        <w:rFonts w:cs="Arial"/>
        <w:sz w:val="16"/>
        <w:szCs w:val="16"/>
      </w:rPr>
      <w:t>Intervento di efficientamento energetico del Liceo M.L. King – via Sturla 63, 16131 Genova</w:t>
    </w:r>
    <w:r w:rsidRPr="00DA745A">
      <w:rPr>
        <w:rFonts w:cs="Arial"/>
        <w:sz w:val="16"/>
        <w:szCs w:val="16"/>
      </w:rPr>
      <w:tab/>
      <w:t xml:space="preserve">Pagina </w:t>
    </w:r>
    <w:r w:rsidRPr="00DA745A">
      <w:rPr>
        <w:rFonts w:cs="Arial"/>
        <w:sz w:val="16"/>
        <w:szCs w:val="16"/>
      </w:rPr>
      <w:fldChar w:fldCharType="begin"/>
    </w:r>
    <w:r w:rsidRPr="00DA745A">
      <w:rPr>
        <w:rFonts w:cs="Arial"/>
        <w:sz w:val="16"/>
        <w:szCs w:val="16"/>
      </w:rPr>
      <w:instrText xml:space="preserve"> PAGE </w:instrText>
    </w:r>
    <w:r w:rsidRPr="00DA745A">
      <w:rPr>
        <w:rFonts w:cs="Arial"/>
        <w:sz w:val="16"/>
        <w:szCs w:val="16"/>
      </w:rPr>
      <w:fldChar w:fldCharType="separate"/>
    </w:r>
    <w:r w:rsidR="00352EA2">
      <w:rPr>
        <w:rFonts w:cs="Arial"/>
        <w:noProof/>
        <w:sz w:val="16"/>
        <w:szCs w:val="16"/>
      </w:rPr>
      <w:t>7</w:t>
    </w:r>
    <w:r w:rsidRPr="00DA745A">
      <w:rPr>
        <w:rFonts w:cs="Arial"/>
        <w:sz w:val="16"/>
        <w:szCs w:val="16"/>
      </w:rPr>
      <w:fldChar w:fldCharType="end"/>
    </w:r>
    <w:r w:rsidRPr="00DA745A">
      <w:rPr>
        <w:rFonts w:cs="Arial"/>
        <w:sz w:val="16"/>
        <w:szCs w:val="16"/>
      </w:rPr>
      <w:t xml:space="preserve"> di </w:t>
    </w:r>
    <w:r w:rsidRPr="00DA745A">
      <w:rPr>
        <w:rFonts w:cs="Arial"/>
        <w:sz w:val="16"/>
        <w:szCs w:val="16"/>
      </w:rPr>
      <w:fldChar w:fldCharType="begin"/>
    </w:r>
    <w:r w:rsidRPr="00DA745A">
      <w:rPr>
        <w:rFonts w:cs="Arial"/>
        <w:sz w:val="16"/>
        <w:szCs w:val="16"/>
      </w:rPr>
      <w:instrText xml:space="preserve"> NUMPAGES </w:instrText>
    </w:r>
    <w:r w:rsidRPr="00DA745A">
      <w:rPr>
        <w:rFonts w:cs="Arial"/>
        <w:sz w:val="16"/>
        <w:szCs w:val="16"/>
      </w:rPr>
      <w:fldChar w:fldCharType="separate"/>
    </w:r>
    <w:r w:rsidR="00352EA2">
      <w:rPr>
        <w:rFonts w:cs="Arial"/>
        <w:noProof/>
        <w:sz w:val="16"/>
        <w:szCs w:val="16"/>
      </w:rPr>
      <w:t>82</w:t>
    </w:r>
    <w:r w:rsidRPr="00DA745A">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D6F1E" w14:textId="77777777" w:rsidR="00AF6F5F" w:rsidRDefault="00AF6F5F">
      <w:r>
        <w:separator/>
      </w:r>
    </w:p>
  </w:footnote>
  <w:footnote w:type="continuationSeparator" w:id="0">
    <w:p w14:paraId="63D6FEEF" w14:textId="77777777" w:rsidR="00AF6F5F" w:rsidRDefault="00AF6F5F">
      <w:r>
        <w:continuationSeparator/>
      </w:r>
    </w:p>
  </w:footnote>
  <w:footnote w:type="continuationNotice" w:id="1">
    <w:p w14:paraId="5651E52F" w14:textId="77777777" w:rsidR="00AF6F5F" w:rsidRDefault="00AF6F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BCD93" w14:textId="5CDF1146" w:rsidR="00AF6F5F" w:rsidRDefault="00AF6F5F" w:rsidP="007D79C8">
    <w:pPr>
      <w:spacing w:before="360"/>
      <w:rPr>
        <w:rFonts w:cs="Arial"/>
        <w:b/>
        <w:bCs/>
        <w:caps/>
        <w:sz w:val="24"/>
      </w:rPr>
    </w:pPr>
    <w:r>
      <w:rPr>
        <w:rFonts w:cs="Arial"/>
        <w:noProof/>
        <w:sz w:val="20"/>
      </w:rPr>
      <mc:AlternateContent>
        <mc:Choice Requires="wps">
          <w:drawing>
            <wp:anchor distT="0" distB="0" distL="114300" distR="114300" simplePos="0" relativeHeight="251660288" behindDoc="0" locked="0" layoutInCell="1" allowOverlap="1" wp14:anchorId="08F5F610" wp14:editId="1DAEFAFA">
              <wp:simplePos x="0" y="0"/>
              <wp:positionH relativeFrom="column">
                <wp:posOffset>1127760</wp:posOffset>
              </wp:positionH>
              <wp:positionV relativeFrom="paragraph">
                <wp:posOffset>191770</wp:posOffset>
              </wp:positionV>
              <wp:extent cx="4262120" cy="428625"/>
              <wp:effectExtent l="3810" t="1270" r="127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212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2638D" w14:textId="77777777" w:rsidR="00AF6F5F" w:rsidRPr="00EF5ED0" w:rsidRDefault="00AF6F5F" w:rsidP="007D79C8">
                          <w:pPr>
                            <w:spacing w:before="120"/>
                            <w:rPr>
                              <w:b/>
                            </w:rPr>
                          </w:pPr>
                          <w:r>
                            <w:rPr>
                              <w:rFonts w:cs="Arial"/>
                              <w:b/>
                            </w:rPr>
                            <w:t>“</w:t>
                          </w:r>
                          <w:r w:rsidRPr="00EF5ED0">
                            <w:rPr>
                              <w:rFonts w:cs="Arial"/>
                              <w:b/>
                            </w:rPr>
                            <w:t>Finanziato dall'Un</w:t>
                          </w:r>
                          <w:r>
                            <w:rPr>
                              <w:rFonts w:cs="Arial"/>
                              <w:b/>
                            </w:rPr>
                            <w:t xml:space="preserve">ione Europea – </w:t>
                          </w:r>
                          <w:r w:rsidRPr="00FD3F7E">
                            <w:rPr>
                              <w:rFonts w:cs="Arial"/>
                              <w:b/>
                            </w:rPr>
                            <w:t>NextGenerationEU</w:t>
                          </w:r>
                          <w:r>
                            <w:rPr>
                              <w:rFonts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5F610" id="_x0000_t202" coordsize="21600,21600" o:spt="202" path="m,l,21600r21600,l21600,xe">
              <v:stroke joinstyle="miter"/>
              <v:path gradientshapeok="t" o:connecttype="rect"/>
            </v:shapetype>
            <v:shape id="Text Box 1" o:spid="_x0000_s1026" type="#_x0000_t202" style="position:absolute;margin-left:88.8pt;margin-top:15.1pt;width:335.6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" stroked="f">
              <v:textbox>
                <w:txbxContent>
                  <w:p w14:paraId="2112638D" w14:textId="77777777" w:rsidR="00AF6F5F" w:rsidRPr="00EF5ED0" w:rsidRDefault="00AF6F5F" w:rsidP="007D79C8">
                    <w:pPr>
                      <w:spacing w:before="120"/>
                      <w:rPr>
                        <w:b/>
                      </w:rPr>
                    </w:pPr>
                    <w:r>
                      <w:rPr>
                        <w:rFonts w:cs="Arial"/>
                        <w:b/>
                      </w:rPr>
                      <w:t>“</w:t>
                    </w:r>
                    <w:r w:rsidRPr="00EF5ED0">
                      <w:rPr>
                        <w:rFonts w:cs="Arial"/>
                        <w:b/>
                      </w:rPr>
                      <w:t>Finanziato dall'Un</w:t>
                    </w:r>
                    <w:r>
                      <w:rPr>
                        <w:rFonts w:cs="Arial"/>
                        <w:b/>
                      </w:rPr>
                      <w:t xml:space="preserve">ione Europea – </w:t>
                    </w:r>
                    <w:r w:rsidRPr="00FD3F7E">
                      <w:rPr>
                        <w:rFonts w:cs="Arial"/>
                        <w:b/>
                      </w:rPr>
                      <w:t>NextGenerationEU</w:t>
                    </w:r>
                    <w:r>
                      <w:rPr>
                        <w:rFonts w:cs="Arial"/>
                        <w:b/>
                      </w:rPr>
                      <w:t>”</w:t>
                    </w:r>
                  </w:p>
                </w:txbxContent>
              </v:textbox>
            </v:shape>
          </w:pict>
        </mc:Fallback>
      </mc:AlternateContent>
    </w:r>
    <w:r w:rsidRPr="00EF5ED0">
      <w:rPr>
        <w:rFonts w:cs="Arial"/>
        <w:noProof/>
      </w:rPr>
      <w:drawing>
        <wp:inline distT="0" distB="0" distL="0" distR="0" wp14:anchorId="5EED8AC5" wp14:editId="59F181EE">
          <wp:extent cx="581025" cy="388115"/>
          <wp:effectExtent l="19050" t="0" r="952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582173" cy="388882"/>
                  </a:xfrm>
                  <a:prstGeom prst="rect">
                    <a:avLst/>
                  </a:prstGeom>
                  <a:noFill/>
                  <a:ln w="9525">
                    <a:noFill/>
                    <a:miter lim="800000"/>
                    <a:headEnd/>
                    <a:tailEnd/>
                  </a:ln>
                </pic:spPr>
              </pic:pic>
            </a:graphicData>
          </a:graphic>
        </wp:inline>
      </w:drawing>
    </w:r>
  </w:p>
  <w:p w14:paraId="1A5A86AE" w14:textId="77777777" w:rsidR="00AF6F5F" w:rsidRPr="00EC22E3" w:rsidRDefault="00AF6F5F" w:rsidP="007D79C8">
    <w:pPr>
      <w:pStyle w:val="Intestazione"/>
      <w:pBdr>
        <w:bottom w:val="single" w:sz="4" w:space="1" w:color="auto"/>
      </w:pBdr>
      <w:rPr>
        <w:b/>
      </w:rPr>
    </w:pPr>
  </w:p>
  <w:p w14:paraId="1DED6FE5" w14:textId="77777777" w:rsidR="00AF6F5F" w:rsidRDefault="00AF6F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9"/>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lowerLetter"/>
      <w:lvlText w:val="(%4)"/>
      <w:lvlJc w:val="left"/>
      <w:pPr>
        <w:tabs>
          <w:tab w:val="num" w:pos="207"/>
        </w:tabs>
        <w:ind w:left="207" w:hanging="567"/>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lowerLetter"/>
      <w:lvlText w:val="%7)"/>
      <w:lvlJc w:val="left"/>
      <w:pPr>
        <w:tabs>
          <w:tab w:val="num" w:pos="4680"/>
        </w:tabs>
        <w:ind w:left="4680" w:hanging="360"/>
      </w:pPr>
      <w:rPr>
        <w:rFonts w:ascii="Times New Roman" w:eastAsia="Times New Roman" w:hAnsi="Times New Roman"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000001B"/>
    <w:multiLevelType w:val="singleLevel"/>
    <w:tmpl w:val="0000001B"/>
    <w:name w:val="WW8Num27"/>
    <w:lvl w:ilvl="0">
      <w:start w:val="1"/>
      <w:numFmt w:val="bullet"/>
      <w:lvlText w:val=""/>
      <w:lvlJc w:val="left"/>
      <w:pPr>
        <w:tabs>
          <w:tab w:val="num" w:pos="567"/>
        </w:tabs>
        <w:ind w:left="567" w:hanging="567"/>
      </w:pPr>
      <w:rPr>
        <w:rFonts w:ascii="Symbol" w:hAnsi="Symbol"/>
        <w:b w:val="0"/>
        <w:i w:val="0"/>
        <w:sz w:val="20"/>
        <w:u w:val="none"/>
      </w:rPr>
    </w:lvl>
  </w:abstractNum>
  <w:abstractNum w:abstractNumId="2" w15:restartNumberingAfterBreak="0">
    <w:nsid w:val="00463D5D"/>
    <w:multiLevelType w:val="hybridMultilevel"/>
    <w:tmpl w:val="B46C3F5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3" w15:restartNumberingAfterBreak="0">
    <w:nsid w:val="027F02D3"/>
    <w:multiLevelType w:val="hybridMultilevel"/>
    <w:tmpl w:val="F81CF50A"/>
    <w:lvl w:ilvl="0" w:tplc="80223FEA">
      <w:numFmt w:val="bullet"/>
      <w:lvlText w:val="-"/>
      <w:lvlJc w:val="left"/>
      <w:pPr>
        <w:ind w:left="736" w:hanging="360"/>
      </w:pPr>
      <w:rPr>
        <w:rFonts w:ascii="Century" w:eastAsia="Times New Roman" w:hAnsi="Century" w:cs="Times New Roman" w:hint="default"/>
      </w:rPr>
    </w:lvl>
    <w:lvl w:ilvl="1" w:tplc="04100003" w:tentative="1">
      <w:start w:val="1"/>
      <w:numFmt w:val="bullet"/>
      <w:lvlText w:val="o"/>
      <w:lvlJc w:val="left"/>
      <w:pPr>
        <w:ind w:left="1456" w:hanging="360"/>
      </w:pPr>
      <w:rPr>
        <w:rFonts w:ascii="Courier New" w:hAnsi="Courier New" w:cs="Courier New" w:hint="default"/>
      </w:rPr>
    </w:lvl>
    <w:lvl w:ilvl="2" w:tplc="04100005" w:tentative="1">
      <w:start w:val="1"/>
      <w:numFmt w:val="bullet"/>
      <w:lvlText w:val=""/>
      <w:lvlJc w:val="left"/>
      <w:pPr>
        <w:ind w:left="2176" w:hanging="360"/>
      </w:pPr>
      <w:rPr>
        <w:rFonts w:ascii="Wingdings" w:hAnsi="Wingdings" w:hint="default"/>
      </w:rPr>
    </w:lvl>
    <w:lvl w:ilvl="3" w:tplc="04100001" w:tentative="1">
      <w:start w:val="1"/>
      <w:numFmt w:val="bullet"/>
      <w:lvlText w:val=""/>
      <w:lvlJc w:val="left"/>
      <w:pPr>
        <w:ind w:left="2896" w:hanging="360"/>
      </w:pPr>
      <w:rPr>
        <w:rFonts w:ascii="Symbol" w:hAnsi="Symbol" w:hint="default"/>
      </w:rPr>
    </w:lvl>
    <w:lvl w:ilvl="4" w:tplc="04100003" w:tentative="1">
      <w:start w:val="1"/>
      <w:numFmt w:val="bullet"/>
      <w:lvlText w:val="o"/>
      <w:lvlJc w:val="left"/>
      <w:pPr>
        <w:ind w:left="3616" w:hanging="360"/>
      </w:pPr>
      <w:rPr>
        <w:rFonts w:ascii="Courier New" w:hAnsi="Courier New" w:cs="Courier New" w:hint="default"/>
      </w:rPr>
    </w:lvl>
    <w:lvl w:ilvl="5" w:tplc="04100005" w:tentative="1">
      <w:start w:val="1"/>
      <w:numFmt w:val="bullet"/>
      <w:lvlText w:val=""/>
      <w:lvlJc w:val="left"/>
      <w:pPr>
        <w:ind w:left="4336" w:hanging="360"/>
      </w:pPr>
      <w:rPr>
        <w:rFonts w:ascii="Wingdings" w:hAnsi="Wingdings" w:hint="default"/>
      </w:rPr>
    </w:lvl>
    <w:lvl w:ilvl="6" w:tplc="04100001" w:tentative="1">
      <w:start w:val="1"/>
      <w:numFmt w:val="bullet"/>
      <w:lvlText w:val=""/>
      <w:lvlJc w:val="left"/>
      <w:pPr>
        <w:ind w:left="5056" w:hanging="360"/>
      </w:pPr>
      <w:rPr>
        <w:rFonts w:ascii="Symbol" w:hAnsi="Symbol" w:hint="default"/>
      </w:rPr>
    </w:lvl>
    <w:lvl w:ilvl="7" w:tplc="04100003" w:tentative="1">
      <w:start w:val="1"/>
      <w:numFmt w:val="bullet"/>
      <w:lvlText w:val="o"/>
      <w:lvlJc w:val="left"/>
      <w:pPr>
        <w:ind w:left="5776" w:hanging="360"/>
      </w:pPr>
      <w:rPr>
        <w:rFonts w:ascii="Courier New" w:hAnsi="Courier New" w:cs="Courier New" w:hint="default"/>
      </w:rPr>
    </w:lvl>
    <w:lvl w:ilvl="8" w:tplc="04100005" w:tentative="1">
      <w:start w:val="1"/>
      <w:numFmt w:val="bullet"/>
      <w:lvlText w:val=""/>
      <w:lvlJc w:val="left"/>
      <w:pPr>
        <w:ind w:left="6496" w:hanging="360"/>
      </w:pPr>
      <w:rPr>
        <w:rFonts w:ascii="Wingdings" w:hAnsi="Wingdings" w:hint="default"/>
      </w:rPr>
    </w:lvl>
  </w:abstractNum>
  <w:abstractNum w:abstractNumId="4" w15:restartNumberingAfterBreak="0">
    <w:nsid w:val="0B380FD2"/>
    <w:multiLevelType w:val="hybridMultilevel"/>
    <w:tmpl w:val="2E087148"/>
    <w:lvl w:ilvl="0" w:tplc="08C4A9BA">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7634C9"/>
    <w:multiLevelType w:val="hybridMultilevel"/>
    <w:tmpl w:val="C5027010"/>
    <w:lvl w:ilvl="0" w:tplc="C3089A76">
      <w:start w:val="1"/>
      <w:numFmt w:val="decimal"/>
      <w:lvlText w:val="%1)"/>
      <w:lvlJc w:val="left"/>
      <w:pPr>
        <w:tabs>
          <w:tab w:val="num" w:pos="927"/>
        </w:tabs>
        <w:ind w:left="927" w:hanging="567"/>
      </w:pPr>
      <w:rPr>
        <w:rFonts w:cs="Times New Roman" w:hint="default"/>
      </w:rPr>
    </w:lvl>
    <w:lvl w:ilvl="1" w:tplc="FFFFFFFF">
      <w:start w:val="6"/>
      <w:numFmt w:val="bullet"/>
      <w:lvlText w:val="-"/>
      <w:lvlJc w:val="left"/>
      <w:pPr>
        <w:tabs>
          <w:tab w:val="num" w:pos="2007"/>
        </w:tabs>
        <w:ind w:left="2007" w:hanging="567"/>
      </w:pPr>
      <w:rPr>
        <w:rFonts w:ascii="Times New Roman" w:hAnsi="Times New Roman" w:hint="default"/>
        <w:sz w:val="22"/>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6" w15:restartNumberingAfterBreak="0">
    <w:nsid w:val="0C820159"/>
    <w:multiLevelType w:val="hybridMultilevel"/>
    <w:tmpl w:val="C2DAD746"/>
    <w:lvl w:ilvl="0" w:tplc="FFFFFFFF">
      <w:start w:val="6"/>
      <w:numFmt w:val="bullet"/>
      <w:lvlText w:val="-"/>
      <w:lvlJc w:val="left"/>
      <w:pPr>
        <w:ind w:left="735" w:hanging="360"/>
      </w:pPr>
      <w:rPr>
        <w:rFonts w:ascii="Times New Roman" w:hAnsi="Times New Roman" w:hint="default"/>
        <w:sz w:val="22"/>
      </w:rPr>
    </w:lvl>
    <w:lvl w:ilvl="1" w:tplc="04100003" w:tentative="1">
      <w:start w:val="1"/>
      <w:numFmt w:val="bullet"/>
      <w:lvlText w:val="o"/>
      <w:lvlJc w:val="left"/>
      <w:pPr>
        <w:ind w:left="1455" w:hanging="360"/>
      </w:pPr>
      <w:rPr>
        <w:rFonts w:ascii="Courier New" w:hAnsi="Courier New" w:cs="Courier New" w:hint="default"/>
      </w:rPr>
    </w:lvl>
    <w:lvl w:ilvl="2" w:tplc="04100005" w:tentative="1">
      <w:start w:val="1"/>
      <w:numFmt w:val="bullet"/>
      <w:lvlText w:val=""/>
      <w:lvlJc w:val="left"/>
      <w:pPr>
        <w:ind w:left="2175" w:hanging="360"/>
      </w:pPr>
      <w:rPr>
        <w:rFonts w:ascii="Wingdings" w:hAnsi="Wingdings" w:hint="default"/>
      </w:rPr>
    </w:lvl>
    <w:lvl w:ilvl="3" w:tplc="04100001" w:tentative="1">
      <w:start w:val="1"/>
      <w:numFmt w:val="bullet"/>
      <w:lvlText w:val=""/>
      <w:lvlJc w:val="left"/>
      <w:pPr>
        <w:ind w:left="2895" w:hanging="360"/>
      </w:pPr>
      <w:rPr>
        <w:rFonts w:ascii="Symbol" w:hAnsi="Symbol" w:hint="default"/>
      </w:rPr>
    </w:lvl>
    <w:lvl w:ilvl="4" w:tplc="04100003" w:tentative="1">
      <w:start w:val="1"/>
      <w:numFmt w:val="bullet"/>
      <w:lvlText w:val="o"/>
      <w:lvlJc w:val="left"/>
      <w:pPr>
        <w:ind w:left="3615" w:hanging="360"/>
      </w:pPr>
      <w:rPr>
        <w:rFonts w:ascii="Courier New" w:hAnsi="Courier New" w:cs="Courier New" w:hint="default"/>
      </w:rPr>
    </w:lvl>
    <w:lvl w:ilvl="5" w:tplc="04100005" w:tentative="1">
      <w:start w:val="1"/>
      <w:numFmt w:val="bullet"/>
      <w:lvlText w:val=""/>
      <w:lvlJc w:val="left"/>
      <w:pPr>
        <w:ind w:left="4335" w:hanging="360"/>
      </w:pPr>
      <w:rPr>
        <w:rFonts w:ascii="Wingdings" w:hAnsi="Wingdings" w:hint="default"/>
      </w:rPr>
    </w:lvl>
    <w:lvl w:ilvl="6" w:tplc="04100001" w:tentative="1">
      <w:start w:val="1"/>
      <w:numFmt w:val="bullet"/>
      <w:lvlText w:val=""/>
      <w:lvlJc w:val="left"/>
      <w:pPr>
        <w:ind w:left="5055" w:hanging="360"/>
      </w:pPr>
      <w:rPr>
        <w:rFonts w:ascii="Symbol" w:hAnsi="Symbol" w:hint="default"/>
      </w:rPr>
    </w:lvl>
    <w:lvl w:ilvl="7" w:tplc="04100003" w:tentative="1">
      <w:start w:val="1"/>
      <w:numFmt w:val="bullet"/>
      <w:lvlText w:val="o"/>
      <w:lvlJc w:val="left"/>
      <w:pPr>
        <w:ind w:left="5775" w:hanging="360"/>
      </w:pPr>
      <w:rPr>
        <w:rFonts w:ascii="Courier New" w:hAnsi="Courier New" w:cs="Courier New" w:hint="default"/>
      </w:rPr>
    </w:lvl>
    <w:lvl w:ilvl="8" w:tplc="04100005" w:tentative="1">
      <w:start w:val="1"/>
      <w:numFmt w:val="bullet"/>
      <w:lvlText w:val=""/>
      <w:lvlJc w:val="left"/>
      <w:pPr>
        <w:ind w:left="6495" w:hanging="360"/>
      </w:pPr>
      <w:rPr>
        <w:rFonts w:ascii="Wingdings" w:hAnsi="Wingdings" w:hint="default"/>
      </w:rPr>
    </w:lvl>
  </w:abstractNum>
  <w:abstractNum w:abstractNumId="7" w15:restartNumberingAfterBreak="0">
    <w:nsid w:val="10343D12"/>
    <w:multiLevelType w:val="hybridMultilevel"/>
    <w:tmpl w:val="3EC221E8"/>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E9687B"/>
    <w:multiLevelType w:val="hybridMultilevel"/>
    <w:tmpl w:val="E436AF40"/>
    <w:lvl w:ilvl="0" w:tplc="04100017">
      <w:start w:val="1"/>
      <w:numFmt w:val="lowerLetter"/>
      <w:lvlText w:val="%1)"/>
      <w:lvlJc w:val="left"/>
      <w:pPr>
        <w:ind w:left="735" w:hanging="360"/>
      </w:pPr>
    </w:lvl>
    <w:lvl w:ilvl="1" w:tplc="04100019" w:tentative="1">
      <w:start w:val="1"/>
      <w:numFmt w:val="lowerLetter"/>
      <w:lvlText w:val="%2."/>
      <w:lvlJc w:val="left"/>
      <w:pPr>
        <w:ind w:left="1455" w:hanging="360"/>
      </w:pPr>
    </w:lvl>
    <w:lvl w:ilvl="2" w:tplc="0410001B" w:tentative="1">
      <w:start w:val="1"/>
      <w:numFmt w:val="lowerRoman"/>
      <w:lvlText w:val="%3."/>
      <w:lvlJc w:val="right"/>
      <w:pPr>
        <w:ind w:left="2175" w:hanging="180"/>
      </w:pPr>
    </w:lvl>
    <w:lvl w:ilvl="3" w:tplc="0410000F" w:tentative="1">
      <w:start w:val="1"/>
      <w:numFmt w:val="decimal"/>
      <w:lvlText w:val="%4."/>
      <w:lvlJc w:val="left"/>
      <w:pPr>
        <w:ind w:left="2895" w:hanging="360"/>
      </w:pPr>
    </w:lvl>
    <w:lvl w:ilvl="4" w:tplc="04100019" w:tentative="1">
      <w:start w:val="1"/>
      <w:numFmt w:val="lowerLetter"/>
      <w:lvlText w:val="%5."/>
      <w:lvlJc w:val="left"/>
      <w:pPr>
        <w:ind w:left="3615" w:hanging="360"/>
      </w:pPr>
    </w:lvl>
    <w:lvl w:ilvl="5" w:tplc="0410001B" w:tentative="1">
      <w:start w:val="1"/>
      <w:numFmt w:val="lowerRoman"/>
      <w:lvlText w:val="%6."/>
      <w:lvlJc w:val="right"/>
      <w:pPr>
        <w:ind w:left="4335" w:hanging="180"/>
      </w:pPr>
    </w:lvl>
    <w:lvl w:ilvl="6" w:tplc="0410000F" w:tentative="1">
      <w:start w:val="1"/>
      <w:numFmt w:val="decimal"/>
      <w:lvlText w:val="%7."/>
      <w:lvlJc w:val="left"/>
      <w:pPr>
        <w:ind w:left="5055" w:hanging="360"/>
      </w:pPr>
    </w:lvl>
    <w:lvl w:ilvl="7" w:tplc="04100019" w:tentative="1">
      <w:start w:val="1"/>
      <w:numFmt w:val="lowerLetter"/>
      <w:lvlText w:val="%8."/>
      <w:lvlJc w:val="left"/>
      <w:pPr>
        <w:ind w:left="5775" w:hanging="360"/>
      </w:pPr>
    </w:lvl>
    <w:lvl w:ilvl="8" w:tplc="0410001B" w:tentative="1">
      <w:start w:val="1"/>
      <w:numFmt w:val="lowerRoman"/>
      <w:lvlText w:val="%9."/>
      <w:lvlJc w:val="right"/>
      <w:pPr>
        <w:ind w:left="6495" w:hanging="180"/>
      </w:pPr>
    </w:lvl>
  </w:abstractNum>
  <w:abstractNum w:abstractNumId="9" w15:restartNumberingAfterBreak="0">
    <w:nsid w:val="11A33D11"/>
    <w:multiLevelType w:val="hybridMultilevel"/>
    <w:tmpl w:val="7292D966"/>
    <w:lvl w:ilvl="0" w:tplc="0410000F">
      <w:start w:val="1"/>
      <w:numFmt w:val="decimal"/>
      <w:lvlText w:val="%1."/>
      <w:lvlJc w:val="left"/>
      <w:pPr>
        <w:tabs>
          <w:tab w:val="num" w:pos="720"/>
        </w:tabs>
        <w:ind w:left="720" w:hanging="360"/>
      </w:pPr>
      <w:rPr>
        <w:rFonts w:hint="default"/>
        <w:sz w:val="22"/>
      </w:rPr>
    </w:lvl>
    <w:lvl w:ilvl="1" w:tplc="80223FEA">
      <w:numFmt w:val="bullet"/>
      <w:lvlText w:val="-"/>
      <w:lvlJc w:val="left"/>
      <w:pPr>
        <w:ind w:left="1440" w:hanging="360"/>
      </w:pPr>
      <w:rPr>
        <w:rFonts w:ascii="Century" w:eastAsia="Times New Roman" w:hAnsi="Century"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23B0601"/>
    <w:multiLevelType w:val="hybridMultilevel"/>
    <w:tmpl w:val="C338BDE6"/>
    <w:lvl w:ilvl="0" w:tplc="FFFFFFFF">
      <w:start w:val="1"/>
      <w:numFmt w:val="lowerLetter"/>
      <w:lvlText w:val="%1)"/>
      <w:lvlJc w:val="left"/>
      <w:pPr>
        <w:ind w:left="720" w:hanging="360"/>
      </w:pPr>
    </w:lvl>
    <w:lvl w:ilvl="1" w:tplc="04100017">
      <w:start w:val="1"/>
      <w:numFmt w:val="lowerLetter"/>
      <w:lvlText w:val="%2)"/>
      <w:lvlJc w:val="left"/>
      <w:pPr>
        <w:ind w:left="735"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24F1FFC"/>
    <w:multiLevelType w:val="hybridMultilevel"/>
    <w:tmpl w:val="906AAF0C"/>
    <w:lvl w:ilvl="0" w:tplc="08C4A9BA">
      <w:start w:val="1"/>
      <w:numFmt w:val="bullet"/>
      <w:lvlText w:val=""/>
      <w:lvlJc w:val="left"/>
      <w:pPr>
        <w:ind w:left="502" w:hanging="360"/>
      </w:pPr>
      <w:rPr>
        <w:rFonts w:ascii="Symbol" w:hAnsi="Symbol" w:hint="default"/>
        <w:sz w:val="20"/>
      </w:rPr>
    </w:lvl>
    <w:lvl w:ilvl="1" w:tplc="04100019">
      <w:start w:val="1"/>
      <w:numFmt w:val="lowerLetter"/>
      <w:lvlText w:val="%2."/>
      <w:lvlJc w:val="left"/>
      <w:pPr>
        <w:tabs>
          <w:tab w:val="num" w:pos="1222"/>
        </w:tabs>
        <w:ind w:left="1222" w:hanging="360"/>
      </w:pPr>
      <w:rPr>
        <w:rFonts w:cs="Times New Roman"/>
      </w:rPr>
    </w:lvl>
    <w:lvl w:ilvl="2" w:tplc="0410001B">
      <w:start w:val="1"/>
      <w:numFmt w:val="lowerRoman"/>
      <w:lvlText w:val="%3."/>
      <w:lvlJc w:val="right"/>
      <w:pPr>
        <w:tabs>
          <w:tab w:val="num" w:pos="1942"/>
        </w:tabs>
        <w:ind w:left="1942" w:hanging="180"/>
      </w:pPr>
      <w:rPr>
        <w:rFonts w:cs="Times New Roman"/>
      </w:rPr>
    </w:lvl>
    <w:lvl w:ilvl="3" w:tplc="0410000F">
      <w:start w:val="1"/>
      <w:numFmt w:val="decimal"/>
      <w:lvlText w:val="%4."/>
      <w:lvlJc w:val="left"/>
      <w:pPr>
        <w:tabs>
          <w:tab w:val="num" w:pos="2662"/>
        </w:tabs>
        <w:ind w:left="2662" w:hanging="360"/>
      </w:pPr>
      <w:rPr>
        <w:rFonts w:cs="Times New Roman"/>
      </w:rPr>
    </w:lvl>
    <w:lvl w:ilvl="4" w:tplc="04100019">
      <w:start w:val="1"/>
      <w:numFmt w:val="lowerLetter"/>
      <w:lvlText w:val="%5."/>
      <w:lvlJc w:val="left"/>
      <w:pPr>
        <w:tabs>
          <w:tab w:val="num" w:pos="3382"/>
        </w:tabs>
        <w:ind w:left="3382" w:hanging="360"/>
      </w:pPr>
      <w:rPr>
        <w:rFonts w:cs="Times New Roman"/>
      </w:rPr>
    </w:lvl>
    <w:lvl w:ilvl="5" w:tplc="0410001B">
      <w:start w:val="1"/>
      <w:numFmt w:val="lowerRoman"/>
      <w:lvlText w:val="%6."/>
      <w:lvlJc w:val="right"/>
      <w:pPr>
        <w:tabs>
          <w:tab w:val="num" w:pos="4102"/>
        </w:tabs>
        <w:ind w:left="4102" w:hanging="180"/>
      </w:pPr>
      <w:rPr>
        <w:rFonts w:cs="Times New Roman"/>
      </w:rPr>
    </w:lvl>
    <w:lvl w:ilvl="6" w:tplc="0410000F">
      <w:start w:val="1"/>
      <w:numFmt w:val="decimal"/>
      <w:lvlText w:val="%7."/>
      <w:lvlJc w:val="left"/>
      <w:pPr>
        <w:tabs>
          <w:tab w:val="num" w:pos="4822"/>
        </w:tabs>
        <w:ind w:left="4822" w:hanging="360"/>
      </w:pPr>
      <w:rPr>
        <w:rFonts w:cs="Times New Roman"/>
      </w:rPr>
    </w:lvl>
    <w:lvl w:ilvl="7" w:tplc="04100019">
      <w:start w:val="1"/>
      <w:numFmt w:val="lowerLetter"/>
      <w:lvlText w:val="%8."/>
      <w:lvlJc w:val="left"/>
      <w:pPr>
        <w:tabs>
          <w:tab w:val="num" w:pos="5542"/>
        </w:tabs>
        <w:ind w:left="5542" w:hanging="360"/>
      </w:pPr>
      <w:rPr>
        <w:rFonts w:cs="Times New Roman"/>
      </w:rPr>
    </w:lvl>
    <w:lvl w:ilvl="8" w:tplc="0410001B">
      <w:start w:val="1"/>
      <w:numFmt w:val="lowerRoman"/>
      <w:lvlText w:val="%9."/>
      <w:lvlJc w:val="right"/>
      <w:pPr>
        <w:tabs>
          <w:tab w:val="num" w:pos="6262"/>
        </w:tabs>
        <w:ind w:left="6262" w:hanging="180"/>
      </w:pPr>
      <w:rPr>
        <w:rFonts w:cs="Times New Roman"/>
      </w:rPr>
    </w:lvl>
  </w:abstractNum>
  <w:abstractNum w:abstractNumId="12" w15:restartNumberingAfterBreak="0">
    <w:nsid w:val="12E80043"/>
    <w:multiLevelType w:val="singleLevel"/>
    <w:tmpl w:val="B59A7480"/>
    <w:lvl w:ilvl="0">
      <w:start w:val="1"/>
      <w:numFmt w:val="bullet"/>
      <w:pStyle w:val="Listapuntata"/>
      <w:lvlText w:val=""/>
      <w:lvlJc w:val="left"/>
      <w:pPr>
        <w:tabs>
          <w:tab w:val="num" w:pos="360"/>
        </w:tabs>
        <w:ind w:left="357" w:hanging="357"/>
      </w:pPr>
      <w:rPr>
        <w:rFonts w:ascii="Symbol" w:hAnsi="Symbol" w:hint="default"/>
      </w:rPr>
    </w:lvl>
  </w:abstractNum>
  <w:abstractNum w:abstractNumId="13" w15:restartNumberingAfterBreak="0">
    <w:nsid w:val="14512B22"/>
    <w:multiLevelType w:val="hybridMultilevel"/>
    <w:tmpl w:val="B478FC0A"/>
    <w:lvl w:ilvl="0" w:tplc="BCAEF018">
      <w:start w:val="1"/>
      <w:numFmt w:val="decimal"/>
      <w:lvlText w:val="%1)"/>
      <w:lvlJc w:val="left"/>
      <w:pPr>
        <w:tabs>
          <w:tab w:val="num" w:pos="643"/>
        </w:tabs>
        <w:ind w:left="643" w:hanging="360"/>
      </w:pPr>
      <w:rPr>
        <w:rFonts w:ascii="Arial" w:hAnsi="Arial" w:cs="Times New Roman" w:hint="default"/>
        <w:b w:val="0"/>
        <w:i w:val="0"/>
        <w:sz w:val="20"/>
        <w:szCs w:val="20"/>
      </w:rPr>
    </w:lvl>
    <w:lvl w:ilvl="1" w:tplc="A99AF0F6">
      <w:numFmt w:val="bullet"/>
      <w:lvlText w:val="-"/>
      <w:lvlJc w:val="left"/>
      <w:pPr>
        <w:tabs>
          <w:tab w:val="num" w:pos="1647"/>
        </w:tabs>
        <w:ind w:left="1647" w:hanging="567"/>
      </w:pPr>
      <w:rPr>
        <w:rFonts w:ascii="Times New Roman" w:eastAsia="Times New Roman" w:hAnsi="Times New Roman"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4" w15:restartNumberingAfterBreak="0">
    <w:nsid w:val="19E8071C"/>
    <w:multiLevelType w:val="hybridMultilevel"/>
    <w:tmpl w:val="DB76B9D4"/>
    <w:lvl w:ilvl="0" w:tplc="8C40EF98">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D711CDC"/>
    <w:multiLevelType w:val="hybridMultilevel"/>
    <w:tmpl w:val="C66225F0"/>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F9B43D8"/>
    <w:multiLevelType w:val="hybridMultilevel"/>
    <w:tmpl w:val="040CB8B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2AF3DC9"/>
    <w:multiLevelType w:val="hybridMultilevel"/>
    <w:tmpl w:val="047EBB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9B65E3"/>
    <w:multiLevelType w:val="hybridMultilevel"/>
    <w:tmpl w:val="0730306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76E6DA5"/>
    <w:multiLevelType w:val="hybridMultilevel"/>
    <w:tmpl w:val="243EBA92"/>
    <w:lvl w:ilvl="0" w:tplc="04100001">
      <w:start w:val="1"/>
      <w:numFmt w:val="bullet"/>
      <w:lvlText w:val=""/>
      <w:lvlJc w:val="left"/>
      <w:pPr>
        <w:ind w:left="718" w:hanging="360"/>
      </w:pPr>
      <w:rPr>
        <w:rFonts w:ascii="Symbol" w:hAnsi="Symbol"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20" w15:restartNumberingAfterBreak="0">
    <w:nsid w:val="27D13219"/>
    <w:multiLevelType w:val="hybridMultilevel"/>
    <w:tmpl w:val="33B29C06"/>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6270F3"/>
    <w:multiLevelType w:val="hybridMultilevel"/>
    <w:tmpl w:val="DD06F2D8"/>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9DC07EE"/>
    <w:multiLevelType w:val="hybridMultilevel"/>
    <w:tmpl w:val="6D6A0A2A"/>
    <w:lvl w:ilvl="0" w:tplc="45A40E96">
      <w:start w:val="1"/>
      <w:numFmt w:val="lowerLetter"/>
      <w:lvlText w:val="%1)"/>
      <w:lvlJc w:val="left"/>
      <w:pPr>
        <w:ind w:left="720" w:hanging="360"/>
      </w:pPr>
      <w:rPr>
        <w:rFonts w:ascii="Arial" w:hAnsi="Arial" w:cs="Arial" w:hint="default"/>
        <w:b w:val="0"/>
        <w:i w:val="0"/>
        <w:sz w:val="20"/>
        <w:szCs w:val="2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6C2C659A">
      <w:start w:val="1"/>
      <w:numFmt w:val="lowerLetter"/>
      <w:lvlText w:val="%7)"/>
      <w:lvlJc w:val="left"/>
      <w:pPr>
        <w:ind w:left="5040" w:hanging="360"/>
      </w:pPr>
      <w:rPr>
        <w:rFonts w:ascii="Arial" w:hAnsi="Arial" w:cs="Times New Roman" w:hint="default"/>
        <w:sz w:val="20"/>
        <w:szCs w:val="20"/>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15:restartNumberingAfterBreak="0">
    <w:nsid w:val="2B940431"/>
    <w:multiLevelType w:val="hybridMultilevel"/>
    <w:tmpl w:val="07C4543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24" w15:restartNumberingAfterBreak="0">
    <w:nsid w:val="2BFF0082"/>
    <w:multiLevelType w:val="hybridMultilevel"/>
    <w:tmpl w:val="49361756"/>
    <w:lvl w:ilvl="0" w:tplc="405A3F5A">
      <w:start w:val="1"/>
      <w:numFmt w:val="lowerLetter"/>
      <w:lvlText w:val="%1)"/>
      <w:lvlJc w:val="left"/>
      <w:pPr>
        <w:ind w:left="720" w:hanging="360"/>
      </w:pPr>
      <w:rPr>
        <w:rFonts w:ascii="Arial" w:hAnsi="Arial" w:cs="Times New Roman" w:hint="default"/>
        <w:b w:val="0"/>
        <w:i w:val="0"/>
        <w:color w:val="auto"/>
        <w:sz w:val="22"/>
        <w:szCs w:val="22"/>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2D6D597E"/>
    <w:multiLevelType w:val="hybridMultilevel"/>
    <w:tmpl w:val="FDD0E010"/>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1A66E25"/>
    <w:multiLevelType w:val="hybridMultilevel"/>
    <w:tmpl w:val="F2266190"/>
    <w:lvl w:ilvl="0" w:tplc="5ED48A3E">
      <w:start w:val="1"/>
      <w:numFmt w:val="bullet"/>
      <w:lvlText w:val="-"/>
      <w:lvlJc w:val="left"/>
      <w:pPr>
        <w:ind w:left="720" w:hanging="360"/>
      </w:pPr>
      <w:rPr>
        <w:rFonts w:ascii="Arial" w:hAnsi="Arial" w:hint="default"/>
        <w:b w:val="0"/>
        <w:i w:val="0"/>
        <w:sz w:val="28"/>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2AE0D00"/>
    <w:multiLevelType w:val="hybridMultilevel"/>
    <w:tmpl w:val="202ED314"/>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2D0014A"/>
    <w:multiLevelType w:val="hybridMultilevel"/>
    <w:tmpl w:val="30F8F92A"/>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2E23282"/>
    <w:multiLevelType w:val="hybridMultilevel"/>
    <w:tmpl w:val="CB2E2E7E"/>
    <w:lvl w:ilvl="0" w:tplc="DE3ADE3C">
      <w:start w:val="1"/>
      <w:numFmt w:val="decimal"/>
      <w:pStyle w:val="Articolo"/>
      <w:lvlText w:val="Art. %1."/>
      <w:lvlJc w:val="left"/>
      <w:pPr>
        <w:ind w:left="2204" w:hanging="360"/>
      </w:pPr>
      <w:rPr>
        <w:rFonts w:cs="Times New Roman" w:hint="default"/>
        <w:sz w:val="20"/>
        <w:szCs w:val="20"/>
      </w:rPr>
    </w:lvl>
    <w:lvl w:ilvl="1" w:tplc="04100019">
      <w:start w:val="1"/>
      <w:numFmt w:val="lowerLetter"/>
      <w:lvlText w:val="%2."/>
      <w:lvlJc w:val="left"/>
      <w:pPr>
        <w:ind w:left="1440" w:hanging="360"/>
      </w:pPr>
      <w:rPr>
        <w:rFonts w:cs="Times New Roman"/>
      </w:rPr>
    </w:lvl>
    <w:lvl w:ilvl="2" w:tplc="0B2CD870">
      <w:start w:val="1"/>
      <w:numFmt w:val="decimal"/>
      <w:lvlText w:val="(%3)"/>
      <w:lvlJc w:val="left"/>
      <w:pPr>
        <w:ind w:left="2400" w:hanging="420"/>
      </w:pPr>
      <w:rPr>
        <w:rFonts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32EA6CC7"/>
    <w:multiLevelType w:val="hybridMultilevel"/>
    <w:tmpl w:val="DFC07F68"/>
    <w:lvl w:ilvl="0" w:tplc="21DAF620">
      <w:start w:val="1"/>
      <w:numFmt w:val="decimal"/>
      <w:lvlText w:val="%1."/>
      <w:lvlJc w:val="left"/>
      <w:pPr>
        <w:tabs>
          <w:tab w:val="num" w:pos="1080"/>
        </w:tabs>
        <w:ind w:left="1080" w:hanging="360"/>
      </w:pPr>
    </w:lvl>
    <w:lvl w:ilvl="1" w:tplc="04100003" w:tentative="1">
      <w:start w:val="1"/>
      <w:numFmt w:val="lowerLetter"/>
      <w:lvlText w:val="%2."/>
      <w:lvlJc w:val="left"/>
      <w:pPr>
        <w:tabs>
          <w:tab w:val="num" w:pos="1800"/>
        </w:tabs>
        <w:ind w:left="1800" w:hanging="360"/>
      </w:pPr>
    </w:lvl>
    <w:lvl w:ilvl="2" w:tplc="04100005" w:tentative="1">
      <w:start w:val="1"/>
      <w:numFmt w:val="lowerRoman"/>
      <w:lvlText w:val="%3."/>
      <w:lvlJc w:val="right"/>
      <w:pPr>
        <w:tabs>
          <w:tab w:val="num" w:pos="2520"/>
        </w:tabs>
        <w:ind w:left="2520" w:hanging="180"/>
      </w:pPr>
    </w:lvl>
    <w:lvl w:ilvl="3" w:tplc="04100001" w:tentative="1">
      <w:start w:val="1"/>
      <w:numFmt w:val="decimal"/>
      <w:lvlText w:val="%4."/>
      <w:lvlJc w:val="left"/>
      <w:pPr>
        <w:tabs>
          <w:tab w:val="num" w:pos="3240"/>
        </w:tabs>
        <w:ind w:left="3240" w:hanging="360"/>
      </w:pPr>
    </w:lvl>
    <w:lvl w:ilvl="4" w:tplc="04100003" w:tentative="1">
      <w:start w:val="1"/>
      <w:numFmt w:val="lowerLetter"/>
      <w:lvlText w:val="%5."/>
      <w:lvlJc w:val="left"/>
      <w:pPr>
        <w:tabs>
          <w:tab w:val="num" w:pos="3960"/>
        </w:tabs>
        <w:ind w:left="3960" w:hanging="360"/>
      </w:pPr>
    </w:lvl>
    <w:lvl w:ilvl="5" w:tplc="04100005" w:tentative="1">
      <w:start w:val="1"/>
      <w:numFmt w:val="lowerRoman"/>
      <w:lvlText w:val="%6."/>
      <w:lvlJc w:val="right"/>
      <w:pPr>
        <w:tabs>
          <w:tab w:val="num" w:pos="4680"/>
        </w:tabs>
        <w:ind w:left="4680" w:hanging="180"/>
      </w:pPr>
    </w:lvl>
    <w:lvl w:ilvl="6" w:tplc="04100001" w:tentative="1">
      <w:start w:val="1"/>
      <w:numFmt w:val="decimal"/>
      <w:lvlText w:val="%7."/>
      <w:lvlJc w:val="left"/>
      <w:pPr>
        <w:tabs>
          <w:tab w:val="num" w:pos="5400"/>
        </w:tabs>
        <w:ind w:left="5400" w:hanging="360"/>
      </w:pPr>
    </w:lvl>
    <w:lvl w:ilvl="7" w:tplc="04100003" w:tentative="1">
      <w:start w:val="1"/>
      <w:numFmt w:val="lowerLetter"/>
      <w:lvlText w:val="%8."/>
      <w:lvlJc w:val="left"/>
      <w:pPr>
        <w:tabs>
          <w:tab w:val="num" w:pos="6120"/>
        </w:tabs>
        <w:ind w:left="6120" w:hanging="360"/>
      </w:pPr>
    </w:lvl>
    <w:lvl w:ilvl="8" w:tplc="04100005" w:tentative="1">
      <w:start w:val="1"/>
      <w:numFmt w:val="lowerRoman"/>
      <w:lvlText w:val="%9."/>
      <w:lvlJc w:val="right"/>
      <w:pPr>
        <w:tabs>
          <w:tab w:val="num" w:pos="6840"/>
        </w:tabs>
        <w:ind w:left="6840" w:hanging="180"/>
      </w:pPr>
    </w:lvl>
  </w:abstractNum>
  <w:abstractNum w:abstractNumId="31" w15:restartNumberingAfterBreak="0">
    <w:nsid w:val="33881699"/>
    <w:multiLevelType w:val="multilevel"/>
    <w:tmpl w:val="E668A546"/>
    <w:lvl w:ilvl="0">
      <w:start w:val="6"/>
      <w:numFmt w:val="bullet"/>
      <w:lvlText w:val="-"/>
      <w:lvlJc w:val="left"/>
      <w:rPr>
        <w:rFonts w:ascii="Times New Roman" w:hAnsi="Times New Roman" w:hint="default"/>
        <w:sz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34600E5F"/>
    <w:multiLevelType w:val="hybridMultilevel"/>
    <w:tmpl w:val="2368BB6C"/>
    <w:lvl w:ilvl="0" w:tplc="04100017">
      <w:start w:val="1"/>
      <w:numFmt w:val="lowerLetter"/>
      <w:lvlText w:val="%1)"/>
      <w:lvlJc w:val="left"/>
      <w:pPr>
        <w:ind w:left="718" w:hanging="360"/>
      </w:pPr>
    </w:lvl>
    <w:lvl w:ilvl="1" w:tplc="04100019" w:tentative="1">
      <w:start w:val="1"/>
      <w:numFmt w:val="lowerLetter"/>
      <w:lvlText w:val="%2."/>
      <w:lvlJc w:val="left"/>
      <w:pPr>
        <w:ind w:left="1438" w:hanging="360"/>
      </w:pPr>
    </w:lvl>
    <w:lvl w:ilvl="2" w:tplc="0410001B" w:tentative="1">
      <w:start w:val="1"/>
      <w:numFmt w:val="lowerRoman"/>
      <w:lvlText w:val="%3."/>
      <w:lvlJc w:val="right"/>
      <w:pPr>
        <w:ind w:left="2158" w:hanging="180"/>
      </w:pPr>
    </w:lvl>
    <w:lvl w:ilvl="3" w:tplc="0410000F" w:tentative="1">
      <w:start w:val="1"/>
      <w:numFmt w:val="decimal"/>
      <w:lvlText w:val="%4."/>
      <w:lvlJc w:val="left"/>
      <w:pPr>
        <w:ind w:left="2878" w:hanging="360"/>
      </w:pPr>
    </w:lvl>
    <w:lvl w:ilvl="4" w:tplc="04100019" w:tentative="1">
      <w:start w:val="1"/>
      <w:numFmt w:val="lowerLetter"/>
      <w:lvlText w:val="%5."/>
      <w:lvlJc w:val="left"/>
      <w:pPr>
        <w:ind w:left="3598" w:hanging="360"/>
      </w:pPr>
    </w:lvl>
    <w:lvl w:ilvl="5" w:tplc="0410001B" w:tentative="1">
      <w:start w:val="1"/>
      <w:numFmt w:val="lowerRoman"/>
      <w:lvlText w:val="%6."/>
      <w:lvlJc w:val="right"/>
      <w:pPr>
        <w:ind w:left="4318" w:hanging="180"/>
      </w:pPr>
    </w:lvl>
    <w:lvl w:ilvl="6" w:tplc="0410000F" w:tentative="1">
      <w:start w:val="1"/>
      <w:numFmt w:val="decimal"/>
      <w:lvlText w:val="%7."/>
      <w:lvlJc w:val="left"/>
      <w:pPr>
        <w:ind w:left="5038" w:hanging="360"/>
      </w:pPr>
    </w:lvl>
    <w:lvl w:ilvl="7" w:tplc="04100019" w:tentative="1">
      <w:start w:val="1"/>
      <w:numFmt w:val="lowerLetter"/>
      <w:lvlText w:val="%8."/>
      <w:lvlJc w:val="left"/>
      <w:pPr>
        <w:ind w:left="5758" w:hanging="360"/>
      </w:pPr>
    </w:lvl>
    <w:lvl w:ilvl="8" w:tplc="0410001B" w:tentative="1">
      <w:start w:val="1"/>
      <w:numFmt w:val="lowerRoman"/>
      <w:lvlText w:val="%9."/>
      <w:lvlJc w:val="right"/>
      <w:pPr>
        <w:ind w:left="6478" w:hanging="180"/>
      </w:pPr>
    </w:lvl>
  </w:abstractNum>
  <w:abstractNum w:abstractNumId="33" w15:restartNumberingAfterBreak="0">
    <w:nsid w:val="37C52CFC"/>
    <w:multiLevelType w:val="hybridMultilevel"/>
    <w:tmpl w:val="0A7C7162"/>
    <w:lvl w:ilvl="0" w:tplc="4EA0A388">
      <w:start w:val="1"/>
      <w:numFmt w:val="decimal"/>
      <w:lvlText w:val="(%1)"/>
      <w:lvlJc w:val="left"/>
      <w:pPr>
        <w:ind w:left="720" w:hanging="360"/>
      </w:pPr>
      <w:rPr>
        <w:rFonts w:cs="Times New Roman" w:hint="default"/>
        <w:color w:val="FF000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3A050C0B"/>
    <w:multiLevelType w:val="hybridMultilevel"/>
    <w:tmpl w:val="49C09B16"/>
    <w:lvl w:ilvl="0" w:tplc="FFFFFFFF">
      <w:start w:val="6"/>
      <w:numFmt w:val="bullet"/>
      <w:lvlText w:val="-"/>
      <w:lvlJc w:val="left"/>
      <w:pPr>
        <w:tabs>
          <w:tab w:val="num" w:pos="567"/>
        </w:tabs>
        <w:ind w:left="567" w:hanging="567"/>
      </w:pPr>
      <w:rPr>
        <w:rFonts w:ascii="Times New Roman" w:hAnsi="Times New Roman" w:hint="default"/>
        <w:sz w:val="2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B1E2CD6"/>
    <w:multiLevelType w:val="hybridMultilevel"/>
    <w:tmpl w:val="2088788C"/>
    <w:lvl w:ilvl="0" w:tplc="FFFFFFFF">
      <w:start w:val="1"/>
      <w:numFmt w:val="decimal"/>
      <w:lvlText w:val="%1."/>
      <w:lvlJc w:val="left"/>
      <w:pPr>
        <w:ind w:left="720" w:hanging="360"/>
      </w:pPr>
    </w:lvl>
    <w:lvl w:ilvl="1" w:tplc="1A4AF84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CB65D34"/>
    <w:multiLevelType w:val="hybridMultilevel"/>
    <w:tmpl w:val="A340468E"/>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DDC55F1"/>
    <w:multiLevelType w:val="hybridMultilevel"/>
    <w:tmpl w:val="85965A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2FA416C"/>
    <w:multiLevelType w:val="hybridMultilevel"/>
    <w:tmpl w:val="11626468"/>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8D4B86"/>
    <w:multiLevelType w:val="hybridMultilevel"/>
    <w:tmpl w:val="484C04FC"/>
    <w:lvl w:ilvl="0" w:tplc="FFFFFFFF">
      <w:start w:val="6"/>
      <w:numFmt w:val="bullet"/>
      <w:lvlText w:val="-"/>
      <w:lvlJc w:val="left"/>
      <w:pPr>
        <w:ind w:left="735" w:hanging="360"/>
      </w:pPr>
      <w:rPr>
        <w:rFonts w:ascii="Times New Roman" w:hAnsi="Times New Roman" w:hint="default"/>
        <w:sz w:val="22"/>
      </w:rPr>
    </w:lvl>
    <w:lvl w:ilvl="1" w:tplc="04100003" w:tentative="1">
      <w:start w:val="1"/>
      <w:numFmt w:val="bullet"/>
      <w:lvlText w:val="o"/>
      <w:lvlJc w:val="left"/>
      <w:pPr>
        <w:ind w:left="1455" w:hanging="360"/>
      </w:pPr>
      <w:rPr>
        <w:rFonts w:ascii="Courier New" w:hAnsi="Courier New" w:cs="Courier New" w:hint="default"/>
      </w:rPr>
    </w:lvl>
    <w:lvl w:ilvl="2" w:tplc="04100005" w:tentative="1">
      <w:start w:val="1"/>
      <w:numFmt w:val="bullet"/>
      <w:lvlText w:val=""/>
      <w:lvlJc w:val="left"/>
      <w:pPr>
        <w:ind w:left="2175" w:hanging="360"/>
      </w:pPr>
      <w:rPr>
        <w:rFonts w:ascii="Wingdings" w:hAnsi="Wingdings" w:hint="default"/>
      </w:rPr>
    </w:lvl>
    <w:lvl w:ilvl="3" w:tplc="04100001" w:tentative="1">
      <w:start w:val="1"/>
      <w:numFmt w:val="bullet"/>
      <w:lvlText w:val=""/>
      <w:lvlJc w:val="left"/>
      <w:pPr>
        <w:ind w:left="2895" w:hanging="360"/>
      </w:pPr>
      <w:rPr>
        <w:rFonts w:ascii="Symbol" w:hAnsi="Symbol" w:hint="default"/>
      </w:rPr>
    </w:lvl>
    <w:lvl w:ilvl="4" w:tplc="04100003" w:tentative="1">
      <w:start w:val="1"/>
      <w:numFmt w:val="bullet"/>
      <w:lvlText w:val="o"/>
      <w:lvlJc w:val="left"/>
      <w:pPr>
        <w:ind w:left="3615" w:hanging="360"/>
      </w:pPr>
      <w:rPr>
        <w:rFonts w:ascii="Courier New" w:hAnsi="Courier New" w:cs="Courier New" w:hint="default"/>
      </w:rPr>
    </w:lvl>
    <w:lvl w:ilvl="5" w:tplc="04100005" w:tentative="1">
      <w:start w:val="1"/>
      <w:numFmt w:val="bullet"/>
      <w:lvlText w:val=""/>
      <w:lvlJc w:val="left"/>
      <w:pPr>
        <w:ind w:left="4335" w:hanging="360"/>
      </w:pPr>
      <w:rPr>
        <w:rFonts w:ascii="Wingdings" w:hAnsi="Wingdings" w:hint="default"/>
      </w:rPr>
    </w:lvl>
    <w:lvl w:ilvl="6" w:tplc="04100001" w:tentative="1">
      <w:start w:val="1"/>
      <w:numFmt w:val="bullet"/>
      <w:lvlText w:val=""/>
      <w:lvlJc w:val="left"/>
      <w:pPr>
        <w:ind w:left="5055" w:hanging="360"/>
      </w:pPr>
      <w:rPr>
        <w:rFonts w:ascii="Symbol" w:hAnsi="Symbol" w:hint="default"/>
      </w:rPr>
    </w:lvl>
    <w:lvl w:ilvl="7" w:tplc="04100003" w:tentative="1">
      <w:start w:val="1"/>
      <w:numFmt w:val="bullet"/>
      <w:lvlText w:val="o"/>
      <w:lvlJc w:val="left"/>
      <w:pPr>
        <w:ind w:left="5775" w:hanging="360"/>
      </w:pPr>
      <w:rPr>
        <w:rFonts w:ascii="Courier New" w:hAnsi="Courier New" w:cs="Courier New" w:hint="default"/>
      </w:rPr>
    </w:lvl>
    <w:lvl w:ilvl="8" w:tplc="04100005" w:tentative="1">
      <w:start w:val="1"/>
      <w:numFmt w:val="bullet"/>
      <w:lvlText w:val=""/>
      <w:lvlJc w:val="left"/>
      <w:pPr>
        <w:ind w:left="6495" w:hanging="360"/>
      </w:pPr>
      <w:rPr>
        <w:rFonts w:ascii="Wingdings" w:hAnsi="Wingdings" w:hint="default"/>
      </w:rPr>
    </w:lvl>
  </w:abstractNum>
  <w:abstractNum w:abstractNumId="40" w15:restartNumberingAfterBreak="0">
    <w:nsid w:val="446819CA"/>
    <w:multiLevelType w:val="hybridMultilevel"/>
    <w:tmpl w:val="08E2221C"/>
    <w:lvl w:ilvl="0" w:tplc="08C4A9BA">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476191E"/>
    <w:multiLevelType w:val="hybridMultilevel"/>
    <w:tmpl w:val="9DEC0B7A"/>
    <w:lvl w:ilvl="0" w:tplc="A99AF0F6">
      <w:numFmt w:val="bullet"/>
      <w:lvlText w:val="-"/>
      <w:lvlJc w:val="left"/>
      <w:pPr>
        <w:ind w:left="720" w:hanging="360"/>
      </w:pPr>
      <w:rPr>
        <w:rFonts w:ascii="Times New Roman" w:eastAsia="Times New Roman" w:hAnsi="Times New Roman" w:hint="default"/>
        <w:b w:val="0"/>
        <w:i w:val="0"/>
        <w:sz w:val="28"/>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4E5528C"/>
    <w:multiLevelType w:val="hybridMultilevel"/>
    <w:tmpl w:val="1D5CA682"/>
    <w:lvl w:ilvl="0" w:tplc="4DC4D01C">
      <w:start w:val="1"/>
      <w:numFmt w:val="lowerLetter"/>
      <w:lvlText w:val="%1)"/>
      <w:lvlJc w:val="left"/>
      <w:pPr>
        <w:ind w:left="862" w:hanging="360"/>
      </w:pPr>
      <w:rPr>
        <w:rFonts w:ascii="Arial" w:hAnsi="Arial" w:cs="Arial" w:hint="default"/>
        <w:b w:val="0"/>
        <w:i w:val="0"/>
        <w:sz w:val="20"/>
        <w:szCs w:val="20"/>
      </w:rPr>
    </w:lvl>
    <w:lvl w:ilvl="1" w:tplc="04100019">
      <w:start w:val="1"/>
      <w:numFmt w:val="lowerLetter"/>
      <w:lvlText w:val="%2."/>
      <w:lvlJc w:val="left"/>
      <w:pPr>
        <w:ind w:left="1582" w:hanging="360"/>
      </w:pPr>
      <w:rPr>
        <w:rFonts w:cs="Times New Roman"/>
      </w:rPr>
    </w:lvl>
    <w:lvl w:ilvl="2" w:tplc="0410001B">
      <w:start w:val="1"/>
      <w:numFmt w:val="lowerRoman"/>
      <w:lvlText w:val="%3."/>
      <w:lvlJc w:val="right"/>
      <w:pPr>
        <w:ind w:left="2302" w:hanging="180"/>
      </w:pPr>
      <w:rPr>
        <w:rFonts w:cs="Times New Roman"/>
      </w:rPr>
    </w:lvl>
    <w:lvl w:ilvl="3" w:tplc="0410000F">
      <w:start w:val="1"/>
      <w:numFmt w:val="decimal"/>
      <w:lvlText w:val="%4."/>
      <w:lvlJc w:val="left"/>
      <w:pPr>
        <w:ind w:left="3022" w:hanging="360"/>
      </w:pPr>
      <w:rPr>
        <w:rFonts w:cs="Times New Roman"/>
      </w:rPr>
    </w:lvl>
    <w:lvl w:ilvl="4" w:tplc="04100019">
      <w:start w:val="1"/>
      <w:numFmt w:val="lowerLetter"/>
      <w:lvlText w:val="%5."/>
      <w:lvlJc w:val="left"/>
      <w:pPr>
        <w:ind w:left="3742" w:hanging="360"/>
      </w:pPr>
      <w:rPr>
        <w:rFonts w:cs="Times New Roman"/>
      </w:rPr>
    </w:lvl>
    <w:lvl w:ilvl="5" w:tplc="0410001B">
      <w:start w:val="1"/>
      <w:numFmt w:val="lowerRoman"/>
      <w:lvlText w:val="%6."/>
      <w:lvlJc w:val="right"/>
      <w:pPr>
        <w:ind w:left="4462" w:hanging="180"/>
      </w:pPr>
      <w:rPr>
        <w:rFonts w:cs="Times New Roman"/>
      </w:rPr>
    </w:lvl>
    <w:lvl w:ilvl="6" w:tplc="0410000F">
      <w:start w:val="1"/>
      <w:numFmt w:val="decimal"/>
      <w:lvlText w:val="%7."/>
      <w:lvlJc w:val="left"/>
      <w:pPr>
        <w:ind w:left="5182" w:hanging="360"/>
      </w:pPr>
      <w:rPr>
        <w:rFonts w:cs="Times New Roman"/>
      </w:rPr>
    </w:lvl>
    <w:lvl w:ilvl="7" w:tplc="04100019">
      <w:start w:val="1"/>
      <w:numFmt w:val="lowerLetter"/>
      <w:lvlText w:val="%8."/>
      <w:lvlJc w:val="left"/>
      <w:pPr>
        <w:ind w:left="5902" w:hanging="360"/>
      </w:pPr>
      <w:rPr>
        <w:rFonts w:cs="Times New Roman"/>
      </w:rPr>
    </w:lvl>
    <w:lvl w:ilvl="8" w:tplc="0410001B">
      <w:start w:val="1"/>
      <w:numFmt w:val="lowerRoman"/>
      <w:lvlText w:val="%9."/>
      <w:lvlJc w:val="right"/>
      <w:pPr>
        <w:ind w:left="6622" w:hanging="180"/>
      </w:pPr>
      <w:rPr>
        <w:rFonts w:cs="Times New Roman"/>
      </w:rPr>
    </w:lvl>
  </w:abstractNum>
  <w:abstractNum w:abstractNumId="43" w15:restartNumberingAfterBreak="0">
    <w:nsid w:val="45045AB8"/>
    <w:multiLevelType w:val="hybridMultilevel"/>
    <w:tmpl w:val="20105DCA"/>
    <w:lvl w:ilvl="0" w:tplc="04100017">
      <w:start w:val="1"/>
      <w:numFmt w:val="lowerLetter"/>
      <w:lvlText w:val="%1)"/>
      <w:lvlJc w:val="left"/>
      <w:pPr>
        <w:ind w:left="1439" w:hanging="360"/>
      </w:pPr>
    </w:lvl>
    <w:lvl w:ilvl="1" w:tplc="04100019" w:tentative="1">
      <w:start w:val="1"/>
      <w:numFmt w:val="lowerLetter"/>
      <w:lvlText w:val="%2."/>
      <w:lvlJc w:val="left"/>
      <w:pPr>
        <w:ind w:left="2159" w:hanging="360"/>
      </w:pPr>
    </w:lvl>
    <w:lvl w:ilvl="2" w:tplc="0410001B" w:tentative="1">
      <w:start w:val="1"/>
      <w:numFmt w:val="lowerRoman"/>
      <w:lvlText w:val="%3."/>
      <w:lvlJc w:val="right"/>
      <w:pPr>
        <w:ind w:left="2879" w:hanging="180"/>
      </w:pPr>
    </w:lvl>
    <w:lvl w:ilvl="3" w:tplc="0410000F" w:tentative="1">
      <w:start w:val="1"/>
      <w:numFmt w:val="decimal"/>
      <w:lvlText w:val="%4."/>
      <w:lvlJc w:val="left"/>
      <w:pPr>
        <w:ind w:left="3599" w:hanging="360"/>
      </w:pPr>
    </w:lvl>
    <w:lvl w:ilvl="4" w:tplc="04100019" w:tentative="1">
      <w:start w:val="1"/>
      <w:numFmt w:val="lowerLetter"/>
      <w:lvlText w:val="%5."/>
      <w:lvlJc w:val="left"/>
      <w:pPr>
        <w:ind w:left="4319" w:hanging="360"/>
      </w:pPr>
    </w:lvl>
    <w:lvl w:ilvl="5" w:tplc="0410001B" w:tentative="1">
      <w:start w:val="1"/>
      <w:numFmt w:val="lowerRoman"/>
      <w:lvlText w:val="%6."/>
      <w:lvlJc w:val="right"/>
      <w:pPr>
        <w:ind w:left="5039" w:hanging="180"/>
      </w:pPr>
    </w:lvl>
    <w:lvl w:ilvl="6" w:tplc="0410000F" w:tentative="1">
      <w:start w:val="1"/>
      <w:numFmt w:val="decimal"/>
      <w:lvlText w:val="%7."/>
      <w:lvlJc w:val="left"/>
      <w:pPr>
        <w:ind w:left="5759" w:hanging="360"/>
      </w:pPr>
    </w:lvl>
    <w:lvl w:ilvl="7" w:tplc="04100019" w:tentative="1">
      <w:start w:val="1"/>
      <w:numFmt w:val="lowerLetter"/>
      <w:lvlText w:val="%8."/>
      <w:lvlJc w:val="left"/>
      <w:pPr>
        <w:ind w:left="6479" w:hanging="360"/>
      </w:pPr>
    </w:lvl>
    <w:lvl w:ilvl="8" w:tplc="0410001B" w:tentative="1">
      <w:start w:val="1"/>
      <w:numFmt w:val="lowerRoman"/>
      <w:lvlText w:val="%9."/>
      <w:lvlJc w:val="right"/>
      <w:pPr>
        <w:ind w:left="7199" w:hanging="180"/>
      </w:pPr>
    </w:lvl>
  </w:abstractNum>
  <w:abstractNum w:abstractNumId="44" w15:restartNumberingAfterBreak="0">
    <w:nsid w:val="455C1859"/>
    <w:multiLevelType w:val="hybridMultilevel"/>
    <w:tmpl w:val="81C2551A"/>
    <w:lvl w:ilvl="0" w:tplc="FFFFFFFF">
      <w:start w:val="6"/>
      <w:numFmt w:val="bullet"/>
      <w:lvlText w:val="-"/>
      <w:lvlJc w:val="left"/>
      <w:pPr>
        <w:ind w:left="720" w:hanging="360"/>
      </w:pPr>
      <w:rPr>
        <w:rFonts w:ascii="Times New Roman" w:hAnsi="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5D95946"/>
    <w:multiLevelType w:val="hybridMultilevel"/>
    <w:tmpl w:val="82B60682"/>
    <w:lvl w:ilvl="0" w:tplc="30464C2E">
      <w:start w:val="1"/>
      <w:numFmt w:val="lowerLetter"/>
      <w:lvlText w:val="%1)"/>
      <w:lvlJc w:val="left"/>
      <w:pPr>
        <w:ind w:left="720" w:hanging="360"/>
      </w:pPr>
      <w:rPr>
        <w:rFonts w:ascii="Calibri" w:hAnsi="Calibri" w:cs="Times New Roman" w:hint="default"/>
        <w:b w:val="0"/>
        <w:i w:val="0"/>
        <w:color w:val="auto"/>
        <w:sz w:val="22"/>
        <w:szCs w:val="22"/>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11787FC2">
      <w:start w:val="1"/>
      <w:numFmt w:val="lowerLetter"/>
      <w:lvlText w:val="%7)"/>
      <w:lvlJc w:val="left"/>
      <w:pPr>
        <w:ind w:left="5040" w:hanging="360"/>
      </w:pPr>
      <w:rPr>
        <w:rFonts w:ascii="Arial" w:hAnsi="Arial" w:cs="Times New Roman" w:hint="default"/>
        <w:sz w:val="20"/>
        <w:szCs w:val="20"/>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6" w15:restartNumberingAfterBreak="0">
    <w:nsid w:val="49E217A9"/>
    <w:multiLevelType w:val="hybridMultilevel"/>
    <w:tmpl w:val="BD0AD4E4"/>
    <w:lvl w:ilvl="0" w:tplc="FFFFFFFF">
      <w:start w:val="1"/>
      <w:numFmt w:val="bullet"/>
      <w:lvlText w:val=""/>
      <w:lvlJc w:val="left"/>
      <w:pPr>
        <w:ind w:left="723" w:hanging="360"/>
      </w:pPr>
      <w:rPr>
        <w:rFonts w:ascii="Symbol" w:hAnsi="Symbol" w:hint="default"/>
        <w:b w:val="0"/>
        <w:i w:val="0"/>
        <w:strike w:val="0"/>
        <w:dstrike w:val="0"/>
        <w:sz w:val="20"/>
        <w:u w:val="none"/>
        <w:effect w:val="none"/>
      </w:rPr>
    </w:lvl>
    <w:lvl w:ilvl="1" w:tplc="04100003">
      <w:start w:val="1"/>
      <w:numFmt w:val="bullet"/>
      <w:lvlText w:val="o"/>
      <w:lvlJc w:val="left"/>
      <w:pPr>
        <w:ind w:left="1443" w:hanging="360"/>
      </w:pPr>
      <w:rPr>
        <w:rFonts w:ascii="Courier New" w:hAnsi="Courier New" w:hint="default"/>
      </w:rPr>
    </w:lvl>
    <w:lvl w:ilvl="2" w:tplc="04100005">
      <w:start w:val="1"/>
      <w:numFmt w:val="bullet"/>
      <w:lvlText w:val=""/>
      <w:lvlJc w:val="left"/>
      <w:pPr>
        <w:ind w:left="2163" w:hanging="360"/>
      </w:pPr>
      <w:rPr>
        <w:rFonts w:ascii="Wingdings" w:hAnsi="Wingdings" w:hint="default"/>
      </w:rPr>
    </w:lvl>
    <w:lvl w:ilvl="3" w:tplc="04100001">
      <w:start w:val="1"/>
      <w:numFmt w:val="bullet"/>
      <w:lvlText w:val=""/>
      <w:lvlJc w:val="left"/>
      <w:pPr>
        <w:ind w:left="2883" w:hanging="360"/>
      </w:pPr>
      <w:rPr>
        <w:rFonts w:ascii="Symbol" w:hAnsi="Symbol" w:hint="default"/>
      </w:rPr>
    </w:lvl>
    <w:lvl w:ilvl="4" w:tplc="04100003">
      <w:start w:val="1"/>
      <w:numFmt w:val="bullet"/>
      <w:lvlText w:val="o"/>
      <w:lvlJc w:val="left"/>
      <w:pPr>
        <w:ind w:left="3603" w:hanging="360"/>
      </w:pPr>
      <w:rPr>
        <w:rFonts w:ascii="Courier New" w:hAnsi="Courier New" w:hint="default"/>
      </w:rPr>
    </w:lvl>
    <w:lvl w:ilvl="5" w:tplc="04100005">
      <w:start w:val="1"/>
      <w:numFmt w:val="bullet"/>
      <w:lvlText w:val=""/>
      <w:lvlJc w:val="left"/>
      <w:pPr>
        <w:ind w:left="4323" w:hanging="360"/>
      </w:pPr>
      <w:rPr>
        <w:rFonts w:ascii="Wingdings" w:hAnsi="Wingdings" w:hint="default"/>
      </w:rPr>
    </w:lvl>
    <w:lvl w:ilvl="6" w:tplc="04100001">
      <w:start w:val="1"/>
      <w:numFmt w:val="bullet"/>
      <w:lvlText w:val=""/>
      <w:lvlJc w:val="left"/>
      <w:pPr>
        <w:ind w:left="5043" w:hanging="360"/>
      </w:pPr>
      <w:rPr>
        <w:rFonts w:ascii="Symbol" w:hAnsi="Symbol" w:hint="default"/>
      </w:rPr>
    </w:lvl>
    <w:lvl w:ilvl="7" w:tplc="04100003">
      <w:start w:val="1"/>
      <w:numFmt w:val="bullet"/>
      <w:lvlText w:val="o"/>
      <w:lvlJc w:val="left"/>
      <w:pPr>
        <w:ind w:left="5763" w:hanging="360"/>
      </w:pPr>
      <w:rPr>
        <w:rFonts w:ascii="Courier New" w:hAnsi="Courier New" w:hint="default"/>
      </w:rPr>
    </w:lvl>
    <w:lvl w:ilvl="8" w:tplc="04100005">
      <w:start w:val="1"/>
      <w:numFmt w:val="bullet"/>
      <w:lvlText w:val=""/>
      <w:lvlJc w:val="left"/>
      <w:pPr>
        <w:ind w:left="6483" w:hanging="360"/>
      </w:pPr>
      <w:rPr>
        <w:rFonts w:ascii="Wingdings" w:hAnsi="Wingdings" w:hint="default"/>
      </w:rPr>
    </w:lvl>
  </w:abstractNum>
  <w:abstractNum w:abstractNumId="47" w15:restartNumberingAfterBreak="0">
    <w:nsid w:val="4A932025"/>
    <w:multiLevelType w:val="hybridMultilevel"/>
    <w:tmpl w:val="C7905F62"/>
    <w:lvl w:ilvl="0" w:tplc="0410000B">
      <w:start w:val="1"/>
      <w:numFmt w:val="bullet"/>
      <w:lvlText w:val=""/>
      <w:lvlJc w:val="left"/>
      <w:pPr>
        <w:ind w:left="1080" w:hanging="360"/>
      </w:pPr>
      <w:rPr>
        <w:rFonts w:ascii="Wingdings" w:hAnsi="Wingdings" w:hint="default"/>
        <w:sz w:val="20"/>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48" w15:restartNumberingAfterBreak="0">
    <w:nsid w:val="4CCF5FC8"/>
    <w:multiLevelType w:val="hybridMultilevel"/>
    <w:tmpl w:val="A8287232"/>
    <w:lvl w:ilvl="0" w:tplc="8C40EF98">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0034FB7"/>
    <w:multiLevelType w:val="hybridMultilevel"/>
    <w:tmpl w:val="D158AD9E"/>
    <w:lvl w:ilvl="0" w:tplc="4DC4D01C">
      <w:start w:val="1"/>
      <w:numFmt w:val="lowerLetter"/>
      <w:lvlText w:val="%1)"/>
      <w:lvlJc w:val="left"/>
      <w:pPr>
        <w:ind w:left="5040" w:hanging="360"/>
      </w:pPr>
      <w:rPr>
        <w:rFonts w:ascii="Arial" w:hAnsi="Arial" w:cs="Arial" w:hint="default"/>
        <w:b w:val="0"/>
        <w:i w:val="0"/>
        <w:sz w:val="20"/>
        <w:szCs w:val="20"/>
      </w:rPr>
    </w:lvl>
    <w:lvl w:ilvl="1" w:tplc="04100019">
      <w:start w:val="1"/>
      <w:numFmt w:val="lowerLetter"/>
      <w:lvlText w:val="%2."/>
      <w:lvlJc w:val="left"/>
      <w:pPr>
        <w:ind w:left="5760" w:hanging="360"/>
      </w:pPr>
      <w:rPr>
        <w:rFonts w:cs="Times New Roman"/>
      </w:rPr>
    </w:lvl>
    <w:lvl w:ilvl="2" w:tplc="0410001B">
      <w:start w:val="1"/>
      <w:numFmt w:val="lowerRoman"/>
      <w:lvlText w:val="%3."/>
      <w:lvlJc w:val="right"/>
      <w:pPr>
        <w:ind w:left="6480" w:hanging="180"/>
      </w:pPr>
      <w:rPr>
        <w:rFonts w:cs="Times New Roman"/>
      </w:rPr>
    </w:lvl>
    <w:lvl w:ilvl="3" w:tplc="0410000F">
      <w:start w:val="1"/>
      <w:numFmt w:val="decimal"/>
      <w:lvlText w:val="%4."/>
      <w:lvlJc w:val="left"/>
      <w:pPr>
        <w:ind w:left="7200" w:hanging="360"/>
      </w:pPr>
      <w:rPr>
        <w:rFonts w:cs="Times New Roman"/>
      </w:rPr>
    </w:lvl>
    <w:lvl w:ilvl="4" w:tplc="04100019">
      <w:start w:val="1"/>
      <w:numFmt w:val="lowerLetter"/>
      <w:lvlText w:val="%5."/>
      <w:lvlJc w:val="left"/>
      <w:pPr>
        <w:ind w:left="7920" w:hanging="360"/>
      </w:pPr>
      <w:rPr>
        <w:rFonts w:cs="Times New Roman"/>
      </w:rPr>
    </w:lvl>
    <w:lvl w:ilvl="5" w:tplc="0410001B">
      <w:start w:val="1"/>
      <w:numFmt w:val="lowerRoman"/>
      <w:lvlText w:val="%6."/>
      <w:lvlJc w:val="right"/>
      <w:pPr>
        <w:ind w:left="8640" w:hanging="180"/>
      </w:pPr>
      <w:rPr>
        <w:rFonts w:cs="Times New Roman"/>
      </w:rPr>
    </w:lvl>
    <w:lvl w:ilvl="6" w:tplc="0410000F">
      <w:start w:val="1"/>
      <w:numFmt w:val="decimal"/>
      <w:lvlText w:val="%7."/>
      <w:lvlJc w:val="left"/>
      <w:pPr>
        <w:ind w:left="9360" w:hanging="360"/>
      </w:pPr>
      <w:rPr>
        <w:rFonts w:cs="Times New Roman"/>
      </w:rPr>
    </w:lvl>
    <w:lvl w:ilvl="7" w:tplc="04100019">
      <w:start w:val="1"/>
      <w:numFmt w:val="lowerLetter"/>
      <w:lvlText w:val="%8."/>
      <w:lvlJc w:val="left"/>
      <w:pPr>
        <w:ind w:left="10080" w:hanging="360"/>
      </w:pPr>
      <w:rPr>
        <w:rFonts w:cs="Times New Roman"/>
      </w:rPr>
    </w:lvl>
    <w:lvl w:ilvl="8" w:tplc="0410001B">
      <w:start w:val="1"/>
      <w:numFmt w:val="lowerRoman"/>
      <w:lvlText w:val="%9."/>
      <w:lvlJc w:val="right"/>
      <w:pPr>
        <w:ind w:left="10800" w:hanging="180"/>
      </w:pPr>
      <w:rPr>
        <w:rFonts w:cs="Times New Roman"/>
      </w:rPr>
    </w:lvl>
  </w:abstractNum>
  <w:abstractNum w:abstractNumId="50" w15:restartNumberingAfterBreak="0">
    <w:nsid w:val="50772396"/>
    <w:multiLevelType w:val="hybridMultilevel"/>
    <w:tmpl w:val="DFC07F68"/>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1" w15:restartNumberingAfterBreak="0">
    <w:nsid w:val="557EE3B6"/>
    <w:multiLevelType w:val="multilevel"/>
    <w:tmpl w:val="FFFFFFFF"/>
    <w:name w:val="List143437919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557FE15F"/>
    <w:multiLevelType w:val="multilevel"/>
    <w:tmpl w:val="FFFFFFFF"/>
    <w:name w:val="List14344441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557FF2F0"/>
    <w:multiLevelType w:val="multilevel"/>
    <w:tmpl w:val="FFFFFFFF"/>
    <w:name w:val="List143444862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558039A5"/>
    <w:multiLevelType w:val="multilevel"/>
    <w:tmpl w:val="FFFFFFFF"/>
    <w:name w:val="List143446672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558039F0"/>
    <w:multiLevelType w:val="multilevel"/>
    <w:tmpl w:val="FFFFFFFF"/>
    <w:name w:val="List143446680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55803D7A"/>
    <w:multiLevelType w:val="multilevel"/>
    <w:tmpl w:val="FFFFFFFF"/>
    <w:name w:val="List143446770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55803EEE"/>
    <w:multiLevelType w:val="multilevel"/>
    <w:tmpl w:val="FFFFFFFF"/>
    <w:name w:val="List143446807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55803F1D"/>
    <w:multiLevelType w:val="multilevel"/>
    <w:tmpl w:val="FFFFFFFF"/>
    <w:name w:val="List143446812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55811CD3"/>
    <w:multiLevelType w:val="multilevel"/>
    <w:tmpl w:val="FFFFFFFF"/>
    <w:name w:val="List143452488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55FC67CC"/>
    <w:multiLevelType w:val="hybridMultilevel"/>
    <w:tmpl w:val="B25A9406"/>
    <w:lvl w:ilvl="0" w:tplc="04100011">
      <w:start w:val="1"/>
      <w:numFmt w:val="decimal"/>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61" w15:restartNumberingAfterBreak="0">
    <w:nsid w:val="5767ABBB"/>
    <w:multiLevelType w:val="multilevel"/>
    <w:tmpl w:val="00000004"/>
    <w:name w:val="List146641196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5767ABBD"/>
    <w:multiLevelType w:val="multilevel"/>
    <w:tmpl w:val="00000005"/>
    <w:name w:val="List146641196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5767ABBF"/>
    <w:multiLevelType w:val="multilevel"/>
    <w:tmpl w:val="00000006"/>
    <w:name w:val="List146641196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5767AEB0"/>
    <w:multiLevelType w:val="multilevel"/>
    <w:tmpl w:val="00000004"/>
    <w:name w:val="List14664127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5767C30D"/>
    <w:multiLevelType w:val="multilevel"/>
    <w:tmpl w:val="0000001A"/>
    <w:name w:val="List146641793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5767C314"/>
    <w:multiLevelType w:val="multilevel"/>
    <w:tmpl w:val="0000001D"/>
    <w:name w:val="List14664179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5767C38F"/>
    <w:multiLevelType w:val="multilevel"/>
    <w:tmpl w:val="0000001E"/>
    <w:name w:val="List146641806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5767C395"/>
    <w:multiLevelType w:val="multilevel"/>
    <w:tmpl w:val="00000020"/>
    <w:name w:val="List146641806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5767C725"/>
    <w:multiLevelType w:val="multilevel"/>
    <w:tmpl w:val="00000023"/>
    <w:name w:val="List14664189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5767C728"/>
    <w:multiLevelType w:val="multilevel"/>
    <w:tmpl w:val="00000024"/>
    <w:name w:val="List146641898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5767C72B"/>
    <w:multiLevelType w:val="multilevel"/>
    <w:tmpl w:val="00000025"/>
    <w:name w:val="List146641898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5767C731"/>
    <w:multiLevelType w:val="multilevel"/>
    <w:tmpl w:val="00000026"/>
    <w:name w:val="List1466418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5767C73B"/>
    <w:multiLevelType w:val="multilevel"/>
    <w:tmpl w:val="00000027"/>
    <w:name w:val="List146641900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5767EE25"/>
    <w:multiLevelType w:val="multilevel"/>
    <w:tmpl w:val="00000029"/>
    <w:name w:val="List146642896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767EEE9"/>
    <w:multiLevelType w:val="multilevel"/>
    <w:tmpl w:val="0000002B"/>
    <w:name w:val="List146642916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5767EEEC"/>
    <w:multiLevelType w:val="multilevel"/>
    <w:tmpl w:val="0000002C"/>
    <w:name w:val="List146642916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5767EEEF"/>
    <w:multiLevelType w:val="multilevel"/>
    <w:tmpl w:val="0000002D"/>
    <w:name w:val="List146642916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767F0EC"/>
    <w:multiLevelType w:val="multilevel"/>
    <w:tmpl w:val="0000002E"/>
    <w:name w:val="List14664296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767F0EE"/>
    <w:multiLevelType w:val="multilevel"/>
    <w:tmpl w:val="0000002F"/>
    <w:name w:val="List146642967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5767F0F1"/>
    <w:multiLevelType w:val="multilevel"/>
    <w:tmpl w:val="00000030"/>
    <w:name w:val="List14664296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767FFF1"/>
    <w:multiLevelType w:val="multilevel"/>
    <w:tmpl w:val="00000023"/>
    <w:name w:val="List146643352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767FFF4"/>
    <w:multiLevelType w:val="multilevel"/>
    <w:tmpl w:val="00000024"/>
    <w:name w:val="List146643352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57680896"/>
    <w:multiLevelType w:val="multilevel"/>
    <w:tmpl w:val="00000025"/>
    <w:name w:val="List146643573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576808A3"/>
    <w:multiLevelType w:val="multilevel"/>
    <w:tmpl w:val="00000028"/>
    <w:name w:val="List146643574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5893049A"/>
    <w:multiLevelType w:val="multilevel"/>
    <w:tmpl w:val="00000007"/>
    <w:name w:val="List148602997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58936179"/>
    <w:multiLevelType w:val="multilevel"/>
    <w:tmpl w:val="00000029"/>
    <w:name w:val="List148605375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893617E"/>
    <w:multiLevelType w:val="multilevel"/>
    <w:tmpl w:val="0000002B"/>
    <w:name w:val="List148605375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5893646C"/>
    <w:multiLevelType w:val="multilevel"/>
    <w:tmpl w:val="00000029"/>
    <w:name w:val="List148605450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893646E"/>
    <w:multiLevelType w:val="multilevel"/>
    <w:tmpl w:val="0000002A"/>
    <w:name w:val="List148605451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58936471"/>
    <w:multiLevelType w:val="multilevel"/>
    <w:tmpl w:val="0000002B"/>
    <w:name w:val="List148605451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58936586"/>
    <w:multiLevelType w:val="multilevel"/>
    <w:tmpl w:val="0000002C"/>
    <w:name w:val="List148605479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8936AF7"/>
    <w:multiLevelType w:val="multilevel"/>
    <w:tmpl w:val="0000002F"/>
    <w:name w:val="List148605618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A02BBEE"/>
    <w:multiLevelType w:val="multilevel"/>
    <w:tmpl w:val="00000031"/>
    <w:name w:val="List151012862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5ACC00BA"/>
    <w:multiLevelType w:val="hybridMultilevel"/>
    <w:tmpl w:val="40709188"/>
    <w:lvl w:ilvl="0" w:tplc="EDFEA9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60753ECA"/>
    <w:multiLevelType w:val="hybridMultilevel"/>
    <w:tmpl w:val="C5C6BD60"/>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143669D"/>
    <w:multiLevelType w:val="multilevel"/>
    <w:tmpl w:val="FFFFFFFF"/>
    <w:name w:val="List163180713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6143669E"/>
    <w:multiLevelType w:val="multilevel"/>
    <w:tmpl w:val="FFFFFFFF"/>
    <w:name w:val="List163180713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614366C7"/>
    <w:multiLevelType w:val="multilevel"/>
    <w:tmpl w:val="FFFFFFFF"/>
    <w:name w:val="List163180717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15:restartNumberingAfterBreak="0">
    <w:nsid w:val="614366C8"/>
    <w:multiLevelType w:val="multilevel"/>
    <w:tmpl w:val="FFFFFFFF"/>
    <w:name w:val="List16318071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14366C9"/>
    <w:multiLevelType w:val="multilevel"/>
    <w:tmpl w:val="FFFFFFFF"/>
    <w:name w:val="List1631807176_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614366CA"/>
    <w:multiLevelType w:val="multilevel"/>
    <w:tmpl w:val="FFFFFFFF"/>
    <w:name w:val="List163180717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614366CB"/>
    <w:multiLevelType w:val="multilevel"/>
    <w:tmpl w:val="FFFFFFFF"/>
    <w:name w:val="List1631807177_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614366CC"/>
    <w:multiLevelType w:val="multilevel"/>
    <w:tmpl w:val="FFFFFFFF"/>
    <w:name w:val="List1631807177_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614366CD"/>
    <w:multiLevelType w:val="multilevel"/>
    <w:tmpl w:val="FFFFFFFF"/>
    <w:name w:val="List163180717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62C162BF"/>
    <w:multiLevelType w:val="hybridMultilevel"/>
    <w:tmpl w:val="C46E6D74"/>
    <w:lvl w:ilvl="0" w:tplc="E0B41252">
      <w:start w:val="1"/>
      <w:numFmt w:val="upperLetter"/>
      <w:lvlText w:val="%1)"/>
      <w:lvlJc w:val="left"/>
      <w:pPr>
        <w:ind w:left="720" w:hanging="360"/>
      </w:pPr>
      <w:rPr>
        <w:rFonts w:ascii="Arial" w:hAnsi="Arial" w:cs="Times New Roman" w:hint="default"/>
        <w:b w:val="0"/>
        <w:i w:val="0"/>
        <w:color w:val="auto"/>
        <w:sz w:val="24"/>
        <w:szCs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06" w15:restartNumberingAfterBreak="0">
    <w:nsid w:val="62E77909"/>
    <w:multiLevelType w:val="hybridMultilevel"/>
    <w:tmpl w:val="52CE07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63156BAD"/>
    <w:multiLevelType w:val="hybridMultilevel"/>
    <w:tmpl w:val="BD4225A2"/>
    <w:lvl w:ilvl="0" w:tplc="4A54DAEC">
      <w:start w:val="1"/>
      <w:numFmt w:val="lowerLetter"/>
      <w:lvlText w:val="%1)"/>
      <w:lvlJc w:val="left"/>
      <w:pPr>
        <w:tabs>
          <w:tab w:val="num" w:pos="567"/>
        </w:tabs>
        <w:ind w:left="567" w:hanging="567"/>
      </w:pPr>
      <w:rPr>
        <w:rFonts w:cs="Times New Roman" w:hint="default"/>
      </w:rPr>
    </w:lvl>
    <w:lvl w:ilvl="1" w:tplc="A99AF0F6">
      <w:numFmt w:val="bullet"/>
      <w:lvlText w:val="-"/>
      <w:lvlJc w:val="left"/>
      <w:pPr>
        <w:tabs>
          <w:tab w:val="num" w:pos="1647"/>
        </w:tabs>
        <w:ind w:left="1647" w:hanging="567"/>
      </w:pPr>
      <w:rPr>
        <w:rFonts w:ascii="Times New Roman" w:eastAsia="Times New Roman" w:hAnsi="Times New Roman" w:hint="default"/>
      </w:rPr>
    </w:lvl>
    <w:lvl w:ilvl="2" w:tplc="286E861E">
      <w:start w:val="1"/>
      <w:numFmt w:val="decimal"/>
      <w:lvlText w:val="%3"/>
      <w:lvlJc w:val="left"/>
      <w:pPr>
        <w:tabs>
          <w:tab w:val="num" w:pos="2550"/>
        </w:tabs>
        <w:ind w:left="2550" w:hanging="570"/>
      </w:pPr>
      <w:rPr>
        <w:rFonts w:cs="Times New Roman" w:hint="default"/>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08" w15:restartNumberingAfterBreak="0">
    <w:nsid w:val="66727170"/>
    <w:multiLevelType w:val="hybridMultilevel"/>
    <w:tmpl w:val="692C30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15:restartNumberingAfterBreak="0">
    <w:nsid w:val="69B052E5"/>
    <w:multiLevelType w:val="hybridMultilevel"/>
    <w:tmpl w:val="073030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15:restartNumberingAfterBreak="0">
    <w:nsid w:val="6A092E36"/>
    <w:multiLevelType w:val="hybridMultilevel"/>
    <w:tmpl w:val="7DBC1C06"/>
    <w:lvl w:ilvl="0" w:tplc="E5B62820">
      <w:start w:val="1"/>
      <w:numFmt w:val="lowerLetter"/>
      <w:lvlText w:val="%1)"/>
      <w:lvlJc w:val="left"/>
      <w:pPr>
        <w:tabs>
          <w:tab w:val="num" w:pos="643"/>
        </w:tabs>
        <w:ind w:left="643" w:hanging="360"/>
      </w:pPr>
      <w:rPr>
        <w:rFonts w:cs="Times New Roman" w:hint="default"/>
      </w:rPr>
    </w:lvl>
    <w:lvl w:ilvl="1" w:tplc="A99AF0F6">
      <w:numFmt w:val="bullet"/>
      <w:lvlText w:val="-"/>
      <w:lvlJc w:val="left"/>
      <w:pPr>
        <w:tabs>
          <w:tab w:val="num" w:pos="1647"/>
        </w:tabs>
        <w:ind w:left="1647" w:hanging="567"/>
      </w:pPr>
      <w:rPr>
        <w:rFonts w:ascii="Times New Roman" w:eastAsia="Times New Roman" w:hAnsi="Times New Roman"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1" w15:restartNumberingAfterBreak="0">
    <w:nsid w:val="6B0439EA"/>
    <w:multiLevelType w:val="hybridMultilevel"/>
    <w:tmpl w:val="24FAFE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C0C4D38"/>
    <w:multiLevelType w:val="hybridMultilevel"/>
    <w:tmpl w:val="4C2A5556"/>
    <w:lvl w:ilvl="0" w:tplc="04100017">
      <w:start w:val="1"/>
      <w:numFmt w:val="lowerLetter"/>
      <w:lvlText w:val="%1)"/>
      <w:lvlJc w:val="left"/>
      <w:pPr>
        <w:ind w:left="1455" w:hanging="360"/>
      </w:pPr>
    </w:lvl>
    <w:lvl w:ilvl="1" w:tplc="04100019" w:tentative="1">
      <w:start w:val="1"/>
      <w:numFmt w:val="lowerLetter"/>
      <w:lvlText w:val="%2."/>
      <w:lvlJc w:val="left"/>
      <w:pPr>
        <w:ind w:left="2175" w:hanging="360"/>
      </w:pPr>
    </w:lvl>
    <w:lvl w:ilvl="2" w:tplc="0410001B" w:tentative="1">
      <w:start w:val="1"/>
      <w:numFmt w:val="lowerRoman"/>
      <w:lvlText w:val="%3."/>
      <w:lvlJc w:val="right"/>
      <w:pPr>
        <w:ind w:left="2895" w:hanging="180"/>
      </w:pPr>
    </w:lvl>
    <w:lvl w:ilvl="3" w:tplc="0410000F" w:tentative="1">
      <w:start w:val="1"/>
      <w:numFmt w:val="decimal"/>
      <w:lvlText w:val="%4."/>
      <w:lvlJc w:val="left"/>
      <w:pPr>
        <w:ind w:left="3615" w:hanging="360"/>
      </w:pPr>
    </w:lvl>
    <w:lvl w:ilvl="4" w:tplc="04100019" w:tentative="1">
      <w:start w:val="1"/>
      <w:numFmt w:val="lowerLetter"/>
      <w:lvlText w:val="%5."/>
      <w:lvlJc w:val="left"/>
      <w:pPr>
        <w:ind w:left="4335" w:hanging="360"/>
      </w:pPr>
    </w:lvl>
    <w:lvl w:ilvl="5" w:tplc="0410001B" w:tentative="1">
      <w:start w:val="1"/>
      <w:numFmt w:val="lowerRoman"/>
      <w:lvlText w:val="%6."/>
      <w:lvlJc w:val="right"/>
      <w:pPr>
        <w:ind w:left="5055" w:hanging="180"/>
      </w:pPr>
    </w:lvl>
    <w:lvl w:ilvl="6" w:tplc="0410000F" w:tentative="1">
      <w:start w:val="1"/>
      <w:numFmt w:val="decimal"/>
      <w:lvlText w:val="%7."/>
      <w:lvlJc w:val="left"/>
      <w:pPr>
        <w:ind w:left="5775" w:hanging="360"/>
      </w:pPr>
    </w:lvl>
    <w:lvl w:ilvl="7" w:tplc="04100019" w:tentative="1">
      <w:start w:val="1"/>
      <w:numFmt w:val="lowerLetter"/>
      <w:lvlText w:val="%8."/>
      <w:lvlJc w:val="left"/>
      <w:pPr>
        <w:ind w:left="6495" w:hanging="360"/>
      </w:pPr>
    </w:lvl>
    <w:lvl w:ilvl="8" w:tplc="0410001B" w:tentative="1">
      <w:start w:val="1"/>
      <w:numFmt w:val="lowerRoman"/>
      <w:lvlText w:val="%9."/>
      <w:lvlJc w:val="right"/>
      <w:pPr>
        <w:ind w:left="7215" w:hanging="180"/>
      </w:pPr>
    </w:lvl>
  </w:abstractNum>
  <w:abstractNum w:abstractNumId="113" w15:restartNumberingAfterBreak="0">
    <w:nsid w:val="6F5306D2"/>
    <w:multiLevelType w:val="hybridMultilevel"/>
    <w:tmpl w:val="AC2ED2AA"/>
    <w:lvl w:ilvl="0" w:tplc="FFFFFFFF">
      <w:start w:val="6"/>
      <w:numFmt w:val="bullet"/>
      <w:lvlText w:val="-"/>
      <w:lvlJc w:val="left"/>
      <w:pPr>
        <w:ind w:left="735" w:hanging="360"/>
      </w:pPr>
      <w:rPr>
        <w:rFonts w:ascii="Times New Roman" w:hAnsi="Times New Roman" w:hint="default"/>
        <w:sz w:val="22"/>
      </w:rPr>
    </w:lvl>
    <w:lvl w:ilvl="1" w:tplc="04100003" w:tentative="1">
      <w:start w:val="1"/>
      <w:numFmt w:val="bullet"/>
      <w:lvlText w:val="o"/>
      <w:lvlJc w:val="left"/>
      <w:pPr>
        <w:ind w:left="1455" w:hanging="360"/>
      </w:pPr>
      <w:rPr>
        <w:rFonts w:ascii="Courier New" w:hAnsi="Courier New" w:cs="Courier New" w:hint="default"/>
      </w:rPr>
    </w:lvl>
    <w:lvl w:ilvl="2" w:tplc="04100005" w:tentative="1">
      <w:start w:val="1"/>
      <w:numFmt w:val="bullet"/>
      <w:lvlText w:val=""/>
      <w:lvlJc w:val="left"/>
      <w:pPr>
        <w:ind w:left="2175" w:hanging="360"/>
      </w:pPr>
      <w:rPr>
        <w:rFonts w:ascii="Wingdings" w:hAnsi="Wingdings" w:hint="default"/>
      </w:rPr>
    </w:lvl>
    <w:lvl w:ilvl="3" w:tplc="04100001" w:tentative="1">
      <w:start w:val="1"/>
      <w:numFmt w:val="bullet"/>
      <w:lvlText w:val=""/>
      <w:lvlJc w:val="left"/>
      <w:pPr>
        <w:ind w:left="2895" w:hanging="360"/>
      </w:pPr>
      <w:rPr>
        <w:rFonts w:ascii="Symbol" w:hAnsi="Symbol" w:hint="default"/>
      </w:rPr>
    </w:lvl>
    <w:lvl w:ilvl="4" w:tplc="04100003" w:tentative="1">
      <w:start w:val="1"/>
      <w:numFmt w:val="bullet"/>
      <w:lvlText w:val="o"/>
      <w:lvlJc w:val="left"/>
      <w:pPr>
        <w:ind w:left="3615" w:hanging="360"/>
      </w:pPr>
      <w:rPr>
        <w:rFonts w:ascii="Courier New" w:hAnsi="Courier New" w:cs="Courier New" w:hint="default"/>
      </w:rPr>
    </w:lvl>
    <w:lvl w:ilvl="5" w:tplc="04100005" w:tentative="1">
      <w:start w:val="1"/>
      <w:numFmt w:val="bullet"/>
      <w:lvlText w:val=""/>
      <w:lvlJc w:val="left"/>
      <w:pPr>
        <w:ind w:left="4335" w:hanging="360"/>
      </w:pPr>
      <w:rPr>
        <w:rFonts w:ascii="Wingdings" w:hAnsi="Wingdings" w:hint="default"/>
      </w:rPr>
    </w:lvl>
    <w:lvl w:ilvl="6" w:tplc="04100001" w:tentative="1">
      <w:start w:val="1"/>
      <w:numFmt w:val="bullet"/>
      <w:lvlText w:val=""/>
      <w:lvlJc w:val="left"/>
      <w:pPr>
        <w:ind w:left="5055" w:hanging="360"/>
      </w:pPr>
      <w:rPr>
        <w:rFonts w:ascii="Symbol" w:hAnsi="Symbol" w:hint="default"/>
      </w:rPr>
    </w:lvl>
    <w:lvl w:ilvl="7" w:tplc="04100003" w:tentative="1">
      <w:start w:val="1"/>
      <w:numFmt w:val="bullet"/>
      <w:lvlText w:val="o"/>
      <w:lvlJc w:val="left"/>
      <w:pPr>
        <w:ind w:left="5775" w:hanging="360"/>
      </w:pPr>
      <w:rPr>
        <w:rFonts w:ascii="Courier New" w:hAnsi="Courier New" w:cs="Courier New" w:hint="default"/>
      </w:rPr>
    </w:lvl>
    <w:lvl w:ilvl="8" w:tplc="04100005" w:tentative="1">
      <w:start w:val="1"/>
      <w:numFmt w:val="bullet"/>
      <w:lvlText w:val=""/>
      <w:lvlJc w:val="left"/>
      <w:pPr>
        <w:ind w:left="6495" w:hanging="360"/>
      </w:pPr>
      <w:rPr>
        <w:rFonts w:ascii="Wingdings" w:hAnsi="Wingdings" w:hint="default"/>
      </w:rPr>
    </w:lvl>
  </w:abstractNum>
  <w:abstractNum w:abstractNumId="114" w15:restartNumberingAfterBreak="0">
    <w:nsid w:val="753A77D5"/>
    <w:multiLevelType w:val="hybridMultilevel"/>
    <w:tmpl w:val="2F94972A"/>
    <w:lvl w:ilvl="0" w:tplc="8C40EF98">
      <w:numFmt w:val="bullet"/>
      <w:lvlText w:val=""/>
      <w:lvlJc w:val="left"/>
      <w:pPr>
        <w:ind w:left="720" w:hanging="360"/>
      </w:pPr>
      <w:rPr>
        <w:rFonts w:ascii="Symbol" w:eastAsia="Times New Roman"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15" w15:restartNumberingAfterBreak="0">
    <w:nsid w:val="77850BD4"/>
    <w:multiLevelType w:val="hybridMultilevel"/>
    <w:tmpl w:val="F00A6C8C"/>
    <w:lvl w:ilvl="0" w:tplc="A47819A2">
      <w:start w:val="1"/>
      <w:numFmt w:val="bullet"/>
      <w:lvlText w:val=""/>
      <w:lvlJc w:val="left"/>
      <w:pPr>
        <w:tabs>
          <w:tab w:val="num" w:pos="567"/>
        </w:tabs>
        <w:ind w:left="567" w:hanging="56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83D7DFB"/>
    <w:multiLevelType w:val="hybridMultilevel"/>
    <w:tmpl w:val="C0340688"/>
    <w:lvl w:ilvl="0" w:tplc="56D0065C">
      <w:start w:val="6"/>
      <w:numFmt w:val="bullet"/>
      <w:lvlText w:val="-"/>
      <w:lvlJc w:val="left"/>
      <w:pPr>
        <w:ind w:left="720" w:hanging="360"/>
      </w:pPr>
      <w:rPr>
        <w:rFonts w:ascii="Times New Roman" w:hAnsi="Times New Roman" w:cs="Times New Roman"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792D0170"/>
    <w:multiLevelType w:val="hybridMultilevel"/>
    <w:tmpl w:val="A6827646"/>
    <w:lvl w:ilvl="0" w:tplc="ED04785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7A957738"/>
    <w:multiLevelType w:val="hybridMultilevel"/>
    <w:tmpl w:val="5FD00FC4"/>
    <w:lvl w:ilvl="0" w:tplc="A7586AD2">
      <w:start w:val="1"/>
      <w:numFmt w:val="lowerLetter"/>
      <w:lvlText w:val="%1)"/>
      <w:lvlJc w:val="left"/>
      <w:pPr>
        <w:tabs>
          <w:tab w:val="num" w:pos="930"/>
        </w:tabs>
        <w:ind w:left="930" w:hanging="57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9" w15:restartNumberingAfterBreak="0">
    <w:nsid w:val="7E4742D2"/>
    <w:multiLevelType w:val="hybridMultilevel"/>
    <w:tmpl w:val="481836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0" w15:restartNumberingAfterBreak="0">
    <w:nsid w:val="7FFD56EC"/>
    <w:multiLevelType w:val="hybridMultilevel"/>
    <w:tmpl w:val="E7205CF4"/>
    <w:lvl w:ilvl="0" w:tplc="FCE8E962">
      <w:start w:val="1"/>
      <w:numFmt w:val="lowerLetter"/>
      <w:lvlText w:val="%1)"/>
      <w:lvlJc w:val="left"/>
      <w:pPr>
        <w:ind w:left="720" w:hanging="360"/>
      </w:pPr>
      <w:rPr>
        <w:rFonts w:ascii="Arial" w:hAnsi="Arial" w:cs="Times New Roman" w:hint="default"/>
        <w:b w:val="0"/>
        <w:i w:val="0"/>
        <w:color w:val="auto"/>
        <w:sz w:val="22"/>
        <w:szCs w:val="22"/>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212818485">
    <w:abstractNumId w:val="12"/>
  </w:num>
  <w:num w:numId="2" w16cid:durableId="84451400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26326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69956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91643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0164386">
    <w:abstractNumId w:val="29"/>
  </w:num>
  <w:num w:numId="7" w16cid:durableId="148611878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01381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57633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07858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9741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003482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2579290">
    <w:abstractNumId w:val="114"/>
  </w:num>
  <w:num w:numId="14" w16cid:durableId="931594550">
    <w:abstractNumId w:val="34"/>
  </w:num>
  <w:num w:numId="15" w16cid:durableId="55208557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6815053">
    <w:abstractNumId w:val="4"/>
  </w:num>
  <w:num w:numId="17" w16cid:durableId="1786850668">
    <w:abstractNumId w:val="10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002194">
    <w:abstractNumId w:val="26"/>
  </w:num>
  <w:num w:numId="19" w16cid:durableId="25686257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0734654">
    <w:abstractNumId w:val="47"/>
  </w:num>
  <w:num w:numId="21" w16cid:durableId="1492260507">
    <w:abstractNumId w:val="1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449947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6786590">
    <w:abstractNumId w:val="2"/>
  </w:num>
  <w:num w:numId="24" w16cid:durableId="1737437026">
    <w:abstractNumId w:val="46"/>
  </w:num>
  <w:num w:numId="25" w16cid:durableId="648175043">
    <w:abstractNumId w:val="40"/>
  </w:num>
  <w:num w:numId="26" w16cid:durableId="1963070131">
    <w:abstractNumId w:val="24"/>
  </w:num>
  <w:num w:numId="27" w16cid:durableId="902643200">
    <w:abstractNumId w:val="117"/>
  </w:num>
  <w:num w:numId="28" w16cid:durableId="1952205112">
    <w:abstractNumId w:val="115"/>
  </w:num>
  <w:num w:numId="29" w16cid:durableId="824125931">
    <w:abstractNumId w:val="37"/>
  </w:num>
  <w:num w:numId="30" w16cid:durableId="216934768">
    <w:abstractNumId w:val="18"/>
  </w:num>
  <w:num w:numId="31" w16cid:durableId="154423458">
    <w:abstractNumId w:val="16"/>
  </w:num>
  <w:num w:numId="32" w16cid:durableId="1743335078">
    <w:abstractNumId w:val="30"/>
  </w:num>
  <w:num w:numId="33" w16cid:durableId="1456487413">
    <w:abstractNumId w:val="116"/>
  </w:num>
  <w:num w:numId="34" w16cid:durableId="1544752068">
    <w:abstractNumId w:val="41"/>
  </w:num>
  <w:num w:numId="35" w16cid:durableId="1168328513">
    <w:abstractNumId w:val="109"/>
  </w:num>
  <w:num w:numId="36" w16cid:durableId="1747530139">
    <w:abstractNumId w:val="50"/>
  </w:num>
  <w:num w:numId="37" w16cid:durableId="1848204647">
    <w:abstractNumId w:val="39"/>
  </w:num>
  <w:num w:numId="38" w16cid:durableId="1558397094">
    <w:abstractNumId w:val="7"/>
  </w:num>
  <w:num w:numId="39" w16cid:durableId="1025642831">
    <w:abstractNumId w:val="43"/>
  </w:num>
  <w:num w:numId="40" w16cid:durableId="1276790405">
    <w:abstractNumId w:val="113"/>
  </w:num>
  <w:num w:numId="41" w16cid:durableId="1159274257">
    <w:abstractNumId w:val="6"/>
  </w:num>
  <w:num w:numId="42" w16cid:durableId="1646813491">
    <w:abstractNumId w:val="108"/>
  </w:num>
  <w:num w:numId="43" w16cid:durableId="1269973216">
    <w:abstractNumId w:val="32"/>
  </w:num>
  <w:num w:numId="44" w16cid:durableId="759374229">
    <w:abstractNumId w:val="9"/>
  </w:num>
  <w:num w:numId="45" w16cid:durableId="155729827">
    <w:abstractNumId w:val="17"/>
  </w:num>
  <w:num w:numId="46" w16cid:durableId="385639760">
    <w:abstractNumId w:val="111"/>
  </w:num>
  <w:num w:numId="47" w16cid:durableId="2112773033">
    <w:abstractNumId w:val="3"/>
  </w:num>
  <w:num w:numId="48" w16cid:durableId="1258556347">
    <w:abstractNumId w:val="35"/>
  </w:num>
  <w:num w:numId="49" w16cid:durableId="689724545">
    <w:abstractNumId w:val="95"/>
  </w:num>
  <w:num w:numId="50" w16cid:durableId="268851511">
    <w:abstractNumId w:val="19"/>
  </w:num>
  <w:num w:numId="51" w16cid:durableId="792985788">
    <w:abstractNumId w:val="15"/>
  </w:num>
  <w:num w:numId="52" w16cid:durableId="320085329">
    <w:abstractNumId w:val="31"/>
  </w:num>
  <w:num w:numId="53" w16cid:durableId="582492398">
    <w:abstractNumId w:val="27"/>
  </w:num>
  <w:num w:numId="54" w16cid:durableId="1539196998">
    <w:abstractNumId w:val="8"/>
  </w:num>
  <w:num w:numId="55" w16cid:durableId="899175937">
    <w:abstractNumId w:val="10"/>
  </w:num>
  <w:num w:numId="56" w16cid:durableId="359627934">
    <w:abstractNumId w:val="112"/>
  </w:num>
  <w:num w:numId="57" w16cid:durableId="1936088113">
    <w:abstractNumId w:val="44"/>
  </w:num>
  <w:num w:numId="58" w16cid:durableId="111218784">
    <w:abstractNumId w:val="106"/>
  </w:num>
  <w:num w:numId="59" w16cid:durableId="136996413">
    <w:abstractNumId w:val="25"/>
  </w:num>
  <w:num w:numId="60" w16cid:durableId="304625726">
    <w:abstractNumId w:val="28"/>
  </w:num>
  <w:num w:numId="61" w16cid:durableId="1570845415">
    <w:abstractNumId w:val="38"/>
  </w:num>
  <w:num w:numId="62" w16cid:durableId="449008045">
    <w:abstractNumId w:val="20"/>
  </w:num>
  <w:num w:numId="63" w16cid:durableId="989820463">
    <w:abstractNumId w:val="119"/>
  </w:num>
  <w:num w:numId="64" w16cid:durableId="951941519">
    <w:abstractNumId w:val="36"/>
  </w:num>
  <w:num w:numId="65" w16cid:durableId="643894210">
    <w:abstractNumId w:val="21"/>
  </w:num>
  <w:num w:numId="66" w16cid:durableId="1210798746">
    <w:abstractNumId w:val="94"/>
  </w:num>
  <w:num w:numId="67" w16cid:durableId="1045914540">
    <w:abstractNumId w:val="29"/>
  </w:num>
  <w:num w:numId="68" w16cid:durableId="1289966884">
    <w:abstractNumId w:val="5"/>
  </w:num>
  <w:num w:numId="69" w16cid:durableId="1015888884">
    <w:abstractNumId w:val="60"/>
  </w:num>
  <w:num w:numId="70" w16cid:durableId="827206629">
    <w:abstractNumId w:val="48"/>
  </w:num>
  <w:num w:numId="71" w16cid:durableId="312219128">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10"/>
  <w:displayHorizontalDrawingGridEvery w:val="0"/>
  <w:displayVerticalDrawingGridEvery w:val="0"/>
  <w:doNotShadeFormData/>
  <w:characterSpacingControl w:val="doNotCompress"/>
  <w:doNotValidateAgainstSchema/>
  <w:doNotDemarcateInvalidXml/>
  <w:hdrShapeDefaults>
    <o:shapedefaults v:ext="edit" spidmax="16385"/>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08F"/>
    <w:rsid w:val="000009B3"/>
    <w:rsid w:val="000021AD"/>
    <w:rsid w:val="00002ADD"/>
    <w:rsid w:val="0001143B"/>
    <w:rsid w:val="00013D61"/>
    <w:rsid w:val="0001653D"/>
    <w:rsid w:val="00016D6D"/>
    <w:rsid w:val="00017361"/>
    <w:rsid w:val="00017904"/>
    <w:rsid w:val="00020248"/>
    <w:rsid w:val="00020E12"/>
    <w:rsid w:val="000235D2"/>
    <w:rsid w:val="00024109"/>
    <w:rsid w:val="000252B8"/>
    <w:rsid w:val="00025609"/>
    <w:rsid w:val="00026F74"/>
    <w:rsid w:val="00030B3E"/>
    <w:rsid w:val="000340AB"/>
    <w:rsid w:val="00035DDD"/>
    <w:rsid w:val="000372D1"/>
    <w:rsid w:val="00040D2A"/>
    <w:rsid w:val="00043C5A"/>
    <w:rsid w:val="00044178"/>
    <w:rsid w:val="00054537"/>
    <w:rsid w:val="0005564C"/>
    <w:rsid w:val="00061714"/>
    <w:rsid w:val="000626E8"/>
    <w:rsid w:val="00063B74"/>
    <w:rsid w:val="00071B51"/>
    <w:rsid w:val="0007255B"/>
    <w:rsid w:val="00073783"/>
    <w:rsid w:val="00076930"/>
    <w:rsid w:val="000775E2"/>
    <w:rsid w:val="00077982"/>
    <w:rsid w:val="00080407"/>
    <w:rsid w:val="00090909"/>
    <w:rsid w:val="00090B48"/>
    <w:rsid w:val="00092269"/>
    <w:rsid w:val="00096002"/>
    <w:rsid w:val="000962F4"/>
    <w:rsid w:val="0009643F"/>
    <w:rsid w:val="000A06A8"/>
    <w:rsid w:val="000A1A3F"/>
    <w:rsid w:val="000B2C01"/>
    <w:rsid w:val="000B65CC"/>
    <w:rsid w:val="000B6889"/>
    <w:rsid w:val="000B73DB"/>
    <w:rsid w:val="000C45AA"/>
    <w:rsid w:val="000C4C2E"/>
    <w:rsid w:val="000C609E"/>
    <w:rsid w:val="000C68B5"/>
    <w:rsid w:val="000C7B95"/>
    <w:rsid w:val="000D027D"/>
    <w:rsid w:val="000D2B84"/>
    <w:rsid w:val="000D45C9"/>
    <w:rsid w:val="000D4624"/>
    <w:rsid w:val="000D5123"/>
    <w:rsid w:val="000E2593"/>
    <w:rsid w:val="000E27ED"/>
    <w:rsid w:val="000E49C2"/>
    <w:rsid w:val="000F015B"/>
    <w:rsid w:val="000F45FA"/>
    <w:rsid w:val="000F7ADE"/>
    <w:rsid w:val="001017EE"/>
    <w:rsid w:val="00103160"/>
    <w:rsid w:val="00107022"/>
    <w:rsid w:val="00107255"/>
    <w:rsid w:val="001104DC"/>
    <w:rsid w:val="0011052B"/>
    <w:rsid w:val="00110F39"/>
    <w:rsid w:val="001143D4"/>
    <w:rsid w:val="001177BA"/>
    <w:rsid w:val="0012516A"/>
    <w:rsid w:val="0012703A"/>
    <w:rsid w:val="001276FE"/>
    <w:rsid w:val="00140678"/>
    <w:rsid w:val="001413B4"/>
    <w:rsid w:val="0014183D"/>
    <w:rsid w:val="00144249"/>
    <w:rsid w:val="00147B8F"/>
    <w:rsid w:val="00154244"/>
    <w:rsid w:val="00154553"/>
    <w:rsid w:val="00155E6B"/>
    <w:rsid w:val="00156A24"/>
    <w:rsid w:val="0016262A"/>
    <w:rsid w:val="00164EB0"/>
    <w:rsid w:val="001658F3"/>
    <w:rsid w:val="001662CE"/>
    <w:rsid w:val="0016643C"/>
    <w:rsid w:val="00166858"/>
    <w:rsid w:val="00170391"/>
    <w:rsid w:val="00172D1C"/>
    <w:rsid w:val="001732A1"/>
    <w:rsid w:val="00174882"/>
    <w:rsid w:val="0017537A"/>
    <w:rsid w:val="00176F8F"/>
    <w:rsid w:val="0018041C"/>
    <w:rsid w:val="00180977"/>
    <w:rsid w:val="00183BF3"/>
    <w:rsid w:val="00184A1D"/>
    <w:rsid w:val="00193911"/>
    <w:rsid w:val="0019674E"/>
    <w:rsid w:val="0019748D"/>
    <w:rsid w:val="001A7A05"/>
    <w:rsid w:val="001B1803"/>
    <w:rsid w:val="001B1FF5"/>
    <w:rsid w:val="001B2A30"/>
    <w:rsid w:val="001B6B96"/>
    <w:rsid w:val="001C0822"/>
    <w:rsid w:val="001C312F"/>
    <w:rsid w:val="001C4ACB"/>
    <w:rsid w:val="001C528B"/>
    <w:rsid w:val="001C5EEE"/>
    <w:rsid w:val="001C7A1C"/>
    <w:rsid w:val="001D5ED2"/>
    <w:rsid w:val="001E12C0"/>
    <w:rsid w:val="001E42C4"/>
    <w:rsid w:val="001E55D1"/>
    <w:rsid w:val="001E5734"/>
    <w:rsid w:val="001E5B06"/>
    <w:rsid w:val="001F26FA"/>
    <w:rsid w:val="001F6081"/>
    <w:rsid w:val="001F7BDE"/>
    <w:rsid w:val="00201064"/>
    <w:rsid w:val="00202716"/>
    <w:rsid w:val="00203778"/>
    <w:rsid w:val="002048C9"/>
    <w:rsid w:val="00205C26"/>
    <w:rsid w:val="00206966"/>
    <w:rsid w:val="00211641"/>
    <w:rsid w:val="00216448"/>
    <w:rsid w:val="00216BF9"/>
    <w:rsid w:val="00224025"/>
    <w:rsid w:val="00224395"/>
    <w:rsid w:val="0022520B"/>
    <w:rsid w:val="00225E9B"/>
    <w:rsid w:val="00226A7B"/>
    <w:rsid w:val="00227BEE"/>
    <w:rsid w:val="00230060"/>
    <w:rsid w:val="002364FC"/>
    <w:rsid w:val="00236F49"/>
    <w:rsid w:val="002437CC"/>
    <w:rsid w:val="00245D3E"/>
    <w:rsid w:val="0025488D"/>
    <w:rsid w:val="00261364"/>
    <w:rsid w:val="00262A61"/>
    <w:rsid w:val="00263A90"/>
    <w:rsid w:val="00264C0C"/>
    <w:rsid w:val="00271624"/>
    <w:rsid w:val="00275528"/>
    <w:rsid w:val="002762C4"/>
    <w:rsid w:val="00276B57"/>
    <w:rsid w:val="00284F4C"/>
    <w:rsid w:val="002859D9"/>
    <w:rsid w:val="002863AB"/>
    <w:rsid w:val="002912E5"/>
    <w:rsid w:val="0029401E"/>
    <w:rsid w:val="002948D1"/>
    <w:rsid w:val="002A3974"/>
    <w:rsid w:val="002A4258"/>
    <w:rsid w:val="002A59E6"/>
    <w:rsid w:val="002A6A68"/>
    <w:rsid w:val="002A6D29"/>
    <w:rsid w:val="002A7462"/>
    <w:rsid w:val="002B180B"/>
    <w:rsid w:val="002B20D2"/>
    <w:rsid w:val="002B661A"/>
    <w:rsid w:val="002C0D58"/>
    <w:rsid w:val="002C12F4"/>
    <w:rsid w:val="002C4AAF"/>
    <w:rsid w:val="002C578E"/>
    <w:rsid w:val="002C578F"/>
    <w:rsid w:val="002C7198"/>
    <w:rsid w:val="002D2975"/>
    <w:rsid w:val="002E12A8"/>
    <w:rsid w:val="002E2F2D"/>
    <w:rsid w:val="002E699A"/>
    <w:rsid w:val="002E791C"/>
    <w:rsid w:val="002F1337"/>
    <w:rsid w:val="002F1ECB"/>
    <w:rsid w:val="002F2997"/>
    <w:rsid w:val="002F3577"/>
    <w:rsid w:val="002F404F"/>
    <w:rsid w:val="002F55A7"/>
    <w:rsid w:val="002F7FE6"/>
    <w:rsid w:val="003113E7"/>
    <w:rsid w:val="00312BD0"/>
    <w:rsid w:val="00314A63"/>
    <w:rsid w:val="003150CD"/>
    <w:rsid w:val="0031687E"/>
    <w:rsid w:val="0032001A"/>
    <w:rsid w:val="00320CB2"/>
    <w:rsid w:val="003214BA"/>
    <w:rsid w:val="00323B5E"/>
    <w:rsid w:val="00325F45"/>
    <w:rsid w:val="003279C0"/>
    <w:rsid w:val="003303B5"/>
    <w:rsid w:val="0033083F"/>
    <w:rsid w:val="003310E0"/>
    <w:rsid w:val="00331267"/>
    <w:rsid w:val="00331B28"/>
    <w:rsid w:val="00333656"/>
    <w:rsid w:val="00335A61"/>
    <w:rsid w:val="00336091"/>
    <w:rsid w:val="0033635A"/>
    <w:rsid w:val="00340C7A"/>
    <w:rsid w:val="00350E10"/>
    <w:rsid w:val="003526D2"/>
    <w:rsid w:val="00352EA2"/>
    <w:rsid w:val="003539B7"/>
    <w:rsid w:val="00356248"/>
    <w:rsid w:val="0036036C"/>
    <w:rsid w:val="00361A35"/>
    <w:rsid w:val="00363212"/>
    <w:rsid w:val="00364CE1"/>
    <w:rsid w:val="00365F70"/>
    <w:rsid w:val="003661F2"/>
    <w:rsid w:val="00370C49"/>
    <w:rsid w:val="003724E6"/>
    <w:rsid w:val="00376DC3"/>
    <w:rsid w:val="00377CA9"/>
    <w:rsid w:val="00377FD8"/>
    <w:rsid w:val="00381BA3"/>
    <w:rsid w:val="00385C76"/>
    <w:rsid w:val="00386321"/>
    <w:rsid w:val="003874D4"/>
    <w:rsid w:val="00391C4E"/>
    <w:rsid w:val="00393BA0"/>
    <w:rsid w:val="003941DF"/>
    <w:rsid w:val="0039559E"/>
    <w:rsid w:val="003A28C1"/>
    <w:rsid w:val="003A2F91"/>
    <w:rsid w:val="003B0C29"/>
    <w:rsid w:val="003B39F1"/>
    <w:rsid w:val="003B4547"/>
    <w:rsid w:val="003B6522"/>
    <w:rsid w:val="003B65DC"/>
    <w:rsid w:val="003B679C"/>
    <w:rsid w:val="003B68F0"/>
    <w:rsid w:val="003B6D0F"/>
    <w:rsid w:val="003C6D59"/>
    <w:rsid w:val="003D230D"/>
    <w:rsid w:val="003D48E1"/>
    <w:rsid w:val="003E2EB9"/>
    <w:rsid w:val="003E5A99"/>
    <w:rsid w:val="003E7640"/>
    <w:rsid w:val="003F01FE"/>
    <w:rsid w:val="003F4F51"/>
    <w:rsid w:val="003F4F9F"/>
    <w:rsid w:val="003F603C"/>
    <w:rsid w:val="003F6670"/>
    <w:rsid w:val="004014ED"/>
    <w:rsid w:val="00403DBF"/>
    <w:rsid w:val="00403F4E"/>
    <w:rsid w:val="004045C9"/>
    <w:rsid w:val="00404C5E"/>
    <w:rsid w:val="00406829"/>
    <w:rsid w:val="0041128A"/>
    <w:rsid w:val="00415D01"/>
    <w:rsid w:val="0041680B"/>
    <w:rsid w:val="00421C61"/>
    <w:rsid w:val="00430349"/>
    <w:rsid w:val="0043255B"/>
    <w:rsid w:val="004326C6"/>
    <w:rsid w:val="004334BC"/>
    <w:rsid w:val="00435BDF"/>
    <w:rsid w:val="004373DE"/>
    <w:rsid w:val="00442968"/>
    <w:rsid w:val="004550BF"/>
    <w:rsid w:val="0045641A"/>
    <w:rsid w:val="004576B7"/>
    <w:rsid w:val="00460829"/>
    <w:rsid w:val="00460E8A"/>
    <w:rsid w:val="00461D4B"/>
    <w:rsid w:val="004628F9"/>
    <w:rsid w:val="00462C35"/>
    <w:rsid w:val="004630BB"/>
    <w:rsid w:val="00466CEE"/>
    <w:rsid w:val="00467608"/>
    <w:rsid w:val="0047327B"/>
    <w:rsid w:val="004752C3"/>
    <w:rsid w:val="0048287E"/>
    <w:rsid w:val="00482A85"/>
    <w:rsid w:val="00482E75"/>
    <w:rsid w:val="00483059"/>
    <w:rsid w:val="00493911"/>
    <w:rsid w:val="004965F1"/>
    <w:rsid w:val="004A0925"/>
    <w:rsid w:val="004A1480"/>
    <w:rsid w:val="004A2AE9"/>
    <w:rsid w:val="004A4478"/>
    <w:rsid w:val="004B1EC8"/>
    <w:rsid w:val="004B21E9"/>
    <w:rsid w:val="004B4DC9"/>
    <w:rsid w:val="004B588B"/>
    <w:rsid w:val="004C02C8"/>
    <w:rsid w:val="004C1164"/>
    <w:rsid w:val="004C12E7"/>
    <w:rsid w:val="004C71D9"/>
    <w:rsid w:val="004D12F3"/>
    <w:rsid w:val="004D1730"/>
    <w:rsid w:val="004D21F7"/>
    <w:rsid w:val="004D421D"/>
    <w:rsid w:val="004D4400"/>
    <w:rsid w:val="004D522E"/>
    <w:rsid w:val="004D54F9"/>
    <w:rsid w:val="004D5BCC"/>
    <w:rsid w:val="004D5C0D"/>
    <w:rsid w:val="004D5CEA"/>
    <w:rsid w:val="004E053C"/>
    <w:rsid w:val="004E5A2D"/>
    <w:rsid w:val="004E5BA9"/>
    <w:rsid w:val="004E62EF"/>
    <w:rsid w:val="004E71D5"/>
    <w:rsid w:val="004F03C1"/>
    <w:rsid w:val="005041E9"/>
    <w:rsid w:val="00524AE6"/>
    <w:rsid w:val="00524E41"/>
    <w:rsid w:val="00525358"/>
    <w:rsid w:val="005270C0"/>
    <w:rsid w:val="00531CB3"/>
    <w:rsid w:val="00534EA8"/>
    <w:rsid w:val="005352CD"/>
    <w:rsid w:val="00536DC1"/>
    <w:rsid w:val="005434AB"/>
    <w:rsid w:val="005437F6"/>
    <w:rsid w:val="005447CE"/>
    <w:rsid w:val="0054484B"/>
    <w:rsid w:val="005459BA"/>
    <w:rsid w:val="005478A5"/>
    <w:rsid w:val="00550E87"/>
    <w:rsid w:val="0055110E"/>
    <w:rsid w:val="00551B10"/>
    <w:rsid w:val="00553087"/>
    <w:rsid w:val="005617F9"/>
    <w:rsid w:val="00561893"/>
    <w:rsid w:val="00561DD6"/>
    <w:rsid w:val="00562C8F"/>
    <w:rsid w:val="00563296"/>
    <w:rsid w:val="00565939"/>
    <w:rsid w:val="00566969"/>
    <w:rsid w:val="00567107"/>
    <w:rsid w:val="00571088"/>
    <w:rsid w:val="00573798"/>
    <w:rsid w:val="0057783B"/>
    <w:rsid w:val="00577CFE"/>
    <w:rsid w:val="00584174"/>
    <w:rsid w:val="00584DF9"/>
    <w:rsid w:val="0058681D"/>
    <w:rsid w:val="00593EE3"/>
    <w:rsid w:val="005A05C6"/>
    <w:rsid w:val="005A5ECA"/>
    <w:rsid w:val="005A6E5D"/>
    <w:rsid w:val="005A74FA"/>
    <w:rsid w:val="005B0165"/>
    <w:rsid w:val="005B178B"/>
    <w:rsid w:val="005B18DF"/>
    <w:rsid w:val="005B55AF"/>
    <w:rsid w:val="005B5D88"/>
    <w:rsid w:val="005B6103"/>
    <w:rsid w:val="005B6658"/>
    <w:rsid w:val="005B7F64"/>
    <w:rsid w:val="005C4678"/>
    <w:rsid w:val="005C4A56"/>
    <w:rsid w:val="005C64BF"/>
    <w:rsid w:val="005C740F"/>
    <w:rsid w:val="005D0524"/>
    <w:rsid w:val="005D06E6"/>
    <w:rsid w:val="005D62B4"/>
    <w:rsid w:val="005D7077"/>
    <w:rsid w:val="005D72E4"/>
    <w:rsid w:val="005E03AA"/>
    <w:rsid w:val="005E3660"/>
    <w:rsid w:val="005E3B24"/>
    <w:rsid w:val="005E5204"/>
    <w:rsid w:val="005E632F"/>
    <w:rsid w:val="005E7426"/>
    <w:rsid w:val="005F3400"/>
    <w:rsid w:val="005F523C"/>
    <w:rsid w:val="005F5C34"/>
    <w:rsid w:val="005F6B4F"/>
    <w:rsid w:val="005F70DE"/>
    <w:rsid w:val="005F7F6A"/>
    <w:rsid w:val="00600B56"/>
    <w:rsid w:val="0060125C"/>
    <w:rsid w:val="00603EF9"/>
    <w:rsid w:val="00605EEF"/>
    <w:rsid w:val="00606BFE"/>
    <w:rsid w:val="00612442"/>
    <w:rsid w:val="0061549F"/>
    <w:rsid w:val="00616513"/>
    <w:rsid w:val="00620B20"/>
    <w:rsid w:val="00625F3A"/>
    <w:rsid w:val="006303A0"/>
    <w:rsid w:val="00630E53"/>
    <w:rsid w:val="00631C87"/>
    <w:rsid w:val="006400BD"/>
    <w:rsid w:val="00641A40"/>
    <w:rsid w:val="00641DAC"/>
    <w:rsid w:val="00646187"/>
    <w:rsid w:val="006477DB"/>
    <w:rsid w:val="00647AA5"/>
    <w:rsid w:val="00653537"/>
    <w:rsid w:val="006563C1"/>
    <w:rsid w:val="00661214"/>
    <w:rsid w:val="00661A2F"/>
    <w:rsid w:val="00663DC4"/>
    <w:rsid w:val="00663F04"/>
    <w:rsid w:val="00666258"/>
    <w:rsid w:val="006670B5"/>
    <w:rsid w:val="0067139A"/>
    <w:rsid w:val="006717D4"/>
    <w:rsid w:val="00673625"/>
    <w:rsid w:val="00674250"/>
    <w:rsid w:val="00676CF3"/>
    <w:rsid w:val="00687338"/>
    <w:rsid w:val="00687E04"/>
    <w:rsid w:val="006910B9"/>
    <w:rsid w:val="00691603"/>
    <w:rsid w:val="0069369D"/>
    <w:rsid w:val="00693F17"/>
    <w:rsid w:val="00694841"/>
    <w:rsid w:val="006A51B5"/>
    <w:rsid w:val="006B179C"/>
    <w:rsid w:val="006B3A73"/>
    <w:rsid w:val="006D0057"/>
    <w:rsid w:val="006D1677"/>
    <w:rsid w:val="006D2504"/>
    <w:rsid w:val="006D4E1E"/>
    <w:rsid w:val="006D5299"/>
    <w:rsid w:val="006D5BE6"/>
    <w:rsid w:val="006E0473"/>
    <w:rsid w:val="006E0C1F"/>
    <w:rsid w:val="006E2944"/>
    <w:rsid w:val="006E4313"/>
    <w:rsid w:val="006E4973"/>
    <w:rsid w:val="006F0B3D"/>
    <w:rsid w:val="006F0BF3"/>
    <w:rsid w:val="006F109E"/>
    <w:rsid w:val="006F4B42"/>
    <w:rsid w:val="006F551A"/>
    <w:rsid w:val="007006D2"/>
    <w:rsid w:val="00701B79"/>
    <w:rsid w:val="00701C57"/>
    <w:rsid w:val="00701DEF"/>
    <w:rsid w:val="00702700"/>
    <w:rsid w:val="00703486"/>
    <w:rsid w:val="00703824"/>
    <w:rsid w:val="00704780"/>
    <w:rsid w:val="007102D0"/>
    <w:rsid w:val="0071408F"/>
    <w:rsid w:val="0072011C"/>
    <w:rsid w:val="00720ED4"/>
    <w:rsid w:val="00721B13"/>
    <w:rsid w:val="00722AA7"/>
    <w:rsid w:val="0072607D"/>
    <w:rsid w:val="007269EF"/>
    <w:rsid w:val="0073126D"/>
    <w:rsid w:val="00742B66"/>
    <w:rsid w:val="00743911"/>
    <w:rsid w:val="007446BA"/>
    <w:rsid w:val="0075045D"/>
    <w:rsid w:val="00751019"/>
    <w:rsid w:val="00751DCC"/>
    <w:rsid w:val="007528C0"/>
    <w:rsid w:val="0075586F"/>
    <w:rsid w:val="00760603"/>
    <w:rsid w:val="00760816"/>
    <w:rsid w:val="007610CA"/>
    <w:rsid w:val="0076123D"/>
    <w:rsid w:val="007639E3"/>
    <w:rsid w:val="00765259"/>
    <w:rsid w:val="007659F5"/>
    <w:rsid w:val="00766D4D"/>
    <w:rsid w:val="00773022"/>
    <w:rsid w:val="00775F29"/>
    <w:rsid w:val="00777A8A"/>
    <w:rsid w:val="00782CAB"/>
    <w:rsid w:val="0078300D"/>
    <w:rsid w:val="00783B1F"/>
    <w:rsid w:val="007872CD"/>
    <w:rsid w:val="00790450"/>
    <w:rsid w:val="00790DA0"/>
    <w:rsid w:val="00791553"/>
    <w:rsid w:val="00792B84"/>
    <w:rsid w:val="00793C42"/>
    <w:rsid w:val="00793E08"/>
    <w:rsid w:val="007948D5"/>
    <w:rsid w:val="007962BB"/>
    <w:rsid w:val="007A3179"/>
    <w:rsid w:val="007A366F"/>
    <w:rsid w:val="007A3E1C"/>
    <w:rsid w:val="007A3FE6"/>
    <w:rsid w:val="007A61CB"/>
    <w:rsid w:val="007A7619"/>
    <w:rsid w:val="007B14F4"/>
    <w:rsid w:val="007B4E0E"/>
    <w:rsid w:val="007B5DBD"/>
    <w:rsid w:val="007B6009"/>
    <w:rsid w:val="007B75AB"/>
    <w:rsid w:val="007B7EEC"/>
    <w:rsid w:val="007C0CE5"/>
    <w:rsid w:val="007C1C41"/>
    <w:rsid w:val="007C2567"/>
    <w:rsid w:val="007C7908"/>
    <w:rsid w:val="007D05AD"/>
    <w:rsid w:val="007D124F"/>
    <w:rsid w:val="007D1A4B"/>
    <w:rsid w:val="007D2CA2"/>
    <w:rsid w:val="007D3FB7"/>
    <w:rsid w:val="007D5DB5"/>
    <w:rsid w:val="007D79C8"/>
    <w:rsid w:val="007E231E"/>
    <w:rsid w:val="007E3AB2"/>
    <w:rsid w:val="007E486F"/>
    <w:rsid w:val="007E609A"/>
    <w:rsid w:val="007E60FC"/>
    <w:rsid w:val="007E6ABB"/>
    <w:rsid w:val="007F35AF"/>
    <w:rsid w:val="007F42EF"/>
    <w:rsid w:val="007F48D3"/>
    <w:rsid w:val="007F75FC"/>
    <w:rsid w:val="00802936"/>
    <w:rsid w:val="00803C65"/>
    <w:rsid w:val="00810785"/>
    <w:rsid w:val="00814BE9"/>
    <w:rsid w:val="00815C67"/>
    <w:rsid w:val="0082187A"/>
    <w:rsid w:val="00823844"/>
    <w:rsid w:val="00824E95"/>
    <w:rsid w:val="008253D4"/>
    <w:rsid w:val="008346C0"/>
    <w:rsid w:val="00836158"/>
    <w:rsid w:val="00840CCB"/>
    <w:rsid w:val="008412A3"/>
    <w:rsid w:val="00843100"/>
    <w:rsid w:val="0084454B"/>
    <w:rsid w:val="008502D9"/>
    <w:rsid w:val="0085231C"/>
    <w:rsid w:val="0085260F"/>
    <w:rsid w:val="00853DDF"/>
    <w:rsid w:val="008560F6"/>
    <w:rsid w:val="00857BD0"/>
    <w:rsid w:val="00861E7F"/>
    <w:rsid w:val="00864865"/>
    <w:rsid w:val="008712A8"/>
    <w:rsid w:val="008754AA"/>
    <w:rsid w:val="00875797"/>
    <w:rsid w:val="00875EE5"/>
    <w:rsid w:val="008818A7"/>
    <w:rsid w:val="00881E9F"/>
    <w:rsid w:val="008824E5"/>
    <w:rsid w:val="00883017"/>
    <w:rsid w:val="00884E7C"/>
    <w:rsid w:val="008879E4"/>
    <w:rsid w:val="00892B7B"/>
    <w:rsid w:val="00892D35"/>
    <w:rsid w:val="00892E29"/>
    <w:rsid w:val="00893483"/>
    <w:rsid w:val="00897366"/>
    <w:rsid w:val="00897836"/>
    <w:rsid w:val="008A1B8F"/>
    <w:rsid w:val="008A212E"/>
    <w:rsid w:val="008A3B88"/>
    <w:rsid w:val="008A4A61"/>
    <w:rsid w:val="008B48B7"/>
    <w:rsid w:val="008B7440"/>
    <w:rsid w:val="008B784A"/>
    <w:rsid w:val="008C2046"/>
    <w:rsid w:val="008C4E6A"/>
    <w:rsid w:val="008C50B9"/>
    <w:rsid w:val="008C5232"/>
    <w:rsid w:val="008C6F61"/>
    <w:rsid w:val="008D4C3E"/>
    <w:rsid w:val="008D6587"/>
    <w:rsid w:val="008D6911"/>
    <w:rsid w:val="008E30D9"/>
    <w:rsid w:val="008E69E5"/>
    <w:rsid w:val="008F0796"/>
    <w:rsid w:val="008F2366"/>
    <w:rsid w:val="008F34F4"/>
    <w:rsid w:val="008F6846"/>
    <w:rsid w:val="008F6AFC"/>
    <w:rsid w:val="008F76F8"/>
    <w:rsid w:val="00902A46"/>
    <w:rsid w:val="00905072"/>
    <w:rsid w:val="00906C22"/>
    <w:rsid w:val="0090745E"/>
    <w:rsid w:val="00907F84"/>
    <w:rsid w:val="00910A55"/>
    <w:rsid w:val="00913ADA"/>
    <w:rsid w:val="009168A6"/>
    <w:rsid w:val="00920764"/>
    <w:rsid w:val="00921A5E"/>
    <w:rsid w:val="00923E44"/>
    <w:rsid w:val="00925F85"/>
    <w:rsid w:val="0093500D"/>
    <w:rsid w:val="009373CC"/>
    <w:rsid w:val="00937610"/>
    <w:rsid w:val="00937B7A"/>
    <w:rsid w:val="00940E35"/>
    <w:rsid w:val="009416CA"/>
    <w:rsid w:val="0094249D"/>
    <w:rsid w:val="0094773F"/>
    <w:rsid w:val="00950937"/>
    <w:rsid w:val="00951A4A"/>
    <w:rsid w:val="00957ADA"/>
    <w:rsid w:val="0096034D"/>
    <w:rsid w:val="00960C7D"/>
    <w:rsid w:val="009638F0"/>
    <w:rsid w:val="009657A5"/>
    <w:rsid w:val="00965A2B"/>
    <w:rsid w:val="00965F2B"/>
    <w:rsid w:val="00970D11"/>
    <w:rsid w:val="009729F3"/>
    <w:rsid w:val="00975513"/>
    <w:rsid w:val="00975DE5"/>
    <w:rsid w:val="00977211"/>
    <w:rsid w:val="009803F2"/>
    <w:rsid w:val="009809EB"/>
    <w:rsid w:val="00985EAC"/>
    <w:rsid w:val="0098667D"/>
    <w:rsid w:val="009877A6"/>
    <w:rsid w:val="009960B4"/>
    <w:rsid w:val="009A4150"/>
    <w:rsid w:val="009A7918"/>
    <w:rsid w:val="009B1B9B"/>
    <w:rsid w:val="009B49AF"/>
    <w:rsid w:val="009C142C"/>
    <w:rsid w:val="009D6176"/>
    <w:rsid w:val="009E06F2"/>
    <w:rsid w:val="009E194A"/>
    <w:rsid w:val="009E32BC"/>
    <w:rsid w:val="009E3846"/>
    <w:rsid w:val="009E5627"/>
    <w:rsid w:val="009F10E4"/>
    <w:rsid w:val="009F591F"/>
    <w:rsid w:val="00A0572E"/>
    <w:rsid w:val="00A072FC"/>
    <w:rsid w:val="00A1019A"/>
    <w:rsid w:val="00A10DE1"/>
    <w:rsid w:val="00A14537"/>
    <w:rsid w:val="00A17F0F"/>
    <w:rsid w:val="00A2224F"/>
    <w:rsid w:val="00A22BF8"/>
    <w:rsid w:val="00A22C5D"/>
    <w:rsid w:val="00A240B0"/>
    <w:rsid w:val="00A25427"/>
    <w:rsid w:val="00A25F7E"/>
    <w:rsid w:val="00A305C6"/>
    <w:rsid w:val="00A321F5"/>
    <w:rsid w:val="00A43454"/>
    <w:rsid w:val="00A44B4A"/>
    <w:rsid w:val="00A47187"/>
    <w:rsid w:val="00A51CD4"/>
    <w:rsid w:val="00A53707"/>
    <w:rsid w:val="00A53AA9"/>
    <w:rsid w:val="00A6137B"/>
    <w:rsid w:val="00A6318A"/>
    <w:rsid w:val="00A668A2"/>
    <w:rsid w:val="00A71253"/>
    <w:rsid w:val="00A74E36"/>
    <w:rsid w:val="00A76055"/>
    <w:rsid w:val="00A844AD"/>
    <w:rsid w:val="00A868EC"/>
    <w:rsid w:val="00A925B6"/>
    <w:rsid w:val="00A92E0E"/>
    <w:rsid w:val="00A96E89"/>
    <w:rsid w:val="00AA0732"/>
    <w:rsid w:val="00AA0C10"/>
    <w:rsid w:val="00AA1B04"/>
    <w:rsid w:val="00AA5656"/>
    <w:rsid w:val="00AA7AD4"/>
    <w:rsid w:val="00AB356D"/>
    <w:rsid w:val="00AB70F6"/>
    <w:rsid w:val="00AB7196"/>
    <w:rsid w:val="00AC4C99"/>
    <w:rsid w:val="00AC549B"/>
    <w:rsid w:val="00AD3C55"/>
    <w:rsid w:val="00AD4B59"/>
    <w:rsid w:val="00AD61FE"/>
    <w:rsid w:val="00AD646D"/>
    <w:rsid w:val="00AE1308"/>
    <w:rsid w:val="00AE140B"/>
    <w:rsid w:val="00AE25F1"/>
    <w:rsid w:val="00AE3B08"/>
    <w:rsid w:val="00AE51DC"/>
    <w:rsid w:val="00AE53E3"/>
    <w:rsid w:val="00AE70AD"/>
    <w:rsid w:val="00AE77A9"/>
    <w:rsid w:val="00AE77BC"/>
    <w:rsid w:val="00AF14AF"/>
    <w:rsid w:val="00AF1B76"/>
    <w:rsid w:val="00AF1FC2"/>
    <w:rsid w:val="00AF25A0"/>
    <w:rsid w:val="00AF2C96"/>
    <w:rsid w:val="00AF2D00"/>
    <w:rsid w:val="00AF394F"/>
    <w:rsid w:val="00AF4232"/>
    <w:rsid w:val="00AF5E49"/>
    <w:rsid w:val="00AF64C9"/>
    <w:rsid w:val="00AF6F5F"/>
    <w:rsid w:val="00AF763A"/>
    <w:rsid w:val="00B00C53"/>
    <w:rsid w:val="00B01B8C"/>
    <w:rsid w:val="00B0224B"/>
    <w:rsid w:val="00B034E3"/>
    <w:rsid w:val="00B03E4F"/>
    <w:rsid w:val="00B064F5"/>
    <w:rsid w:val="00B11EE5"/>
    <w:rsid w:val="00B12C49"/>
    <w:rsid w:val="00B1451E"/>
    <w:rsid w:val="00B175EF"/>
    <w:rsid w:val="00B22D75"/>
    <w:rsid w:val="00B340E0"/>
    <w:rsid w:val="00B35C1C"/>
    <w:rsid w:val="00B3738D"/>
    <w:rsid w:val="00B37D85"/>
    <w:rsid w:val="00B43153"/>
    <w:rsid w:val="00B4318A"/>
    <w:rsid w:val="00B432A8"/>
    <w:rsid w:val="00B4543B"/>
    <w:rsid w:val="00B470C7"/>
    <w:rsid w:val="00B51115"/>
    <w:rsid w:val="00B522A1"/>
    <w:rsid w:val="00B5378A"/>
    <w:rsid w:val="00B5557A"/>
    <w:rsid w:val="00B568E7"/>
    <w:rsid w:val="00B62424"/>
    <w:rsid w:val="00B62F7F"/>
    <w:rsid w:val="00B63235"/>
    <w:rsid w:val="00B632F7"/>
    <w:rsid w:val="00B65E7E"/>
    <w:rsid w:val="00B6710A"/>
    <w:rsid w:val="00B73CB6"/>
    <w:rsid w:val="00B760A4"/>
    <w:rsid w:val="00B775BC"/>
    <w:rsid w:val="00B82C0E"/>
    <w:rsid w:val="00B8622A"/>
    <w:rsid w:val="00B914BA"/>
    <w:rsid w:val="00B92D5A"/>
    <w:rsid w:val="00B94A25"/>
    <w:rsid w:val="00B94BFA"/>
    <w:rsid w:val="00B95E01"/>
    <w:rsid w:val="00BA21BE"/>
    <w:rsid w:val="00BA2F8C"/>
    <w:rsid w:val="00BA67BE"/>
    <w:rsid w:val="00BB04C4"/>
    <w:rsid w:val="00BB10BF"/>
    <w:rsid w:val="00BB1A0E"/>
    <w:rsid w:val="00BB27C8"/>
    <w:rsid w:val="00BB4766"/>
    <w:rsid w:val="00BB584F"/>
    <w:rsid w:val="00BB6691"/>
    <w:rsid w:val="00BC12E3"/>
    <w:rsid w:val="00BC1BF8"/>
    <w:rsid w:val="00BC54CC"/>
    <w:rsid w:val="00BC6119"/>
    <w:rsid w:val="00BC728D"/>
    <w:rsid w:val="00BE0CA3"/>
    <w:rsid w:val="00BE26A4"/>
    <w:rsid w:val="00BE2E7D"/>
    <w:rsid w:val="00BE649D"/>
    <w:rsid w:val="00BE6CCB"/>
    <w:rsid w:val="00BE7313"/>
    <w:rsid w:val="00BF134F"/>
    <w:rsid w:val="00BF19A2"/>
    <w:rsid w:val="00BF7438"/>
    <w:rsid w:val="00C0140A"/>
    <w:rsid w:val="00C0250A"/>
    <w:rsid w:val="00C05B32"/>
    <w:rsid w:val="00C06BBE"/>
    <w:rsid w:val="00C07C97"/>
    <w:rsid w:val="00C10F7F"/>
    <w:rsid w:val="00C131F9"/>
    <w:rsid w:val="00C169D3"/>
    <w:rsid w:val="00C20F03"/>
    <w:rsid w:val="00C21DE6"/>
    <w:rsid w:val="00C22A5F"/>
    <w:rsid w:val="00C27035"/>
    <w:rsid w:val="00C33C53"/>
    <w:rsid w:val="00C340B4"/>
    <w:rsid w:val="00C407E1"/>
    <w:rsid w:val="00C413C7"/>
    <w:rsid w:val="00C44DDE"/>
    <w:rsid w:val="00C454B2"/>
    <w:rsid w:val="00C47F23"/>
    <w:rsid w:val="00C508CA"/>
    <w:rsid w:val="00C520FB"/>
    <w:rsid w:val="00C52495"/>
    <w:rsid w:val="00C55FAE"/>
    <w:rsid w:val="00C56B28"/>
    <w:rsid w:val="00C60F88"/>
    <w:rsid w:val="00C62EB5"/>
    <w:rsid w:val="00C67D7A"/>
    <w:rsid w:val="00C715E9"/>
    <w:rsid w:val="00C75121"/>
    <w:rsid w:val="00C7583A"/>
    <w:rsid w:val="00C77239"/>
    <w:rsid w:val="00C7725A"/>
    <w:rsid w:val="00C82B4E"/>
    <w:rsid w:val="00C82E1B"/>
    <w:rsid w:val="00C8459F"/>
    <w:rsid w:val="00C87020"/>
    <w:rsid w:val="00C87F44"/>
    <w:rsid w:val="00C90A77"/>
    <w:rsid w:val="00C91BE2"/>
    <w:rsid w:val="00C9393A"/>
    <w:rsid w:val="00C94344"/>
    <w:rsid w:val="00C95573"/>
    <w:rsid w:val="00C976E9"/>
    <w:rsid w:val="00CA06F3"/>
    <w:rsid w:val="00CA0BDF"/>
    <w:rsid w:val="00CA3663"/>
    <w:rsid w:val="00CA3C57"/>
    <w:rsid w:val="00CA6768"/>
    <w:rsid w:val="00CB0EB2"/>
    <w:rsid w:val="00CB0EFC"/>
    <w:rsid w:val="00CB5CA0"/>
    <w:rsid w:val="00CC087A"/>
    <w:rsid w:val="00CC1A30"/>
    <w:rsid w:val="00CC26ED"/>
    <w:rsid w:val="00CC433B"/>
    <w:rsid w:val="00CC62DD"/>
    <w:rsid w:val="00CC6747"/>
    <w:rsid w:val="00CC79E1"/>
    <w:rsid w:val="00CD105B"/>
    <w:rsid w:val="00CD6AC0"/>
    <w:rsid w:val="00CD6FE6"/>
    <w:rsid w:val="00CD7DC5"/>
    <w:rsid w:val="00CE2453"/>
    <w:rsid w:val="00CE4144"/>
    <w:rsid w:val="00CE724D"/>
    <w:rsid w:val="00CF121E"/>
    <w:rsid w:val="00CF1618"/>
    <w:rsid w:val="00CF3E8B"/>
    <w:rsid w:val="00CF5394"/>
    <w:rsid w:val="00D01646"/>
    <w:rsid w:val="00D02442"/>
    <w:rsid w:val="00D07A80"/>
    <w:rsid w:val="00D1159F"/>
    <w:rsid w:val="00D12355"/>
    <w:rsid w:val="00D123CD"/>
    <w:rsid w:val="00D14C26"/>
    <w:rsid w:val="00D15025"/>
    <w:rsid w:val="00D161DD"/>
    <w:rsid w:val="00D23E7F"/>
    <w:rsid w:val="00D255DF"/>
    <w:rsid w:val="00D27E0D"/>
    <w:rsid w:val="00D30ECC"/>
    <w:rsid w:val="00D31231"/>
    <w:rsid w:val="00D33C8C"/>
    <w:rsid w:val="00D34A13"/>
    <w:rsid w:val="00D34D78"/>
    <w:rsid w:val="00D35669"/>
    <w:rsid w:val="00D370D1"/>
    <w:rsid w:val="00D435A8"/>
    <w:rsid w:val="00D43717"/>
    <w:rsid w:val="00D52F18"/>
    <w:rsid w:val="00D56B02"/>
    <w:rsid w:val="00D571CB"/>
    <w:rsid w:val="00D571D0"/>
    <w:rsid w:val="00D6543E"/>
    <w:rsid w:val="00D65821"/>
    <w:rsid w:val="00D71EA5"/>
    <w:rsid w:val="00D74196"/>
    <w:rsid w:val="00D744AB"/>
    <w:rsid w:val="00D74A00"/>
    <w:rsid w:val="00D75856"/>
    <w:rsid w:val="00D75A48"/>
    <w:rsid w:val="00D7609E"/>
    <w:rsid w:val="00D83F33"/>
    <w:rsid w:val="00D845E0"/>
    <w:rsid w:val="00D8520C"/>
    <w:rsid w:val="00D85822"/>
    <w:rsid w:val="00D85E16"/>
    <w:rsid w:val="00D85FE0"/>
    <w:rsid w:val="00D870B4"/>
    <w:rsid w:val="00D901C8"/>
    <w:rsid w:val="00D9248E"/>
    <w:rsid w:val="00D934C3"/>
    <w:rsid w:val="00D958DC"/>
    <w:rsid w:val="00DA6FF6"/>
    <w:rsid w:val="00DA745A"/>
    <w:rsid w:val="00DB0358"/>
    <w:rsid w:val="00DB122A"/>
    <w:rsid w:val="00DB1EA8"/>
    <w:rsid w:val="00DB33BC"/>
    <w:rsid w:val="00DB4D60"/>
    <w:rsid w:val="00DB72A3"/>
    <w:rsid w:val="00DC09BA"/>
    <w:rsid w:val="00DC0C2E"/>
    <w:rsid w:val="00DC1562"/>
    <w:rsid w:val="00DC3C00"/>
    <w:rsid w:val="00DC3D94"/>
    <w:rsid w:val="00DC6355"/>
    <w:rsid w:val="00DD0C1E"/>
    <w:rsid w:val="00DD4150"/>
    <w:rsid w:val="00DE31BD"/>
    <w:rsid w:val="00DE530E"/>
    <w:rsid w:val="00DE5397"/>
    <w:rsid w:val="00DF2A33"/>
    <w:rsid w:val="00E02050"/>
    <w:rsid w:val="00E04278"/>
    <w:rsid w:val="00E0431A"/>
    <w:rsid w:val="00E0769C"/>
    <w:rsid w:val="00E07A9A"/>
    <w:rsid w:val="00E10F46"/>
    <w:rsid w:val="00E147A6"/>
    <w:rsid w:val="00E16F27"/>
    <w:rsid w:val="00E22064"/>
    <w:rsid w:val="00E27A9A"/>
    <w:rsid w:val="00E329BE"/>
    <w:rsid w:val="00E32E95"/>
    <w:rsid w:val="00E330D0"/>
    <w:rsid w:val="00E3316C"/>
    <w:rsid w:val="00E3325D"/>
    <w:rsid w:val="00E33437"/>
    <w:rsid w:val="00E3723E"/>
    <w:rsid w:val="00E42EEE"/>
    <w:rsid w:val="00E503C6"/>
    <w:rsid w:val="00E50C00"/>
    <w:rsid w:val="00E57B64"/>
    <w:rsid w:val="00E57FBC"/>
    <w:rsid w:val="00E60CCB"/>
    <w:rsid w:val="00E62C2D"/>
    <w:rsid w:val="00E639E7"/>
    <w:rsid w:val="00E63E46"/>
    <w:rsid w:val="00E64D84"/>
    <w:rsid w:val="00E66A18"/>
    <w:rsid w:val="00E70553"/>
    <w:rsid w:val="00E70FB2"/>
    <w:rsid w:val="00E73B87"/>
    <w:rsid w:val="00E759B6"/>
    <w:rsid w:val="00E764DD"/>
    <w:rsid w:val="00E773A1"/>
    <w:rsid w:val="00E82776"/>
    <w:rsid w:val="00E840EA"/>
    <w:rsid w:val="00E85C3B"/>
    <w:rsid w:val="00E9061E"/>
    <w:rsid w:val="00E9062D"/>
    <w:rsid w:val="00EA0AF6"/>
    <w:rsid w:val="00EA1ABC"/>
    <w:rsid w:val="00EA2674"/>
    <w:rsid w:val="00EA429D"/>
    <w:rsid w:val="00EA75E3"/>
    <w:rsid w:val="00EA7ACC"/>
    <w:rsid w:val="00EB1635"/>
    <w:rsid w:val="00EB2585"/>
    <w:rsid w:val="00EB52DB"/>
    <w:rsid w:val="00EB76E7"/>
    <w:rsid w:val="00EB7AF9"/>
    <w:rsid w:val="00EB7EDB"/>
    <w:rsid w:val="00EC0389"/>
    <w:rsid w:val="00EC1107"/>
    <w:rsid w:val="00EC35E8"/>
    <w:rsid w:val="00EC5B22"/>
    <w:rsid w:val="00ED534F"/>
    <w:rsid w:val="00ED5C1B"/>
    <w:rsid w:val="00ED600F"/>
    <w:rsid w:val="00ED6340"/>
    <w:rsid w:val="00EE1229"/>
    <w:rsid w:val="00EE5976"/>
    <w:rsid w:val="00EE69D0"/>
    <w:rsid w:val="00EF517F"/>
    <w:rsid w:val="00EF5FA4"/>
    <w:rsid w:val="00EF724B"/>
    <w:rsid w:val="00F00A53"/>
    <w:rsid w:val="00F00AA5"/>
    <w:rsid w:val="00F02D18"/>
    <w:rsid w:val="00F0390D"/>
    <w:rsid w:val="00F043BC"/>
    <w:rsid w:val="00F05837"/>
    <w:rsid w:val="00F10CD3"/>
    <w:rsid w:val="00F112EC"/>
    <w:rsid w:val="00F16BB3"/>
    <w:rsid w:val="00F20A83"/>
    <w:rsid w:val="00F22998"/>
    <w:rsid w:val="00F2701C"/>
    <w:rsid w:val="00F318AF"/>
    <w:rsid w:val="00F33F31"/>
    <w:rsid w:val="00F34305"/>
    <w:rsid w:val="00F34395"/>
    <w:rsid w:val="00F35F31"/>
    <w:rsid w:val="00F42D39"/>
    <w:rsid w:val="00F444E1"/>
    <w:rsid w:val="00F458F3"/>
    <w:rsid w:val="00F47D7B"/>
    <w:rsid w:val="00F528AD"/>
    <w:rsid w:val="00F53AA8"/>
    <w:rsid w:val="00F5400B"/>
    <w:rsid w:val="00F553F8"/>
    <w:rsid w:val="00F56AF5"/>
    <w:rsid w:val="00F611B2"/>
    <w:rsid w:val="00F61CBC"/>
    <w:rsid w:val="00F6336B"/>
    <w:rsid w:val="00F74955"/>
    <w:rsid w:val="00F75802"/>
    <w:rsid w:val="00F805B1"/>
    <w:rsid w:val="00F82D08"/>
    <w:rsid w:val="00F835EA"/>
    <w:rsid w:val="00F83D58"/>
    <w:rsid w:val="00F840F4"/>
    <w:rsid w:val="00F84895"/>
    <w:rsid w:val="00F85580"/>
    <w:rsid w:val="00F90CE1"/>
    <w:rsid w:val="00F94B7A"/>
    <w:rsid w:val="00FA02C0"/>
    <w:rsid w:val="00FA098C"/>
    <w:rsid w:val="00FA274C"/>
    <w:rsid w:val="00FA49C3"/>
    <w:rsid w:val="00FA5434"/>
    <w:rsid w:val="00FA7B58"/>
    <w:rsid w:val="00FA7D05"/>
    <w:rsid w:val="00FB0148"/>
    <w:rsid w:val="00FB047D"/>
    <w:rsid w:val="00FB3306"/>
    <w:rsid w:val="00FB353E"/>
    <w:rsid w:val="00FB388D"/>
    <w:rsid w:val="00FC3065"/>
    <w:rsid w:val="00FC5267"/>
    <w:rsid w:val="00FC5751"/>
    <w:rsid w:val="00FC7D15"/>
    <w:rsid w:val="00FD5340"/>
    <w:rsid w:val="00FD7E31"/>
    <w:rsid w:val="00FE1655"/>
    <w:rsid w:val="00FE2EFB"/>
    <w:rsid w:val="00FE7734"/>
    <w:rsid w:val="00FF3549"/>
    <w:rsid w:val="00FF7B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474F6A1"/>
  <w15:docId w15:val="{9F17B109-9013-4572-BF45-2EC41510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6587"/>
    <w:rPr>
      <w:rFonts w:cs="Times New Roman"/>
      <w:sz w:val="22"/>
      <w:szCs w:val="22"/>
    </w:rPr>
  </w:style>
  <w:style w:type="paragraph" w:styleId="Titolo1">
    <w:name w:val="heading 1"/>
    <w:basedOn w:val="Normale"/>
    <w:next w:val="Normale"/>
    <w:link w:val="Titolo1Carattere"/>
    <w:uiPriority w:val="1"/>
    <w:qFormat/>
    <w:rsid w:val="002A59E6"/>
    <w:pPr>
      <w:keepNext/>
      <w:pBdr>
        <w:top w:val="single" w:sz="6" w:space="1" w:color="auto"/>
        <w:left w:val="single" w:sz="6" w:space="1" w:color="auto"/>
        <w:bottom w:val="single" w:sz="6" w:space="1" w:color="auto"/>
        <w:right w:val="single" w:sz="6" w:space="1" w:color="auto"/>
      </w:pBdr>
      <w:tabs>
        <w:tab w:val="left" w:pos="426"/>
        <w:tab w:val="left" w:pos="851"/>
        <w:tab w:val="left" w:pos="1418"/>
      </w:tabs>
      <w:jc w:val="center"/>
      <w:outlineLvl w:val="0"/>
    </w:pPr>
    <w:rPr>
      <w:rFonts w:cs="Arial"/>
      <w:b/>
      <w:bCs/>
      <w:sz w:val="32"/>
      <w:szCs w:val="32"/>
    </w:rPr>
  </w:style>
  <w:style w:type="paragraph" w:styleId="Titolo2">
    <w:name w:val="heading 2"/>
    <w:basedOn w:val="Normale"/>
    <w:next w:val="Normale"/>
    <w:link w:val="Titolo2Carattere"/>
    <w:uiPriority w:val="99"/>
    <w:qFormat/>
    <w:rsid w:val="002A59E6"/>
    <w:pPr>
      <w:keepNext/>
      <w:jc w:val="both"/>
      <w:outlineLvl w:val="1"/>
    </w:pPr>
    <w:rPr>
      <w:sz w:val="24"/>
      <w:szCs w:val="24"/>
    </w:rPr>
  </w:style>
  <w:style w:type="paragraph" w:styleId="Titolo3">
    <w:name w:val="heading 3"/>
    <w:basedOn w:val="Normale"/>
    <w:next w:val="Normale"/>
    <w:link w:val="Titolo3Carattere"/>
    <w:uiPriority w:val="99"/>
    <w:qFormat/>
    <w:rsid w:val="002A59E6"/>
    <w:pPr>
      <w:keepNext/>
      <w:outlineLvl w:val="2"/>
    </w:pPr>
    <w:rPr>
      <w:rFonts w:cs="Arial"/>
      <w:i/>
      <w:iCs/>
    </w:rPr>
  </w:style>
  <w:style w:type="paragraph" w:styleId="Titolo4">
    <w:name w:val="heading 4"/>
    <w:basedOn w:val="Normale"/>
    <w:next w:val="Normale"/>
    <w:link w:val="Titolo4Carattere"/>
    <w:uiPriority w:val="99"/>
    <w:qFormat/>
    <w:rsid w:val="002A59E6"/>
    <w:pPr>
      <w:keepNext/>
      <w:jc w:val="center"/>
      <w:outlineLvl w:val="3"/>
    </w:pPr>
    <w:rPr>
      <w:sz w:val="24"/>
      <w:szCs w:val="24"/>
    </w:rPr>
  </w:style>
  <w:style w:type="paragraph" w:styleId="Titolo5">
    <w:name w:val="heading 5"/>
    <w:basedOn w:val="Normale"/>
    <w:next w:val="Normale"/>
    <w:link w:val="Titolo5Carattere"/>
    <w:uiPriority w:val="99"/>
    <w:qFormat/>
    <w:rsid w:val="002A59E6"/>
    <w:pPr>
      <w:keepNext/>
      <w:ind w:left="284" w:hanging="284"/>
      <w:jc w:val="center"/>
      <w:outlineLvl w:val="4"/>
    </w:pPr>
    <w:rPr>
      <w:rFonts w:cs="Arial"/>
      <w:b/>
      <w:bCs/>
    </w:rPr>
  </w:style>
  <w:style w:type="paragraph" w:styleId="Titolo6">
    <w:name w:val="heading 6"/>
    <w:basedOn w:val="Normale"/>
    <w:next w:val="Normale"/>
    <w:link w:val="Titolo6Carattere"/>
    <w:uiPriority w:val="99"/>
    <w:qFormat/>
    <w:rsid w:val="002A59E6"/>
    <w:pPr>
      <w:keepNext/>
      <w:tabs>
        <w:tab w:val="left" w:pos="426"/>
        <w:tab w:val="left" w:pos="851"/>
        <w:tab w:val="left" w:pos="1418"/>
      </w:tabs>
      <w:jc w:val="center"/>
      <w:outlineLvl w:val="5"/>
    </w:pPr>
    <w:rPr>
      <w:rFonts w:cs="Arial"/>
      <w:b/>
      <w:bCs/>
      <w:sz w:val="24"/>
      <w:szCs w:val="24"/>
      <w:u w:val="single"/>
    </w:rPr>
  </w:style>
  <w:style w:type="paragraph" w:styleId="Titolo7">
    <w:name w:val="heading 7"/>
    <w:basedOn w:val="Normale"/>
    <w:next w:val="Normale"/>
    <w:link w:val="Titolo7Carattere"/>
    <w:uiPriority w:val="99"/>
    <w:qFormat/>
    <w:rsid w:val="002A59E6"/>
    <w:pPr>
      <w:keepNext/>
      <w:jc w:val="right"/>
      <w:outlineLvl w:val="6"/>
    </w:pPr>
    <w:rPr>
      <w:rFonts w:cs="Arial"/>
      <w:sz w:val="24"/>
      <w:szCs w:val="24"/>
    </w:rPr>
  </w:style>
  <w:style w:type="paragraph" w:styleId="Titolo8">
    <w:name w:val="heading 8"/>
    <w:basedOn w:val="Normale"/>
    <w:next w:val="Normale"/>
    <w:link w:val="Titolo8Carattere"/>
    <w:uiPriority w:val="99"/>
    <w:qFormat/>
    <w:rsid w:val="002A59E6"/>
    <w:pPr>
      <w:keepNext/>
      <w:ind w:left="284" w:hanging="284"/>
      <w:outlineLvl w:val="7"/>
    </w:pPr>
    <w:rPr>
      <w:rFonts w:cs="Arial"/>
      <w:b/>
      <w:bCs/>
      <w:sz w:val="24"/>
      <w:szCs w:val="24"/>
      <w:u w:val="single"/>
    </w:rPr>
  </w:style>
  <w:style w:type="paragraph" w:styleId="Titolo9">
    <w:name w:val="heading 9"/>
    <w:basedOn w:val="Normale"/>
    <w:next w:val="Normale"/>
    <w:link w:val="Titolo9Carattere"/>
    <w:uiPriority w:val="99"/>
    <w:qFormat/>
    <w:rsid w:val="002A59E6"/>
    <w:pPr>
      <w:keepNext/>
      <w:tabs>
        <w:tab w:val="left" w:pos="284"/>
      </w:tabs>
      <w:jc w:val="center"/>
      <w:outlineLvl w:val="8"/>
    </w:pPr>
    <w:rPr>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locked/>
    <w:rsid w:val="002A59E6"/>
    <w:rPr>
      <w:rFonts w:ascii="Arial" w:hAnsi="Arial" w:cs="Times New Roman"/>
      <w:b/>
      <w:sz w:val="32"/>
      <w:lang w:val="it-IT" w:eastAsia="it-IT"/>
    </w:rPr>
  </w:style>
  <w:style w:type="character" w:customStyle="1" w:styleId="Titolo2Carattere">
    <w:name w:val="Titolo 2 Carattere"/>
    <w:basedOn w:val="Carpredefinitoparagrafo"/>
    <w:link w:val="Titolo2"/>
    <w:uiPriority w:val="99"/>
    <w:semiHidden/>
    <w:locked/>
    <w:rsid w:val="002A59E6"/>
    <w:rPr>
      <w:rFonts w:cs="Times New Roman"/>
      <w:sz w:val="24"/>
      <w:lang w:val="it-IT" w:eastAsia="it-IT"/>
    </w:rPr>
  </w:style>
  <w:style w:type="character" w:customStyle="1" w:styleId="Titolo3Carattere">
    <w:name w:val="Titolo 3 Carattere"/>
    <w:basedOn w:val="Carpredefinitoparagrafo"/>
    <w:link w:val="Titolo3"/>
    <w:uiPriority w:val="99"/>
    <w:locked/>
    <w:rsid w:val="002A59E6"/>
    <w:rPr>
      <w:rFonts w:ascii="Arial" w:hAnsi="Arial" w:cs="Times New Roman"/>
      <w:i/>
      <w:lang w:val="it-IT" w:eastAsia="it-IT"/>
    </w:rPr>
  </w:style>
  <w:style w:type="character" w:customStyle="1" w:styleId="Titolo4Carattere">
    <w:name w:val="Titolo 4 Carattere"/>
    <w:basedOn w:val="Carpredefinitoparagrafo"/>
    <w:link w:val="Titolo4"/>
    <w:uiPriority w:val="99"/>
    <w:locked/>
    <w:rsid w:val="002A59E6"/>
    <w:rPr>
      <w:rFonts w:cs="Times New Roman"/>
      <w:sz w:val="24"/>
      <w:lang w:val="it-IT" w:eastAsia="it-IT"/>
    </w:rPr>
  </w:style>
  <w:style w:type="character" w:customStyle="1" w:styleId="Titolo5Carattere">
    <w:name w:val="Titolo 5 Carattere"/>
    <w:basedOn w:val="Carpredefinitoparagrafo"/>
    <w:link w:val="Titolo5"/>
    <w:uiPriority w:val="99"/>
    <w:semiHidden/>
    <w:locked/>
    <w:rsid w:val="002A59E6"/>
    <w:rPr>
      <w:rFonts w:ascii="Arial" w:hAnsi="Arial" w:cs="Times New Roman"/>
      <w:b/>
      <w:lang w:val="it-IT" w:eastAsia="it-IT"/>
    </w:rPr>
  </w:style>
  <w:style w:type="character" w:customStyle="1" w:styleId="Titolo6Carattere">
    <w:name w:val="Titolo 6 Carattere"/>
    <w:basedOn w:val="Carpredefinitoparagrafo"/>
    <w:link w:val="Titolo6"/>
    <w:uiPriority w:val="99"/>
    <w:semiHidden/>
    <w:locked/>
    <w:rsid w:val="002A59E6"/>
    <w:rPr>
      <w:rFonts w:ascii="Arial" w:hAnsi="Arial" w:cs="Times New Roman"/>
      <w:b/>
      <w:sz w:val="24"/>
      <w:u w:val="single"/>
      <w:lang w:val="it-IT" w:eastAsia="it-IT"/>
    </w:rPr>
  </w:style>
  <w:style w:type="character" w:customStyle="1" w:styleId="Titolo7Carattere">
    <w:name w:val="Titolo 7 Carattere"/>
    <w:basedOn w:val="Carpredefinitoparagrafo"/>
    <w:link w:val="Titolo7"/>
    <w:uiPriority w:val="99"/>
    <w:semiHidden/>
    <w:locked/>
    <w:rsid w:val="002A59E6"/>
    <w:rPr>
      <w:rFonts w:ascii="Arial" w:hAnsi="Arial" w:cs="Times New Roman"/>
      <w:sz w:val="24"/>
      <w:lang w:val="it-IT" w:eastAsia="it-IT"/>
    </w:rPr>
  </w:style>
  <w:style w:type="character" w:customStyle="1" w:styleId="Titolo8Carattere">
    <w:name w:val="Titolo 8 Carattere"/>
    <w:basedOn w:val="Carpredefinitoparagrafo"/>
    <w:link w:val="Titolo8"/>
    <w:uiPriority w:val="99"/>
    <w:semiHidden/>
    <w:locked/>
    <w:rsid w:val="002A59E6"/>
    <w:rPr>
      <w:rFonts w:ascii="Arial" w:hAnsi="Arial" w:cs="Times New Roman"/>
      <w:b/>
      <w:sz w:val="24"/>
      <w:u w:val="single"/>
      <w:lang w:val="it-IT" w:eastAsia="it-IT"/>
    </w:rPr>
  </w:style>
  <w:style w:type="character" w:customStyle="1" w:styleId="Titolo9Carattere">
    <w:name w:val="Titolo 9 Carattere"/>
    <w:basedOn w:val="Carpredefinitoparagrafo"/>
    <w:link w:val="Titolo9"/>
    <w:uiPriority w:val="99"/>
    <w:semiHidden/>
    <w:locked/>
    <w:rsid w:val="002A59E6"/>
    <w:rPr>
      <w:rFonts w:cs="Times New Roman"/>
      <w:sz w:val="28"/>
      <w:lang w:val="it-IT" w:eastAsia="it-IT"/>
    </w:rPr>
  </w:style>
  <w:style w:type="paragraph" w:styleId="Testonotadichiusura">
    <w:name w:val="endnote text"/>
    <w:basedOn w:val="Normale"/>
    <w:link w:val="TestonotadichiusuraCarattere"/>
    <w:uiPriority w:val="99"/>
    <w:rsid w:val="002A59E6"/>
  </w:style>
  <w:style w:type="character" w:customStyle="1" w:styleId="TestonotadichiusuraCarattere">
    <w:name w:val="Testo nota di chiusura Carattere"/>
    <w:basedOn w:val="Carpredefinitoparagrafo"/>
    <w:link w:val="Testonotadichiusura"/>
    <w:uiPriority w:val="99"/>
    <w:locked/>
    <w:rsid w:val="002A59E6"/>
    <w:rPr>
      <w:rFonts w:cs="Times New Roman"/>
      <w:lang w:val="it-IT" w:eastAsia="it-IT"/>
    </w:rPr>
  </w:style>
  <w:style w:type="paragraph" w:styleId="Pidipagina">
    <w:name w:val="footer"/>
    <w:basedOn w:val="Normale"/>
    <w:link w:val="PidipaginaCarattere"/>
    <w:uiPriority w:val="99"/>
    <w:rsid w:val="002A59E6"/>
    <w:pPr>
      <w:tabs>
        <w:tab w:val="center" w:pos="4819"/>
        <w:tab w:val="right" w:pos="9071"/>
      </w:tabs>
    </w:pPr>
  </w:style>
  <w:style w:type="character" w:customStyle="1" w:styleId="PidipaginaCarattere">
    <w:name w:val="Piè di pagina Carattere"/>
    <w:basedOn w:val="Carpredefinitoparagrafo"/>
    <w:link w:val="Pidipagina"/>
    <w:uiPriority w:val="99"/>
    <w:semiHidden/>
    <w:locked/>
    <w:rsid w:val="002A59E6"/>
    <w:rPr>
      <w:rFonts w:cs="Times New Roman"/>
      <w:lang w:val="it-IT" w:eastAsia="it-IT"/>
    </w:rPr>
  </w:style>
  <w:style w:type="paragraph" w:styleId="Intestazione">
    <w:name w:val="header"/>
    <w:basedOn w:val="Normale"/>
    <w:link w:val="IntestazioneCarattere"/>
    <w:uiPriority w:val="99"/>
    <w:rsid w:val="002A59E6"/>
    <w:pPr>
      <w:tabs>
        <w:tab w:val="center" w:pos="4819"/>
        <w:tab w:val="right" w:pos="9071"/>
      </w:tabs>
    </w:pPr>
  </w:style>
  <w:style w:type="character" w:customStyle="1" w:styleId="IntestazioneCarattere">
    <w:name w:val="Intestazione Carattere"/>
    <w:basedOn w:val="Carpredefinitoparagrafo"/>
    <w:link w:val="Intestazione"/>
    <w:uiPriority w:val="99"/>
    <w:locked/>
    <w:rsid w:val="002A59E6"/>
    <w:rPr>
      <w:rFonts w:cs="Times New Roman"/>
      <w:lang w:val="it-IT" w:eastAsia="it-IT"/>
    </w:rPr>
  </w:style>
  <w:style w:type="paragraph" w:customStyle="1" w:styleId="Articolo">
    <w:name w:val="Articolo"/>
    <w:basedOn w:val="Normale"/>
    <w:autoRedefine/>
    <w:uiPriority w:val="99"/>
    <w:rsid w:val="00B82C0E"/>
    <w:pPr>
      <w:numPr>
        <w:numId w:val="6"/>
      </w:numPr>
      <w:spacing w:before="360" w:after="240"/>
      <w:ind w:left="0" w:firstLine="0"/>
      <w:jc w:val="center"/>
    </w:pPr>
    <w:rPr>
      <w:rFonts w:cs="Arial"/>
      <w:b/>
      <w:bCs/>
      <w:sz w:val="20"/>
      <w:szCs w:val="20"/>
      <w:lang w:eastAsia="ar-SA"/>
    </w:rPr>
  </w:style>
  <w:style w:type="paragraph" w:customStyle="1" w:styleId="Capo">
    <w:name w:val="Capo"/>
    <w:basedOn w:val="Normale"/>
    <w:uiPriority w:val="99"/>
    <w:rsid w:val="002A59E6"/>
    <w:pPr>
      <w:jc w:val="center"/>
    </w:pPr>
    <w:rPr>
      <w:b/>
      <w:bCs/>
      <w:sz w:val="28"/>
      <w:szCs w:val="28"/>
    </w:rPr>
  </w:style>
  <w:style w:type="character" w:styleId="Numeropagina">
    <w:name w:val="page number"/>
    <w:basedOn w:val="Carpredefinitoparagrafo"/>
    <w:uiPriority w:val="99"/>
    <w:rsid w:val="002A59E6"/>
    <w:rPr>
      <w:rFonts w:cs="Times New Roman"/>
    </w:rPr>
  </w:style>
  <w:style w:type="paragraph" w:styleId="Testonormale">
    <w:name w:val="Plain Text"/>
    <w:basedOn w:val="Normale"/>
    <w:link w:val="TestonormaleCarattere"/>
    <w:uiPriority w:val="99"/>
    <w:rsid w:val="002A59E6"/>
    <w:pPr>
      <w:overflowPunct w:val="0"/>
      <w:autoSpaceDE w:val="0"/>
      <w:autoSpaceDN w:val="0"/>
      <w:adjustRightInd w:val="0"/>
      <w:textAlignment w:val="baseline"/>
    </w:pPr>
    <w:rPr>
      <w:rFonts w:ascii="Courier New" w:hAnsi="Courier New" w:cs="Courier New"/>
    </w:rPr>
  </w:style>
  <w:style w:type="character" w:customStyle="1" w:styleId="TestonormaleCarattere">
    <w:name w:val="Testo normale Carattere"/>
    <w:basedOn w:val="Carpredefinitoparagrafo"/>
    <w:link w:val="Testonormale"/>
    <w:uiPriority w:val="99"/>
    <w:locked/>
    <w:rsid w:val="002A59E6"/>
    <w:rPr>
      <w:rFonts w:ascii="Courier New" w:hAnsi="Courier New" w:cs="Times New Roman"/>
      <w:lang w:val="it-IT" w:eastAsia="it-IT"/>
    </w:rPr>
  </w:style>
  <w:style w:type="paragraph" w:customStyle="1" w:styleId="Articolo1">
    <w:name w:val="Articolo1"/>
    <w:basedOn w:val="Normale"/>
    <w:uiPriority w:val="99"/>
    <w:rsid w:val="002A59E6"/>
    <w:pPr>
      <w:jc w:val="center"/>
    </w:pPr>
    <w:rPr>
      <w:i/>
      <w:iCs/>
      <w:sz w:val="24"/>
      <w:szCs w:val="24"/>
    </w:rPr>
  </w:style>
  <w:style w:type="paragraph" w:styleId="Testonotaapidipagina">
    <w:name w:val="footnote text"/>
    <w:basedOn w:val="Normale"/>
    <w:link w:val="TestonotaapidipaginaCarattere"/>
    <w:uiPriority w:val="99"/>
    <w:semiHidden/>
    <w:rsid w:val="002A59E6"/>
  </w:style>
  <w:style w:type="character" w:customStyle="1" w:styleId="TestonotaapidipaginaCarattere">
    <w:name w:val="Testo nota a piè di pagina Carattere"/>
    <w:basedOn w:val="Carpredefinitoparagrafo"/>
    <w:link w:val="Testonotaapidipagina"/>
    <w:uiPriority w:val="99"/>
    <w:semiHidden/>
    <w:locked/>
    <w:rsid w:val="002A59E6"/>
    <w:rPr>
      <w:rFonts w:cs="Times New Roman"/>
      <w:lang w:val="it-IT" w:eastAsia="it-IT"/>
    </w:rPr>
  </w:style>
  <w:style w:type="character" w:styleId="Rimandonotaapidipagina">
    <w:name w:val="footnote reference"/>
    <w:basedOn w:val="Carpredefinitoparagrafo"/>
    <w:uiPriority w:val="99"/>
    <w:semiHidden/>
    <w:rsid w:val="002A59E6"/>
    <w:rPr>
      <w:rFonts w:cs="Times New Roman"/>
      <w:vertAlign w:val="superscript"/>
    </w:rPr>
  </w:style>
  <w:style w:type="paragraph" w:styleId="Titolo">
    <w:name w:val="Title"/>
    <w:basedOn w:val="Normale"/>
    <w:link w:val="TitoloCarattere"/>
    <w:uiPriority w:val="99"/>
    <w:qFormat/>
    <w:rsid w:val="002A59E6"/>
    <w:pPr>
      <w:pBdr>
        <w:top w:val="single" w:sz="6" w:space="1" w:color="auto"/>
        <w:left w:val="single" w:sz="6" w:space="1" w:color="auto"/>
        <w:bottom w:val="single" w:sz="6" w:space="1" w:color="auto"/>
        <w:right w:val="single" w:sz="6" w:space="1" w:color="auto"/>
      </w:pBdr>
      <w:tabs>
        <w:tab w:val="left" w:pos="426"/>
        <w:tab w:val="left" w:pos="851"/>
        <w:tab w:val="left" w:pos="1418"/>
      </w:tabs>
      <w:jc w:val="center"/>
    </w:pPr>
    <w:rPr>
      <w:b/>
      <w:bCs/>
      <w:sz w:val="28"/>
      <w:szCs w:val="28"/>
    </w:rPr>
  </w:style>
  <w:style w:type="character" w:customStyle="1" w:styleId="TitoloCarattere">
    <w:name w:val="Titolo Carattere"/>
    <w:basedOn w:val="Carpredefinitoparagrafo"/>
    <w:link w:val="Titolo"/>
    <w:uiPriority w:val="99"/>
    <w:locked/>
    <w:rsid w:val="002A59E6"/>
    <w:rPr>
      <w:rFonts w:cs="Times New Roman"/>
      <w:b/>
      <w:sz w:val="28"/>
      <w:lang w:val="it-IT" w:eastAsia="it-IT"/>
    </w:rPr>
  </w:style>
  <w:style w:type="paragraph" w:styleId="Sottotitolo">
    <w:name w:val="Subtitle"/>
    <w:basedOn w:val="Normale"/>
    <w:link w:val="SottotitoloCarattere"/>
    <w:uiPriority w:val="99"/>
    <w:qFormat/>
    <w:rsid w:val="002A59E6"/>
    <w:pPr>
      <w:tabs>
        <w:tab w:val="left" w:pos="426"/>
        <w:tab w:val="left" w:pos="851"/>
        <w:tab w:val="left" w:pos="1418"/>
      </w:tabs>
      <w:jc w:val="center"/>
    </w:pPr>
    <w:rPr>
      <w:b/>
      <w:bCs/>
      <w:sz w:val="24"/>
      <w:szCs w:val="24"/>
      <w:u w:val="single"/>
    </w:rPr>
  </w:style>
  <w:style w:type="character" w:customStyle="1" w:styleId="SottotitoloCarattere">
    <w:name w:val="Sottotitolo Carattere"/>
    <w:basedOn w:val="Carpredefinitoparagrafo"/>
    <w:link w:val="Sottotitolo"/>
    <w:uiPriority w:val="99"/>
    <w:locked/>
    <w:rsid w:val="002A59E6"/>
    <w:rPr>
      <w:rFonts w:cs="Times New Roman"/>
      <w:b/>
      <w:sz w:val="24"/>
      <w:u w:val="single"/>
      <w:lang w:val="it-IT" w:eastAsia="it-IT"/>
    </w:rPr>
  </w:style>
  <w:style w:type="character" w:styleId="Rimandonotadichiusura">
    <w:name w:val="endnote reference"/>
    <w:basedOn w:val="Carpredefinitoparagrafo"/>
    <w:uiPriority w:val="99"/>
    <w:semiHidden/>
    <w:rsid w:val="002A59E6"/>
    <w:rPr>
      <w:rFonts w:cs="Times New Roman"/>
      <w:vertAlign w:val="superscript"/>
    </w:rPr>
  </w:style>
  <w:style w:type="paragraph" w:styleId="Corpodeltesto2">
    <w:name w:val="Body Text 2"/>
    <w:basedOn w:val="Normale"/>
    <w:link w:val="Corpodeltesto2Carattere"/>
    <w:uiPriority w:val="99"/>
    <w:rsid w:val="002A59E6"/>
    <w:pPr>
      <w:ind w:left="1276" w:hanging="1276"/>
    </w:pPr>
  </w:style>
  <w:style w:type="character" w:customStyle="1" w:styleId="Corpodeltesto2Carattere">
    <w:name w:val="Corpo del testo 2 Carattere"/>
    <w:basedOn w:val="Carpredefinitoparagrafo"/>
    <w:link w:val="Corpodeltesto2"/>
    <w:uiPriority w:val="99"/>
    <w:locked/>
    <w:rsid w:val="002A59E6"/>
    <w:rPr>
      <w:rFonts w:cs="Times New Roman"/>
      <w:lang w:val="it-IT" w:eastAsia="it-IT"/>
    </w:rPr>
  </w:style>
  <w:style w:type="paragraph" w:styleId="Testodelblocco">
    <w:name w:val="Block Text"/>
    <w:basedOn w:val="Normale"/>
    <w:uiPriority w:val="99"/>
    <w:rsid w:val="002A59E6"/>
    <w:pPr>
      <w:tabs>
        <w:tab w:val="right" w:pos="9214"/>
      </w:tabs>
      <w:ind w:left="284" w:right="2" w:hanging="284"/>
      <w:jc w:val="both"/>
    </w:pPr>
    <w:rPr>
      <w:rFonts w:cs="Arial"/>
    </w:rPr>
  </w:style>
  <w:style w:type="paragraph" w:styleId="Corpotesto">
    <w:name w:val="Body Text"/>
    <w:basedOn w:val="Normale"/>
    <w:link w:val="CorpotestoCarattere"/>
    <w:uiPriority w:val="1"/>
    <w:qFormat/>
    <w:rsid w:val="00363212"/>
    <w:pPr>
      <w:spacing w:after="120"/>
    </w:pPr>
  </w:style>
  <w:style w:type="paragraph" w:styleId="PreformattatoHTML">
    <w:name w:val="HTML Preformatted"/>
    <w:basedOn w:val="Normale"/>
    <w:link w:val="PreformattatoHTMLCarattere"/>
    <w:uiPriority w:val="99"/>
    <w:semiHidden/>
    <w:unhideWhenUsed/>
    <w:rsid w:val="00350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Grigliatabella">
    <w:name w:val="Table Grid"/>
    <w:basedOn w:val="Tabellanormale"/>
    <w:uiPriority w:val="59"/>
    <w:rsid w:val="002A59E6"/>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nfasigrassetto">
    <w:name w:val="Strong"/>
    <w:basedOn w:val="Carpredefinitoparagrafo"/>
    <w:uiPriority w:val="22"/>
    <w:qFormat/>
    <w:rsid w:val="002A59E6"/>
    <w:rPr>
      <w:rFonts w:cs="Times New Roman"/>
      <w:b/>
    </w:rPr>
  </w:style>
  <w:style w:type="paragraph" w:styleId="Rientrocorpodeltesto2">
    <w:name w:val="Body Text Indent 2"/>
    <w:basedOn w:val="Normale"/>
    <w:link w:val="Rientrocorpodeltesto2Carattere"/>
    <w:uiPriority w:val="99"/>
    <w:rsid w:val="002A59E6"/>
    <w:pPr>
      <w:tabs>
        <w:tab w:val="left" w:pos="-709"/>
      </w:tabs>
      <w:ind w:left="567" w:hanging="284"/>
      <w:jc w:val="both"/>
    </w:pPr>
    <w:rPr>
      <w:rFonts w:cs="Arial"/>
    </w:rPr>
  </w:style>
  <w:style w:type="character" w:customStyle="1" w:styleId="Rientrocorpodeltesto2Carattere">
    <w:name w:val="Rientro corpo del testo 2 Carattere"/>
    <w:basedOn w:val="Carpredefinitoparagrafo"/>
    <w:link w:val="Rientrocorpodeltesto2"/>
    <w:uiPriority w:val="99"/>
    <w:semiHidden/>
    <w:locked/>
    <w:rsid w:val="002A59E6"/>
    <w:rPr>
      <w:rFonts w:ascii="Arial" w:hAnsi="Arial" w:cs="Times New Roman"/>
      <w:lang w:val="it-IT" w:eastAsia="it-IT"/>
    </w:rPr>
  </w:style>
  <w:style w:type="paragraph" w:styleId="Rientrocorpodeltesto3">
    <w:name w:val="Body Text Indent 3"/>
    <w:basedOn w:val="Normale"/>
    <w:link w:val="Rientrocorpodeltesto3Carattere"/>
    <w:uiPriority w:val="99"/>
    <w:rsid w:val="002A59E6"/>
    <w:pPr>
      <w:widowControl w:val="0"/>
      <w:ind w:left="568" w:hanging="284"/>
      <w:jc w:val="both"/>
    </w:pPr>
    <w:rPr>
      <w:rFonts w:cs="Arial"/>
    </w:rPr>
  </w:style>
  <w:style w:type="character" w:customStyle="1" w:styleId="Rientrocorpodeltesto3Carattere">
    <w:name w:val="Rientro corpo del testo 3 Carattere"/>
    <w:basedOn w:val="Carpredefinitoparagrafo"/>
    <w:link w:val="Rientrocorpodeltesto3"/>
    <w:uiPriority w:val="99"/>
    <w:semiHidden/>
    <w:locked/>
    <w:rsid w:val="002A59E6"/>
    <w:rPr>
      <w:rFonts w:ascii="Arial" w:hAnsi="Arial" w:cs="Times New Roman"/>
      <w:lang w:val="it-IT" w:eastAsia="it-IT"/>
    </w:rPr>
  </w:style>
  <w:style w:type="character" w:styleId="Collegamentoipertestuale">
    <w:name w:val="Hyperlink"/>
    <w:basedOn w:val="Carpredefinitoparagrafo"/>
    <w:uiPriority w:val="99"/>
    <w:rsid w:val="002A59E6"/>
    <w:rPr>
      <w:rFonts w:cs="Times New Roman"/>
      <w:color w:val="0000FF"/>
      <w:u w:val="single"/>
    </w:rPr>
  </w:style>
  <w:style w:type="paragraph" w:customStyle="1" w:styleId="L">
    <w:name w:val="L"/>
    <w:basedOn w:val="Normale"/>
    <w:uiPriority w:val="99"/>
    <w:rsid w:val="002A59E6"/>
    <w:pPr>
      <w:spacing w:line="360" w:lineRule="auto"/>
      <w:ind w:right="284"/>
      <w:jc w:val="both"/>
    </w:pPr>
    <w:rPr>
      <w:sz w:val="24"/>
      <w:szCs w:val="24"/>
    </w:rPr>
  </w:style>
  <w:style w:type="paragraph" w:styleId="Mappadocumento">
    <w:name w:val="Document Map"/>
    <w:basedOn w:val="Normale"/>
    <w:link w:val="MappadocumentoCarattere"/>
    <w:uiPriority w:val="99"/>
    <w:semiHidden/>
    <w:rsid w:val="002A59E6"/>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2A59E6"/>
    <w:rPr>
      <w:rFonts w:ascii="Tahoma" w:hAnsi="Tahoma" w:cs="Times New Roman"/>
      <w:lang w:val="it-IT" w:eastAsia="it-IT"/>
    </w:rPr>
  </w:style>
  <w:style w:type="paragraph" w:customStyle="1" w:styleId="Articolo2">
    <w:name w:val="Articolo2"/>
    <w:basedOn w:val="Normale"/>
    <w:uiPriority w:val="99"/>
    <w:rsid w:val="002A59E6"/>
    <w:pPr>
      <w:ind w:left="284" w:hanging="284"/>
      <w:jc w:val="center"/>
    </w:pPr>
    <w:rPr>
      <w:sz w:val="28"/>
      <w:szCs w:val="28"/>
    </w:rPr>
  </w:style>
  <w:style w:type="character" w:styleId="Rimandocommento">
    <w:name w:val="annotation reference"/>
    <w:basedOn w:val="Carpredefinitoparagrafo"/>
    <w:uiPriority w:val="99"/>
    <w:semiHidden/>
    <w:rsid w:val="002A59E6"/>
    <w:rPr>
      <w:rFonts w:cs="Times New Roman"/>
      <w:sz w:val="16"/>
    </w:rPr>
  </w:style>
  <w:style w:type="paragraph" w:styleId="Testocommento">
    <w:name w:val="annotation text"/>
    <w:basedOn w:val="Normale"/>
    <w:link w:val="TestocommentoCarattere"/>
    <w:uiPriority w:val="99"/>
    <w:semiHidden/>
    <w:rsid w:val="002A59E6"/>
  </w:style>
  <w:style w:type="character" w:customStyle="1" w:styleId="TestocommentoCarattere">
    <w:name w:val="Testo commento Carattere"/>
    <w:basedOn w:val="Carpredefinitoparagrafo"/>
    <w:link w:val="Testocommento"/>
    <w:uiPriority w:val="99"/>
    <w:semiHidden/>
    <w:locked/>
    <w:rsid w:val="002A59E6"/>
    <w:rPr>
      <w:rFonts w:cs="Times New Roman"/>
      <w:lang w:val="it-IT" w:eastAsia="it-IT"/>
    </w:rPr>
  </w:style>
  <w:style w:type="paragraph" w:styleId="Sommario1">
    <w:name w:val="toc 1"/>
    <w:aliases w:val="SOMMARIO SF"/>
    <w:basedOn w:val="Normale"/>
    <w:next w:val="Normale"/>
    <w:autoRedefine/>
    <w:uiPriority w:val="39"/>
    <w:qFormat/>
    <w:rsid w:val="00970D11"/>
    <w:pPr>
      <w:tabs>
        <w:tab w:val="right" w:leader="dot" w:pos="9345"/>
      </w:tabs>
      <w:spacing w:before="240" w:after="120"/>
    </w:pPr>
    <w:rPr>
      <w:b/>
      <w:bCs/>
      <w:noProof/>
    </w:rPr>
  </w:style>
  <w:style w:type="paragraph" w:styleId="Sommario2">
    <w:name w:val="toc 2"/>
    <w:basedOn w:val="Normale"/>
    <w:next w:val="Normale"/>
    <w:autoRedefine/>
    <w:uiPriority w:val="39"/>
    <w:qFormat/>
    <w:rsid w:val="00147B8F"/>
    <w:pPr>
      <w:tabs>
        <w:tab w:val="right" w:leader="dot" w:pos="9345"/>
      </w:tabs>
      <w:spacing w:before="120" w:after="120"/>
    </w:pPr>
    <w:rPr>
      <w:b/>
      <w:bCs/>
      <w:noProof/>
    </w:rPr>
  </w:style>
  <w:style w:type="paragraph" w:styleId="Sommario3">
    <w:name w:val="toc 3"/>
    <w:basedOn w:val="Normale"/>
    <w:next w:val="Normale"/>
    <w:autoRedefine/>
    <w:uiPriority w:val="39"/>
    <w:qFormat/>
    <w:rsid w:val="002A59E6"/>
    <w:pPr>
      <w:tabs>
        <w:tab w:val="right" w:leader="dot" w:pos="9345"/>
      </w:tabs>
      <w:spacing w:after="120"/>
      <w:ind w:left="403"/>
    </w:pPr>
    <w:rPr>
      <w:noProof/>
    </w:rPr>
  </w:style>
  <w:style w:type="paragraph" w:styleId="Sommario4">
    <w:name w:val="toc 4"/>
    <w:basedOn w:val="Normale"/>
    <w:next w:val="Normale"/>
    <w:autoRedefine/>
    <w:uiPriority w:val="39"/>
    <w:qFormat/>
    <w:rsid w:val="002A59E6"/>
    <w:pPr>
      <w:tabs>
        <w:tab w:val="right" w:leader="dot" w:pos="9345"/>
      </w:tabs>
      <w:spacing w:before="120" w:after="120"/>
      <w:ind w:left="426"/>
    </w:pPr>
    <w:rPr>
      <w:b/>
      <w:bCs/>
      <w:noProof/>
    </w:rPr>
  </w:style>
  <w:style w:type="paragraph" w:styleId="Sommario5">
    <w:name w:val="toc 5"/>
    <w:basedOn w:val="Normale"/>
    <w:next w:val="Normale"/>
    <w:autoRedefine/>
    <w:uiPriority w:val="39"/>
    <w:semiHidden/>
    <w:rsid w:val="002A59E6"/>
    <w:pPr>
      <w:ind w:left="800"/>
    </w:pPr>
  </w:style>
  <w:style w:type="paragraph" w:styleId="Sommario6">
    <w:name w:val="toc 6"/>
    <w:basedOn w:val="Normale"/>
    <w:next w:val="Normale"/>
    <w:autoRedefine/>
    <w:uiPriority w:val="39"/>
    <w:semiHidden/>
    <w:rsid w:val="002A59E6"/>
    <w:pPr>
      <w:ind w:left="1000"/>
    </w:pPr>
  </w:style>
  <w:style w:type="paragraph" w:styleId="Sommario7">
    <w:name w:val="toc 7"/>
    <w:basedOn w:val="Normale"/>
    <w:next w:val="Normale"/>
    <w:autoRedefine/>
    <w:uiPriority w:val="39"/>
    <w:semiHidden/>
    <w:rsid w:val="002A59E6"/>
    <w:pPr>
      <w:ind w:left="1200"/>
    </w:pPr>
  </w:style>
  <w:style w:type="paragraph" w:styleId="Sommario8">
    <w:name w:val="toc 8"/>
    <w:basedOn w:val="Normale"/>
    <w:next w:val="Normale"/>
    <w:autoRedefine/>
    <w:uiPriority w:val="39"/>
    <w:semiHidden/>
    <w:rsid w:val="002A59E6"/>
    <w:pPr>
      <w:ind w:left="1400"/>
    </w:pPr>
  </w:style>
  <w:style w:type="paragraph" w:styleId="Sommario9">
    <w:name w:val="toc 9"/>
    <w:basedOn w:val="Normale"/>
    <w:next w:val="Normale"/>
    <w:autoRedefine/>
    <w:uiPriority w:val="39"/>
    <w:semiHidden/>
    <w:rsid w:val="002A59E6"/>
    <w:pPr>
      <w:ind w:left="1600"/>
    </w:pPr>
  </w:style>
  <w:style w:type="paragraph" w:styleId="Corpodeltesto3">
    <w:name w:val="Body Text 3"/>
    <w:basedOn w:val="Normale"/>
    <w:link w:val="Corpodeltesto3Carattere"/>
    <w:uiPriority w:val="99"/>
    <w:rsid w:val="002A59E6"/>
    <w:pPr>
      <w:tabs>
        <w:tab w:val="left" w:pos="426"/>
      </w:tabs>
      <w:jc w:val="both"/>
    </w:pPr>
    <w:rPr>
      <w:rFonts w:cs="Arial"/>
      <w:b/>
      <w:bCs/>
      <w:i/>
      <w:iCs/>
    </w:rPr>
  </w:style>
  <w:style w:type="character" w:customStyle="1" w:styleId="Corpodeltesto3Carattere">
    <w:name w:val="Corpo del testo 3 Carattere"/>
    <w:basedOn w:val="Carpredefinitoparagrafo"/>
    <w:link w:val="Corpodeltesto3"/>
    <w:uiPriority w:val="99"/>
    <w:semiHidden/>
    <w:locked/>
    <w:rsid w:val="002A59E6"/>
    <w:rPr>
      <w:rFonts w:ascii="Arial" w:hAnsi="Arial" w:cs="Times New Roman"/>
      <w:b/>
      <w:i/>
      <w:lang w:val="it-IT" w:eastAsia="it-IT"/>
    </w:rPr>
  </w:style>
  <w:style w:type="paragraph" w:customStyle="1" w:styleId="CAPO0">
    <w:name w:val="CAPO"/>
    <w:basedOn w:val="Testonormale"/>
    <w:uiPriority w:val="99"/>
    <w:rsid w:val="002A59E6"/>
    <w:pPr>
      <w:overflowPunct/>
      <w:autoSpaceDE/>
      <w:autoSpaceDN/>
      <w:adjustRightInd/>
      <w:jc w:val="center"/>
      <w:textAlignment w:val="auto"/>
    </w:pPr>
    <w:rPr>
      <w:rFonts w:ascii="Arial" w:hAnsi="Arial" w:cs="Arial"/>
      <w:b/>
      <w:bCs/>
      <w:sz w:val="24"/>
      <w:szCs w:val="24"/>
      <w:u w:val="single"/>
    </w:rPr>
  </w:style>
  <w:style w:type="character" w:styleId="Collegamentovisitato">
    <w:name w:val="FollowedHyperlink"/>
    <w:basedOn w:val="Carpredefinitoparagrafo"/>
    <w:uiPriority w:val="99"/>
    <w:rsid w:val="002A59E6"/>
    <w:rPr>
      <w:rFonts w:cs="Times New Roman"/>
      <w:color w:val="800080"/>
      <w:u w:val="single"/>
    </w:rPr>
  </w:style>
  <w:style w:type="paragraph" w:customStyle="1" w:styleId="Testopredefinito">
    <w:name w:val="Testo predefinito"/>
    <w:basedOn w:val="Normale"/>
    <w:uiPriority w:val="99"/>
    <w:rsid w:val="002A59E6"/>
    <w:rPr>
      <w:sz w:val="24"/>
      <w:szCs w:val="24"/>
      <w:lang w:val="en-US"/>
    </w:rPr>
  </w:style>
  <w:style w:type="paragraph" w:customStyle="1" w:styleId="Testotabella">
    <w:name w:val="Testo tabella"/>
    <w:basedOn w:val="Normale"/>
    <w:uiPriority w:val="99"/>
    <w:rsid w:val="002A59E6"/>
    <w:rPr>
      <w:rFonts w:cs="Arial"/>
      <w:sz w:val="24"/>
      <w:szCs w:val="24"/>
      <w:lang w:val="en-US"/>
    </w:rPr>
  </w:style>
  <w:style w:type="paragraph" w:customStyle="1" w:styleId="Liv3">
    <w:name w:val="Liv3"/>
    <w:basedOn w:val="Titolo3"/>
    <w:next w:val="Normale"/>
    <w:uiPriority w:val="99"/>
    <w:rsid w:val="002A59E6"/>
    <w:pPr>
      <w:keepNext w:val="0"/>
      <w:spacing w:before="360" w:after="120"/>
      <w:outlineLvl w:val="9"/>
    </w:pPr>
    <w:rPr>
      <w:rFonts w:ascii="Times New Roman" w:hAnsi="Times New Roman" w:cs="Times New Roman"/>
      <w:b/>
      <w:bCs/>
      <w:i w:val="0"/>
      <w:iCs w:val="0"/>
    </w:rPr>
  </w:style>
  <w:style w:type="paragraph" w:customStyle="1" w:styleId="Liv4">
    <w:name w:val="Liv4"/>
    <w:basedOn w:val="Liv3"/>
    <w:next w:val="Normale"/>
    <w:uiPriority w:val="99"/>
    <w:rsid w:val="002A59E6"/>
    <w:pPr>
      <w:spacing w:before="120" w:after="0"/>
      <w:ind w:firstLine="113"/>
    </w:pPr>
    <w:rPr>
      <w:rFonts w:ascii="Arial" w:hAnsi="Arial" w:cs="Arial"/>
      <w:i/>
      <w:iCs/>
      <w:sz w:val="18"/>
      <w:szCs w:val="18"/>
    </w:rPr>
  </w:style>
  <w:style w:type="paragraph" w:customStyle="1" w:styleId="Liv2">
    <w:name w:val="Liv2"/>
    <w:basedOn w:val="Titolo2"/>
    <w:next w:val="Normale"/>
    <w:uiPriority w:val="99"/>
    <w:rsid w:val="002A59E6"/>
    <w:pPr>
      <w:keepNext w:val="0"/>
      <w:spacing w:before="240"/>
      <w:ind w:firstLine="567"/>
      <w:jc w:val="left"/>
      <w:outlineLvl w:val="9"/>
    </w:pPr>
    <w:rPr>
      <w:b/>
      <w:bCs/>
      <w:i/>
      <w:iCs/>
      <w:smallCaps/>
    </w:rPr>
  </w:style>
  <w:style w:type="paragraph" w:customStyle="1" w:styleId="Listapuntata">
    <w:name w:val="Lista puntata"/>
    <w:basedOn w:val="Testonormale"/>
    <w:uiPriority w:val="99"/>
    <w:rsid w:val="002A59E6"/>
    <w:pPr>
      <w:numPr>
        <w:numId w:val="1"/>
      </w:numPr>
      <w:tabs>
        <w:tab w:val="clear" w:pos="360"/>
        <w:tab w:val="num" w:pos="644"/>
      </w:tabs>
      <w:overflowPunct/>
      <w:autoSpaceDE/>
      <w:autoSpaceDN/>
      <w:adjustRightInd/>
      <w:ind w:left="641"/>
      <w:textAlignment w:val="auto"/>
    </w:pPr>
    <w:rPr>
      <w:rFonts w:ascii="Times New Roman" w:hAnsi="Times New Roman" w:cs="Times New Roman"/>
    </w:rPr>
  </w:style>
  <w:style w:type="paragraph" w:customStyle="1" w:styleId="Liv1">
    <w:name w:val="Liv1"/>
    <w:basedOn w:val="Titolo1"/>
    <w:next w:val="Normale"/>
    <w:uiPriority w:val="99"/>
    <w:rsid w:val="002A59E6"/>
    <w:pPr>
      <w:keepNext w:val="0"/>
      <w:pBdr>
        <w:top w:val="none" w:sz="0" w:space="0" w:color="auto"/>
        <w:left w:val="none" w:sz="0" w:space="0" w:color="auto"/>
        <w:bottom w:val="none" w:sz="0" w:space="0" w:color="auto"/>
        <w:right w:val="none" w:sz="0" w:space="0" w:color="auto"/>
      </w:pBdr>
      <w:tabs>
        <w:tab w:val="clear" w:pos="426"/>
        <w:tab w:val="clear" w:pos="851"/>
        <w:tab w:val="clear" w:pos="1418"/>
      </w:tabs>
      <w:spacing w:before="720" w:after="120"/>
      <w:ind w:left="709" w:hanging="709"/>
      <w:outlineLvl w:val="9"/>
    </w:pPr>
    <w:rPr>
      <w:b w:val="0"/>
      <w:bCs w:val="0"/>
      <w:sz w:val="28"/>
      <w:szCs w:val="28"/>
      <w:lang w:val="en-GB"/>
    </w:rPr>
  </w:style>
  <w:style w:type="paragraph" w:customStyle="1" w:styleId="TESTO">
    <w:name w:val="TESTO"/>
    <w:basedOn w:val="Normale"/>
    <w:uiPriority w:val="99"/>
    <w:rsid w:val="002A59E6"/>
    <w:pPr>
      <w:ind w:firstLine="284"/>
      <w:jc w:val="both"/>
    </w:pPr>
    <w:rPr>
      <w:rFonts w:ascii="Times" w:hAnsi="Times" w:cs="Times"/>
    </w:rPr>
  </w:style>
  <w:style w:type="paragraph" w:styleId="Testofumetto">
    <w:name w:val="Balloon Text"/>
    <w:basedOn w:val="Normale"/>
    <w:link w:val="TestofumettoCarattere"/>
    <w:uiPriority w:val="99"/>
    <w:semiHidden/>
    <w:rsid w:val="002A59E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A59E6"/>
    <w:rPr>
      <w:rFonts w:ascii="Tahoma" w:hAnsi="Tahoma" w:cs="Times New Roman"/>
      <w:sz w:val="16"/>
      <w:lang w:val="it-IT" w:eastAsia="it-IT"/>
    </w:rPr>
  </w:style>
  <w:style w:type="paragraph" w:styleId="Elencocontinua2">
    <w:name w:val="List Continue 2"/>
    <w:basedOn w:val="Normale"/>
    <w:uiPriority w:val="99"/>
    <w:rsid w:val="002A59E6"/>
    <w:pPr>
      <w:overflowPunct w:val="0"/>
      <w:autoSpaceDE w:val="0"/>
      <w:autoSpaceDN w:val="0"/>
      <w:adjustRightInd w:val="0"/>
      <w:spacing w:after="120"/>
      <w:ind w:left="566"/>
      <w:jc w:val="both"/>
      <w:textAlignment w:val="baseline"/>
    </w:pPr>
    <w:rPr>
      <w:rFonts w:ascii="MS Sans Serif" w:hAnsi="MS Sans Serif" w:cs="MS Sans Serif"/>
    </w:rPr>
  </w:style>
  <w:style w:type="paragraph" w:customStyle="1" w:styleId="cap1">
    <w:name w:val="cap 1"/>
    <w:basedOn w:val="Normale"/>
    <w:autoRedefine/>
    <w:uiPriority w:val="99"/>
    <w:rsid w:val="00E764DD"/>
    <w:pPr>
      <w:spacing w:before="480" w:after="240"/>
      <w:jc w:val="center"/>
    </w:pPr>
    <w:rPr>
      <w:rFonts w:cs="Arial"/>
      <w:b/>
      <w:bCs/>
      <w:caps/>
    </w:rPr>
  </w:style>
  <w:style w:type="paragraph" w:customStyle="1" w:styleId="Stile1">
    <w:name w:val="Stile1"/>
    <w:basedOn w:val="Sommario1"/>
    <w:autoRedefine/>
    <w:uiPriority w:val="99"/>
    <w:rsid w:val="002A59E6"/>
    <w:rPr>
      <w:b w:val="0"/>
      <w:bCs w:val="0"/>
    </w:rPr>
  </w:style>
  <w:style w:type="paragraph" w:customStyle="1" w:styleId="CAP2">
    <w:name w:val="CAP2"/>
    <w:basedOn w:val="Normale"/>
    <w:uiPriority w:val="99"/>
    <w:rsid w:val="002A59E6"/>
    <w:pPr>
      <w:pBdr>
        <w:top w:val="single" w:sz="4" w:space="1" w:color="auto"/>
        <w:left w:val="single" w:sz="4" w:space="4" w:color="auto"/>
        <w:bottom w:val="single" w:sz="4" w:space="1" w:color="auto"/>
        <w:right w:val="single" w:sz="4" w:space="4" w:color="auto"/>
      </w:pBdr>
      <w:spacing w:before="120" w:after="120"/>
      <w:jc w:val="center"/>
    </w:pPr>
    <w:rPr>
      <w:b/>
      <w:bCs/>
      <w:sz w:val="32"/>
      <w:szCs w:val="32"/>
    </w:rPr>
  </w:style>
  <w:style w:type="paragraph" w:customStyle="1" w:styleId="CAP20">
    <w:name w:val="CAP 2"/>
    <w:basedOn w:val="Normale"/>
    <w:autoRedefine/>
    <w:uiPriority w:val="99"/>
    <w:rsid w:val="002A59E6"/>
    <w:pPr>
      <w:pBdr>
        <w:top w:val="single" w:sz="4" w:space="1" w:color="auto"/>
        <w:left w:val="single" w:sz="4" w:space="4" w:color="auto"/>
        <w:bottom w:val="single" w:sz="4" w:space="1" w:color="auto"/>
        <w:right w:val="single" w:sz="4" w:space="4" w:color="auto"/>
      </w:pBdr>
      <w:ind w:right="-1"/>
      <w:jc w:val="center"/>
    </w:pPr>
    <w:rPr>
      <w:b/>
      <w:bCs/>
      <w:sz w:val="32"/>
      <w:szCs w:val="32"/>
    </w:rPr>
  </w:style>
  <w:style w:type="paragraph" w:customStyle="1" w:styleId="cap4">
    <w:name w:val="cap4"/>
    <w:basedOn w:val="cap1"/>
    <w:autoRedefine/>
    <w:uiPriority w:val="99"/>
    <w:rsid w:val="00BE2E7D"/>
    <w:pPr>
      <w:spacing w:before="120" w:after="120"/>
    </w:pPr>
    <w:rPr>
      <w:b w:val="0"/>
      <w:caps w:val="0"/>
      <w:sz w:val="28"/>
      <w:szCs w:val="28"/>
    </w:rPr>
  </w:style>
  <w:style w:type="character" w:customStyle="1" w:styleId="cap1Carattere">
    <w:name w:val="cap 1 Carattere"/>
    <w:uiPriority w:val="99"/>
    <w:rsid w:val="002A59E6"/>
    <w:rPr>
      <w:b/>
      <w:caps/>
      <w:sz w:val="32"/>
      <w:lang w:val="it-IT" w:eastAsia="it-IT"/>
    </w:rPr>
  </w:style>
  <w:style w:type="character" w:customStyle="1" w:styleId="cap4Carattere">
    <w:name w:val="cap4 Carattere"/>
    <w:uiPriority w:val="99"/>
    <w:rsid w:val="002A59E6"/>
    <w:rPr>
      <w:b/>
      <w:caps/>
      <w:sz w:val="32"/>
      <w:lang w:val="it-IT" w:eastAsia="it-IT"/>
    </w:rPr>
  </w:style>
  <w:style w:type="paragraph" w:customStyle="1" w:styleId="Schema1Carattere">
    <w:name w:val="Schema 1 Carattere"/>
    <w:basedOn w:val="Titolo1"/>
    <w:autoRedefine/>
    <w:uiPriority w:val="99"/>
    <w:rsid w:val="00940E35"/>
    <w:pPr>
      <w:pBdr>
        <w:top w:val="none" w:sz="0" w:space="0" w:color="auto"/>
        <w:left w:val="none" w:sz="0" w:space="0" w:color="auto"/>
        <w:bottom w:val="none" w:sz="0" w:space="0" w:color="auto"/>
        <w:right w:val="none" w:sz="0" w:space="0" w:color="auto"/>
      </w:pBdr>
      <w:tabs>
        <w:tab w:val="clear" w:pos="426"/>
        <w:tab w:val="clear" w:pos="851"/>
        <w:tab w:val="clear" w:pos="1418"/>
      </w:tabs>
      <w:spacing w:line="480" w:lineRule="exact"/>
      <w:ind w:left="357" w:hanging="357"/>
    </w:pPr>
    <w:rPr>
      <w:rFonts w:ascii="Cambria" w:hAnsi="Cambria" w:cs="Times New Roman"/>
      <w:color w:val="365F91"/>
      <w:sz w:val="24"/>
      <w:szCs w:val="24"/>
    </w:rPr>
  </w:style>
  <w:style w:type="paragraph" w:styleId="Titolosommario">
    <w:name w:val="TOC Heading"/>
    <w:basedOn w:val="Titolo1"/>
    <w:next w:val="Normale"/>
    <w:uiPriority w:val="39"/>
    <w:semiHidden/>
    <w:unhideWhenUsed/>
    <w:qFormat/>
    <w:rsid w:val="00A92E0E"/>
    <w:pPr>
      <w:keepLines/>
      <w:pBdr>
        <w:top w:val="none" w:sz="0" w:space="0" w:color="auto"/>
        <w:left w:val="none" w:sz="0" w:space="0" w:color="auto"/>
        <w:bottom w:val="none" w:sz="0" w:space="0" w:color="auto"/>
        <w:right w:val="none" w:sz="0" w:space="0" w:color="auto"/>
      </w:pBdr>
      <w:tabs>
        <w:tab w:val="clear" w:pos="426"/>
        <w:tab w:val="clear" w:pos="851"/>
        <w:tab w:val="clear" w:pos="1418"/>
      </w:tabs>
      <w:spacing w:before="480" w:line="276" w:lineRule="auto"/>
      <w:jc w:val="left"/>
      <w:outlineLvl w:val="9"/>
    </w:pPr>
    <w:rPr>
      <w:rFonts w:ascii="Cambria" w:hAnsi="Cambria" w:cs="Times New Roman"/>
      <w:color w:val="365F91"/>
      <w:sz w:val="28"/>
      <w:szCs w:val="28"/>
    </w:rPr>
  </w:style>
  <w:style w:type="table" w:customStyle="1" w:styleId="Grigliatabella1">
    <w:name w:val="Griglia tabella1"/>
    <w:basedOn w:val="Tabellanormale"/>
    <w:next w:val="Grigliatabella"/>
    <w:uiPriority w:val="59"/>
    <w:rsid w:val="00A92E0E"/>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EB52DB"/>
    <w:pPr>
      <w:ind w:left="720"/>
      <w:contextualSpacing/>
    </w:pPr>
  </w:style>
  <w:style w:type="paragraph" w:styleId="NormaleWeb">
    <w:name w:val="Normal (Web)"/>
    <w:basedOn w:val="Normale"/>
    <w:uiPriority w:val="99"/>
    <w:unhideWhenUsed/>
    <w:rsid w:val="00435BDF"/>
    <w:pPr>
      <w:spacing w:before="100" w:beforeAutospacing="1" w:after="100" w:afterAutospacing="1"/>
    </w:pPr>
    <w:rPr>
      <w:rFonts w:ascii="Times" w:hAnsi="Times"/>
      <w:sz w:val="20"/>
      <w:szCs w:val="20"/>
    </w:rPr>
  </w:style>
  <w:style w:type="paragraph" w:styleId="Rientrocorpodeltesto">
    <w:name w:val="Body Text Indent"/>
    <w:basedOn w:val="Normale"/>
    <w:link w:val="RientrocorpodeltestoCarattere"/>
    <w:uiPriority w:val="99"/>
    <w:unhideWhenUsed/>
    <w:rsid w:val="00435BDF"/>
    <w:pPr>
      <w:spacing w:after="120"/>
      <w:ind w:left="283"/>
    </w:pPr>
    <w:rPr>
      <w:rFonts w:ascii="Times New Roman" w:hAnsi="Times New Roman"/>
      <w:sz w:val="20"/>
      <w:szCs w:val="20"/>
    </w:rPr>
  </w:style>
  <w:style w:type="character" w:customStyle="1" w:styleId="RientrocorpodeltestoCarattere">
    <w:name w:val="Rientro corpo del testo Carattere"/>
    <w:basedOn w:val="Carpredefinitoparagrafo"/>
    <w:link w:val="Rientrocorpodeltesto"/>
    <w:uiPriority w:val="99"/>
    <w:locked/>
    <w:rsid w:val="00435BDF"/>
    <w:rPr>
      <w:rFonts w:ascii="Times New Roman" w:hAnsi="Times New Roman" w:cs="Times New Roman"/>
    </w:rPr>
  </w:style>
  <w:style w:type="paragraph" w:customStyle="1" w:styleId="Corpodeltesto1">
    <w:name w:val="Corpo del testo1"/>
    <w:basedOn w:val="Normale"/>
    <w:uiPriority w:val="99"/>
    <w:rsid w:val="00435BDF"/>
    <w:pPr>
      <w:ind w:firstLine="283"/>
    </w:pPr>
    <w:rPr>
      <w:rFonts w:cs="Arial"/>
      <w:sz w:val="24"/>
      <w:szCs w:val="24"/>
      <w:lang w:val="en-US"/>
    </w:rPr>
  </w:style>
  <w:style w:type="paragraph" w:customStyle="1" w:styleId="Default">
    <w:name w:val="Default"/>
    <w:rsid w:val="00435BDF"/>
    <w:pPr>
      <w:autoSpaceDE w:val="0"/>
      <w:autoSpaceDN w:val="0"/>
      <w:adjustRightInd w:val="0"/>
    </w:pPr>
    <w:rPr>
      <w:rFonts w:ascii="Garamond" w:hAnsi="Garamond" w:cs="Garamond"/>
      <w:color w:val="000000"/>
      <w:sz w:val="24"/>
      <w:szCs w:val="24"/>
    </w:rPr>
  </w:style>
  <w:style w:type="paragraph" w:customStyle="1" w:styleId="sdendnote-western">
    <w:name w:val="sdendnote-western"/>
    <w:basedOn w:val="Normale"/>
    <w:uiPriority w:val="99"/>
    <w:rsid w:val="00435BDF"/>
    <w:pPr>
      <w:spacing w:before="100" w:beforeAutospacing="1"/>
    </w:pPr>
    <w:rPr>
      <w:rFonts w:ascii="Times New Roman" w:hAnsi="Times New Roman"/>
      <w:color w:val="000000"/>
      <w:sz w:val="20"/>
      <w:szCs w:val="20"/>
    </w:rPr>
  </w:style>
  <w:style w:type="character" w:customStyle="1" w:styleId="CorpotestoCarattere">
    <w:name w:val="Corpo testo Carattere"/>
    <w:basedOn w:val="Carpredefinitoparagrafo"/>
    <w:link w:val="Corpotesto"/>
    <w:uiPriority w:val="1"/>
    <w:locked/>
    <w:rsid w:val="00363212"/>
    <w:rPr>
      <w:rFonts w:cs="Times New Roman"/>
      <w:sz w:val="22"/>
      <w:szCs w:val="22"/>
    </w:rPr>
  </w:style>
  <w:style w:type="character" w:customStyle="1" w:styleId="PreformattatoHTMLCarattere">
    <w:name w:val="Preformattato HTML Carattere"/>
    <w:basedOn w:val="Carpredefinitoparagrafo"/>
    <w:link w:val="PreformattatoHTML"/>
    <w:uiPriority w:val="99"/>
    <w:semiHidden/>
    <w:locked/>
    <w:rsid w:val="00350E10"/>
    <w:rPr>
      <w:rFonts w:ascii="Courier New" w:hAnsi="Courier New" w:cs="Courier New"/>
    </w:rPr>
  </w:style>
  <w:style w:type="character" w:styleId="Enfasicorsivo">
    <w:name w:val="Emphasis"/>
    <w:basedOn w:val="Carpredefinitoparagrafo"/>
    <w:uiPriority w:val="20"/>
    <w:qFormat/>
    <w:rsid w:val="00D9248E"/>
    <w:rPr>
      <w:i/>
      <w:iCs/>
    </w:rPr>
  </w:style>
  <w:style w:type="table" w:customStyle="1" w:styleId="TableNormal">
    <w:name w:val="Table Normal"/>
    <w:uiPriority w:val="2"/>
    <w:semiHidden/>
    <w:unhideWhenUsed/>
    <w:qFormat/>
    <w:rsid w:val="002B180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B180B"/>
    <w:pPr>
      <w:widowControl w:val="0"/>
      <w:autoSpaceDE w:val="0"/>
      <w:autoSpaceDN w:val="0"/>
      <w:spacing w:before="34"/>
      <w:ind w:left="80"/>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947237">
      <w:bodyDiv w:val="1"/>
      <w:marLeft w:val="0"/>
      <w:marRight w:val="0"/>
      <w:marTop w:val="0"/>
      <w:marBottom w:val="0"/>
      <w:divBdr>
        <w:top w:val="none" w:sz="0" w:space="0" w:color="auto"/>
        <w:left w:val="none" w:sz="0" w:space="0" w:color="auto"/>
        <w:bottom w:val="none" w:sz="0" w:space="0" w:color="auto"/>
        <w:right w:val="none" w:sz="0" w:space="0" w:color="auto"/>
      </w:divBdr>
    </w:div>
    <w:div w:id="508058350">
      <w:bodyDiv w:val="1"/>
      <w:marLeft w:val="0"/>
      <w:marRight w:val="0"/>
      <w:marTop w:val="0"/>
      <w:marBottom w:val="0"/>
      <w:divBdr>
        <w:top w:val="none" w:sz="0" w:space="0" w:color="auto"/>
        <w:left w:val="none" w:sz="0" w:space="0" w:color="auto"/>
        <w:bottom w:val="none" w:sz="0" w:space="0" w:color="auto"/>
        <w:right w:val="none" w:sz="0" w:space="0" w:color="auto"/>
      </w:divBdr>
    </w:div>
    <w:div w:id="594168845">
      <w:bodyDiv w:val="1"/>
      <w:marLeft w:val="0"/>
      <w:marRight w:val="0"/>
      <w:marTop w:val="0"/>
      <w:marBottom w:val="0"/>
      <w:divBdr>
        <w:top w:val="none" w:sz="0" w:space="0" w:color="auto"/>
        <w:left w:val="none" w:sz="0" w:space="0" w:color="auto"/>
        <w:bottom w:val="none" w:sz="0" w:space="0" w:color="auto"/>
        <w:right w:val="none" w:sz="0" w:space="0" w:color="auto"/>
      </w:divBdr>
    </w:div>
    <w:div w:id="651756809">
      <w:bodyDiv w:val="1"/>
      <w:marLeft w:val="0"/>
      <w:marRight w:val="0"/>
      <w:marTop w:val="0"/>
      <w:marBottom w:val="0"/>
      <w:divBdr>
        <w:top w:val="none" w:sz="0" w:space="0" w:color="auto"/>
        <w:left w:val="none" w:sz="0" w:space="0" w:color="auto"/>
        <w:bottom w:val="none" w:sz="0" w:space="0" w:color="auto"/>
        <w:right w:val="none" w:sz="0" w:space="0" w:color="auto"/>
      </w:divBdr>
    </w:div>
    <w:div w:id="671953323">
      <w:bodyDiv w:val="1"/>
      <w:marLeft w:val="0"/>
      <w:marRight w:val="0"/>
      <w:marTop w:val="0"/>
      <w:marBottom w:val="0"/>
      <w:divBdr>
        <w:top w:val="none" w:sz="0" w:space="0" w:color="auto"/>
        <w:left w:val="none" w:sz="0" w:space="0" w:color="auto"/>
        <w:bottom w:val="none" w:sz="0" w:space="0" w:color="auto"/>
        <w:right w:val="none" w:sz="0" w:space="0" w:color="auto"/>
      </w:divBdr>
    </w:div>
    <w:div w:id="695425159">
      <w:bodyDiv w:val="1"/>
      <w:marLeft w:val="0"/>
      <w:marRight w:val="0"/>
      <w:marTop w:val="0"/>
      <w:marBottom w:val="0"/>
      <w:divBdr>
        <w:top w:val="none" w:sz="0" w:space="0" w:color="auto"/>
        <w:left w:val="none" w:sz="0" w:space="0" w:color="auto"/>
        <w:bottom w:val="none" w:sz="0" w:space="0" w:color="auto"/>
        <w:right w:val="none" w:sz="0" w:space="0" w:color="auto"/>
      </w:divBdr>
      <w:divsChild>
        <w:div w:id="1030112499">
          <w:marLeft w:val="0"/>
          <w:marRight w:val="0"/>
          <w:marTop w:val="0"/>
          <w:marBottom w:val="0"/>
          <w:divBdr>
            <w:top w:val="none" w:sz="0" w:space="0" w:color="auto"/>
            <w:left w:val="none" w:sz="0" w:space="0" w:color="auto"/>
            <w:bottom w:val="none" w:sz="0" w:space="0" w:color="auto"/>
            <w:right w:val="none" w:sz="0" w:space="0" w:color="auto"/>
          </w:divBdr>
          <w:divsChild>
            <w:div w:id="1543403360">
              <w:marLeft w:val="0"/>
              <w:marRight w:val="0"/>
              <w:marTop w:val="0"/>
              <w:marBottom w:val="0"/>
              <w:divBdr>
                <w:top w:val="none" w:sz="0" w:space="0" w:color="auto"/>
                <w:left w:val="none" w:sz="0" w:space="0" w:color="auto"/>
                <w:bottom w:val="none" w:sz="0" w:space="0" w:color="auto"/>
                <w:right w:val="none" w:sz="0" w:space="0" w:color="auto"/>
              </w:divBdr>
              <w:divsChild>
                <w:div w:id="214160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625371">
      <w:bodyDiv w:val="1"/>
      <w:marLeft w:val="0"/>
      <w:marRight w:val="0"/>
      <w:marTop w:val="0"/>
      <w:marBottom w:val="0"/>
      <w:divBdr>
        <w:top w:val="none" w:sz="0" w:space="0" w:color="auto"/>
        <w:left w:val="none" w:sz="0" w:space="0" w:color="auto"/>
        <w:bottom w:val="none" w:sz="0" w:space="0" w:color="auto"/>
        <w:right w:val="none" w:sz="0" w:space="0" w:color="auto"/>
      </w:divBdr>
    </w:div>
    <w:div w:id="914709686">
      <w:bodyDiv w:val="1"/>
      <w:marLeft w:val="0"/>
      <w:marRight w:val="0"/>
      <w:marTop w:val="0"/>
      <w:marBottom w:val="0"/>
      <w:divBdr>
        <w:top w:val="none" w:sz="0" w:space="0" w:color="auto"/>
        <w:left w:val="none" w:sz="0" w:space="0" w:color="auto"/>
        <w:bottom w:val="none" w:sz="0" w:space="0" w:color="auto"/>
        <w:right w:val="none" w:sz="0" w:space="0" w:color="auto"/>
      </w:divBdr>
    </w:div>
    <w:div w:id="970014498">
      <w:bodyDiv w:val="1"/>
      <w:marLeft w:val="0"/>
      <w:marRight w:val="0"/>
      <w:marTop w:val="0"/>
      <w:marBottom w:val="0"/>
      <w:divBdr>
        <w:top w:val="none" w:sz="0" w:space="0" w:color="auto"/>
        <w:left w:val="none" w:sz="0" w:space="0" w:color="auto"/>
        <w:bottom w:val="none" w:sz="0" w:space="0" w:color="auto"/>
        <w:right w:val="none" w:sz="0" w:space="0" w:color="auto"/>
      </w:divBdr>
    </w:div>
    <w:div w:id="970985123">
      <w:bodyDiv w:val="1"/>
      <w:marLeft w:val="0"/>
      <w:marRight w:val="0"/>
      <w:marTop w:val="0"/>
      <w:marBottom w:val="0"/>
      <w:divBdr>
        <w:top w:val="none" w:sz="0" w:space="0" w:color="auto"/>
        <w:left w:val="none" w:sz="0" w:space="0" w:color="auto"/>
        <w:bottom w:val="none" w:sz="0" w:space="0" w:color="auto"/>
        <w:right w:val="none" w:sz="0" w:space="0" w:color="auto"/>
      </w:divBdr>
    </w:div>
    <w:div w:id="1054768227">
      <w:bodyDiv w:val="1"/>
      <w:marLeft w:val="0"/>
      <w:marRight w:val="0"/>
      <w:marTop w:val="0"/>
      <w:marBottom w:val="0"/>
      <w:divBdr>
        <w:top w:val="none" w:sz="0" w:space="0" w:color="auto"/>
        <w:left w:val="none" w:sz="0" w:space="0" w:color="auto"/>
        <w:bottom w:val="none" w:sz="0" w:space="0" w:color="auto"/>
        <w:right w:val="none" w:sz="0" w:space="0" w:color="auto"/>
      </w:divBdr>
    </w:div>
    <w:div w:id="1107121755">
      <w:marLeft w:val="0"/>
      <w:marRight w:val="0"/>
      <w:marTop w:val="0"/>
      <w:marBottom w:val="0"/>
      <w:divBdr>
        <w:top w:val="none" w:sz="0" w:space="0" w:color="auto"/>
        <w:left w:val="none" w:sz="0" w:space="0" w:color="auto"/>
        <w:bottom w:val="none" w:sz="0" w:space="0" w:color="auto"/>
        <w:right w:val="none" w:sz="0" w:space="0" w:color="auto"/>
      </w:divBdr>
    </w:div>
    <w:div w:id="1107121756">
      <w:marLeft w:val="0"/>
      <w:marRight w:val="0"/>
      <w:marTop w:val="0"/>
      <w:marBottom w:val="0"/>
      <w:divBdr>
        <w:top w:val="none" w:sz="0" w:space="0" w:color="auto"/>
        <w:left w:val="none" w:sz="0" w:space="0" w:color="auto"/>
        <w:bottom w:val="none" w:sz="0" w:space="0" w:color="auto"/>
        <w:right w:val="none" w:sz="0" w:space="0" w:color="auto"/>
      </w:divBdr>
    </w:div>
    <w:div w:id="1107121757">
      <w:marLeft w:val="0"/>
      <w:marRight w:val="0"/>
      <w:marTop w:val="0"/>
      <w:marBottom w:val="0"/>
      <w:divBdr>
        <w:top w:val="none" w:sz="0" w:space="0" w:color="auto"/>
        <w:left w:val="none" w:sz="0" w:space="0" w:color="auto"/>
        <w:bottom w:val="none" w:sz="0" w:space="0" w:color="auto"/>
        <w:right w:val="none" w:sz="0" w:space="0" w:color="auto"/>
      </w:divBdr>
    </w:div>
    <w:div w:id="1107121758">
      <w:marLeft w:val="0"/>
      <w:marRight w:val="0"/>
      <w:marTop w:val="0"/>
      <w:marBottom w:val="0"/>
      <w:divBdr>
        <w:top w:val="none" w:sz="0" w:space="0" w:color="auto"/>
        <w:left w:val="none" w:sz="0" w:space="0" w:color="auto"/>
        <w:bottom w:val="none" w:sz="0" w:space="0" w:color="auto"/>
        <w:right w:val="none" w:sz="0" w:space="0" w:color="auto"/>
      </w:divBdr>
    </w:div>
    <w:div w:id="1107121759">
      <w:marLeft w:val="0"/>
      <w:marRight w:val="0"/>
      <w:marTop w:val="0"/>
      <w:marBottom w:val="0"/>
      <w:divBdr>
        <w:top w:val="none" w:sz="0" w:space="0" w:color="auto"/>
        <w:left w:val="none" w:sz="0" w:space="0" w:color="auto"/>
        <w:bottom w:val="none" w:sz="0" w:space="0" w:color="auto"/>
        <w:right w:val="none" w:sz="0" w:space="0" w:color="auto"/>
      </w:divBdr>
    </w:div>
    <w:div w:id="1107121760">
      <w:marLeft w:val="0"/>
      <w:marRight w:val="0"/>
      <w:marTop w:val="0"/>
      <w:marBottom w:val="0"/>
      <w:divBdr>
        <w:top w:val="none" w:sz="0" w:space="0" w:color="auto"/>
        <w:left w:val="none" w:sz="0" w:space="0" w:color="auto"/>
        <w:bottom w:val="none" w:sz="0" w:space="0" w:color="auto"/>
        <w:right w:val="none" w:sz="0" w:space="0" w:color="auto"/>
      </w:divBdr>
    </w:div>
    <w:div w:id="1107121761">
      <w:marLeft w:val="0"/>
      <w:marRight w:val="0"/>
      <w:marTop w:val="0"/>
      <w:marBottom w:val="0"/>
      <w:divBdr>
        <w:top w:val="none" w:sz="0" w:space="0" w:color="auto"/>
        <w:left w:val="none" w:sz="0" w:space="0" w:color="auto"/>
        <w:bottom w:val="none" w:sz="0" w:space="0" w:color="auto"/>
        <w:right w:val="none" w:sz="0" w:space="0" w:color="auto"/>
      </w:divBdr>
    </w:div>
    <w:div w:id="1107121762">
      <w:marLeft w:val="0"/>
      <w:marRight w:val="0"/>
      <w:marTop w:val="0"/>
      <w:marBottom w:val="0"/>
      <w:divBdr>
        <w:top w:val="none" w:sz="0" w:space="0" w:color="auto"/>
        <w:left w:val="none" w:sz="0" w:space="0" w:color="auto"/>
        <w:bottom w:val="none" w:sz="0" w:space="0" w:color="auto"/>
        <w:right w:val="none" w:sz="0" w:space="0" w:color="auto"/>
      </w:divBdr>
    </w:div>
    <w:div w:id="1107121763">
      <w:marLeft w:val="0"/>
      <w:marRight w:val="0"/>
      <w:marTop w:val="0"/>
      <w:marBottom w:val="0"/>
      <w:divBdr>
        <w:top w:val="none" w:sz="0" w:space="0" w:color="auto"/>
        <w:left w:val="none" w:sz="0" w:space="0" w:color="auto"/>
        <w:bottom w:val="none" w:sz="0" w:space="0" w:color="auto"/>
        <w:right w:val="none" w:sz="0" w:space="0" w:color="auto"/>
      </w:divBdr>
    </w:div>
    <w:div w:id="1107121764">
      <w:marLeft w:val="0"/>
      <w:marRight w:val="0"/>
      <w:marTop w:val="0"/>
      <w:marBottom w:val="0"/>
      <w:divBdr>
        <w:top w:val="none" w:sz="0" w:space="0" w:color="auto"/>
        <w:left w:val="none" w:sz="0" w:space="0" w:color="auto"/>
        <w:bottom w:val="none" w:sz="0" w:space="0" w:color="auto"/>
        <w:right w:val="none" w:sz="0" w:space="0" w:color="auto"/>
      </w:divBdr>
    </w:div>
    <w:div w:id="1107121765">
      <w:marLeft w:val="0"/>
      <w:marRight w:val="0"/>
      <w:marTop w:val="0"/>
      <w:marBottom w:val="0"/>
      <w:divBdr>
        <w:top w:val="none" w:sz="0" w:space="0" w:color="auto"/>
        <w:left w:val="none" w:sz="0" w:space="0" w:color="auto"/>
        <w:bottom w:val="none" w:sz="0" w:space="0" w:color="auto"/>
        <w:right w:val="none" w:sz="0" w:space="0" w:color="auto"/>
      </w:divBdr>
    </w:div>
    <w:div w:id="1107121766">
      <w:marLeft w:val="0"/>
      <w:marRight w:val="0"/>
      <w:marTop w:val="0"/>
      <w:marBottom w:val="0"/>
      <w:divBdr>
        <w:top w:val="none" w:sz="0" w:space="0" w:color="auto"/>
        <w:left w:val="none" w:sz="0" w:space="0" w:color="auto"/>
        <w:bottom w:val="none" w:sz="0" w:space="0" w:color="auto"/>
        <w:right w:val="none" w:sz="0" w:space="0" w:color="auto"/>
      </w:divBdr>
    </w:div>
    <w:div w:id="1107121767">
      <w:marLeft w:val="0"/>
      <w:marRight w:val="0"/>
      <w:marTop w:val="0"/>
      <w:marBottom w:val="0"/>
      <w:divBdr>
        <w:top w:val="none" w:sz="0" w:space="0" w:color="auto"/>
        <w:left w:val="none" w:sz="0" w:space="0" w:color="auto"/>
        <w:bottom w:val="none" w:sz="0" w:space="0" w:color="auto"/>
        <w:right w:val="none" w:sz="0" w:space="0" w:color="auto"/>
      </w:divBdr>
    </w:div>
    <w:div w:id="1107121768">
      <w:marLeft w:val="0"/>
      <w:marRight w:val="0"/>
      <w:marTop w:val="0"/>
      <w:marBottom w:val="0"/>
      <w:divBdr>
        <w:top w:val="none" w:sz="0" w:space="0" w:color="auto"/>
        <w:left w:val="none" w:sz="0" w:space="0" w:color="auto"/>
        <w:bottom w:val="none" w:sz="0" w:space="0" w:color="auto"/>
        <w:right w:val="none" w:sz="0" w:space="0" w:color="auto"/>
      </w:divBdr>
    </w:div>
    <w:div w:id="1107121769">
      <w:marLeft w:val="0"/>
      <w:marRight w:val="0"/>
      <w:marTop w:val="0"/>
      <w:marBottom w:val="0"/>
      <w:divBdr>
        <w:top w:val="none" w:sz="0" w:space="0" w:color="auto"/>
        <w:left w:val="none" w:sz="0" w:space="0" w:color="auto"/>
        <w:bottom w:val="none" w:sz="0" w:space="0" w:color="auto"/>
        <w:right w:val="none" w:sz="0" w:space="0" w:color="auto"/>
      </w:divBdr>
    </w:div>
    <w:div w:id="1107121770">
      <w:marLeft w:val="0"/>
      <w:marRight w:val="0"/>
      <w:marTop w:val="0"/>
      <w:marBottom w:val="0"/>
      <w:divBdr>
        <w:top w:val="none" w:sz="0" w:space="0" w:color="auto"/>
        <w:left w:val="none" w:sz="0" w:space="0" w:color="auto"/>
        <w:bottom w:val="none" w:sz="0" w:space="0" w:color="auto"/>
        <w:right w:val="none" w:sz="0" w:space="0" w:color="auto"/>
      </w:divBdr>
    </w:div>
    <w:div w:id="1107121771">
      <w:marLeft w:val="0"/>
      <w:marRight w:val="0"/>
      <w:marTop w:val="0"/>
      <w:marBottom w:val="0"/>
      <w:divBdr>
        <w:top w:val="none" w:sz="0" w:space="0" w:color="auto"/>
        <w:left w:val="none" w:sz="0" w:space="0" w:color="auto"/>
        <w:bottom w:val="none" w:sz="0" w:space="0" w:color="auto"/>
        <w:right w:val="none" w:sz="0" w:space="0" w:color="auto"/>
      </w:divBdr>
    </w:div>
    <w:div w:id="1107121772">
      <w:marLeft w:val="0"/>
      <w:marRight w:val="0"/>
      <w:marTop w:val="0"/>
      <w:marBottom w:val="0"/>
      <w:divBdr>
        <w:top w:val="none" w:sz="0" w:space="0" w:color="auto"/>
        <w:left w:val="none" w:sz="0" w:space="0" w:color="auto"/>
        <w:bottom w:val="none" w:sz="0" w:space="0" w:color="auto"/>
        <w:right w:val="none" w:sz="0" w:space="0" w:color="auto"/>
      </w:divBdr>
    </w:div>
    <w:div w:id="1107121773">
      <w:marLeft w:val="0"/>
      <w:marRight w:val="0"/>
      <w:marTop w:val="0"/>
      <w:marBottom w:val="0"/>
      <w:divBdr>
        <w:top w:val="none" w:sz="0" w:space="0" w:color="auto"/>
        <w:left w:val="none" w:sz="0" w:space="0" w:color="auto"/>
        <w:bottom w:val="none" w:sz="0" w:space="0" w:color="auto"/>
        <w:right w:val="none" w:sz="0" w:space="0" w:color="auto"/>
      </w:divBdr>
    </w:div>
    <w:div w:id="1107121774">
      <w:marLeft w:val="0"/>
      <w:marRight w:val="0"/>
      <w:marTop w:val="0"/>
      <w:marBottom w:val="0"/>
      <w:divBdr>
        <w:top w:val="none" w:sz="0" w:space="0" w:color="auto"/>
        <w:left w:val="none" w:sz="0" w:space="0" w:color="auto"/>
        <w:bottom w:val="none" w:sz="0" w:space="0" w:color="auto"/>
        <w:right w:val="none" w:sz="0" w:space="0" w:color="auto"/>
      </w:divBdr>
    </w:div>
    <w:div w:id="1107121775">
      <w:marLeft w:val="0"/>
      <w:marRight w:val="0"/>
      <w:marTop w:val="0"/>
      <w:marBottom w:val="0"/>
      <w:divBdr>
        <w:top w:val="none" w:sz="0" w:space="0" w:color="auto"/>
        <w:left w:val="none" w:sz="0" w:space="0" w:color="auto"/>
        <w:bottom w:val="none" w:sz="0" w:space="0" w:color="auto"/>
        <w:right w:val="none" w:sz="0" w:space="0" w:color="auto"/>
      </w:divBdr>
    </w:div>
    <w:div w:id="1107121776">
      <w:marLeft w:val="0"/>
      <w:marRight w:val="0"/>
      <w:marTop w:val="0"/>
      <w:marBottom w:val="0"/>
      <w:divBdr>
        <w:top w:val="none" w:sz="0" w:space="0" w:color="auto"/>
        <w:left w:val="none" w:sz="0" w:space="0" w:color="auto"/>
        <w:bottom w:val="none" w:sz="0" w:space="0" w:color="auto"/>
        <w:right w:val="none" w:sz="0" w:space="0" w:color="auto"/>
      </w:divBdr>
    </w:div>
    <w:div w:id="1107121777">
      <w:marLeft w:val="0"/>
      <w:marRight w:val="0"/>
      <w:marTop w:val="0"/>
      <w:marBottom w:val="0"/>
      <w:divBdr>
        <w:top w:val="none" w:sz="0" w:space="0" w:color="auto"/>
        <w:left w:val="none" w:sz="0" w:space="0" w:color="auto"/>
        <w:bottom w:val="none" w:sz="0" w:space="0" w:color="auto"/>
        <w:right w:val="none" w:sz="0" w:space="0" w:color="auto"/>
      </w:divBdr>
    </w:div>
    <w:div w:id="1107121779">
      <w:marLeft w:val="0"/>
      <w:marRight w:val="0"/>
      <w:marTop w:val="0"/>
      <w:marBottom w:val="0"/>
      <w:divBdr>
        <w:top w:val="none" w:sz="0" w:space="0" w:color="auto"/>
        <w:left w:val="none" w:sz="0" w:space="0" w:color="auto"/>
        <w:bottom w:val="none" w:sz="0" w:space="0" w:color="auto"/>
        <w:right w:val="none" w:sz="0" w:space="0" w:color="auto"/>
      </w:divBdr>
      <w:divsChild>
        <w:div w:id="1107121778">
          <w:marLeft w:val="0"/>
          <w:marRight w:val="-1"/>
          <w:marTop w:val="0"/>
          <w:marBottom w:val="0"/>
          <w:divBdr>
            <w:top w:val="none" w:sz="0" w:space="0" w:color="auto"/>
            <w:left w:val="none" w:sz="0" w:space="0" w:color="auto"/>
            <w:bottom w:val="none" w:sz="0" w:space="0" w:color="auto"/>
            <w:right w:val="none" w:sz="0" w:space="0" w:color="auto"/>
          </w:divBdr>
        </w:div>
        <w:div w:id="1107121780">
          <w:marLeft w:val="0"/>
          <w:marRight w:val="-1"/>
          <w:marTop w:val="0"/>
          <w:marBottom w:val="0"/>
          <w:divBdr>
            <w:top w:val="none" w:sz="0" w:space="0" w:color="auto"/>
            <w:left w:val="none" w:sz="0" w:space="0" w:color="auto"/>
            <w:bottom w:val="none" w:sz="0" w:space="0" w:color="auto"/>
            <w:right w:val="none" w:sz="0" w:space="0" w:color="auto"/>
          </w:divBdr>
        </w:div>
        <w:div w:id="1107121781">
          <w:marLeft w:val="0"/>
          <w:marRight w:val="-1"/>
          <w:marTop w:val="0"/>
          <w:marBottom w:val="0"/>
          <w:divBdr>
            <w:top w:val="none" w:sz="0" w:space="0" w:color="auto"/>
            <w:left w:val="none" w:sz="0" w:space="0" w:color="auto"/>
            <w:bottom w:val="none" w:sz="0" w:space="0" w:color="auto"/>
            <w:right w:val="none" w:sz="0" w:space="0" w:color="auto"/>
          </w:divBdr>
        </w:div>
      </w:divsChild>
    </w:div>
    <w:div w:id="1107121782">
      <w:marLeft w:val="0"/>
      <w:marRight w:val="0"/>
      <w:marTop w:val="0"/>
      <w:marBottom w:val="0"/>
      <w:divBdr>
        <w:top w:val="none" w:sz="0" w:space="0" w:color="auto"/>
        <w:left w:val="none" w:sz="0" w:space="0" w:color="auto"/>
        <w:bottom w:val="none" w:sz="0" w:space="0" w:color="auto"/>
        <w:right w:val="none" w:sz="0" w:space="0" w:color="auto"/>
      </w:divBdr>
    </w:div>
    <w:div w:id="1107121783">
      <w:marLeft w:val="0"/>
      <w:marRight w:val="0"/>
      <w:marTop w:val="0"/>
      <w:marBottom w:val="0"/>
      <w:divBdr>
        <w:top w:val="none" w:sz="0" w:space="0" w:color="auto"/>
        <w:left w:val="none" w:sz="0" w:space="0" w:color="auto"/>
        <w:bottom w:val="none" w:sz="0" w:space="0" w:color="auto"/>
        <w:right w:val="none" w:sz="0" w:space="0" w:color="auto"/>
      </w:divBdr>
    </w:div>
    <w:div w:id="1107121784">
      <w:marLeft w:val="0"/>
      <w:marRight w:val="0"/>
      <w:marTop w:val="0"/>
      <w:marBottom w:val="0"/>
      <w:divBdr>
        <w:top w:val="none" w:sz="0" w:space="0" w:color="auto"/>
        <w:left w:val="none" w:sz="0" w:space="0" w:color="auto"/>
        <w:bottom w:val="none" w:sz="0" w:space="0" w:color="auto"/>
        <w:right w:val="none" w:sz="0" w:space="0" w:color="auto"/>
      </w:divBdr>
    </w:div>
    <w:div w:id="1107121785">
      <w:marLeft w:val="0"/>
      <w:marRight w:val="0"/>
      <w:marTop w:val="0"/>
      <w:marBottom w:val="0"/>
      <w:divBdr>
        <w:top w:val="none" w:sz="0" w:space="0" w:color="auto"/>
        <w:left w:val="none" w:sz="0" w:space="0" w:color="auto"/>
        <w:bottom w:val="none" w:sz="0" w:space="0" w:color="auto"/>
        <w:right w:val="none" w:sz="0" w:space="0" w:color="auto"/>
      </w:divBdr>
    </w:div>
    <w:div w:id="1107121786">
      <w:marLeft w:val="0"/>
      <w:marRight w:val="0"/>
      <w:marTop w:val="0"/>
      <w:marBottom w:val="0"/>
      <w:divBdr>
        <w:top w:val="none" w:sz="0" w:space="0" w:color="auto"/>
        <w:left w:val="none" w:sz="0" w:space="0" w:color="auto"/>
        <w:bottom w:val="none" w:sz="0" w:space="0" w:color="auto"/>
        <w:right w:val="none" w:sz="0" w:space="0" w:color="auto"/>
      </w:divBdr>
    </w:div>
    <w:div w:id="1107121788">
      <w:marLeft w:val="0"/>
      <w:marRight w:val="0"/>
      <w:marTop w:val="0"/>
      <w:marBottom w:val="0"/>
      <w:divBdr>
        <w:top w:val="none" w:sz="0" w:space="0" w:color="auto"/>
        <w:left w:val="none" w:sz="0" w:space="0" w:color="auto"/>
        <w:bottom w:val="none" w:sz="0" w:space="0" w:color="auto"/>
        <w:right w:val="none" w:sz="0" w:space="0" w:color="auto"/>
      </w:divBdr>
      <w:divsChild>
        <w:div w:id="1107121787">
          <w:marLeft w:val="0"/>
          <w:marRight w:val="-1"/>
          <w:marTop w:val="0"/>
          <w:marBottom w:val="0"/>
          <w:divBdr>
            <w:top w:val="none" w:sz="0" w:space="0" w:color="auto"/>
            <w:left w:val="none" w:sz="0" w:space="0" w:color="auto"/>
            <w:bottom w:val="none" w:sz="0" w:space="0" w:color="auto"/>
            <w:right w:val="none" w:sz="0" w:space="0" w:color="auto"/>
          </w:divBdr>
        </w:div>
        <w:div w:id="1107121789">
          <w:marLeft w:val="0"/>
          <w:marRight w:val="-1"/>
          <w:marTop w:val="0"/>
          <w:marBottom w:val="0"/>
          <w:divBdr>
            <w:top w:val="none" w:sz="0" w:space="0" w:color="auto"/>
            <w:left w:val="none" w:sz="0" w:space="0" w:color="auto"/>
            <w:bottom w:val="none" w:sz="0" w:space="0" w:color="auto"/>
            <w:right w:val="none" w:sz="0" w:space="0" w:color="auto"/>
          </w:divBdr>
        </w:div>
        <w:div w:id="1107121790">
          <w:marLeft w:val="0"/>
          <w:marRight w:val="-1"/>
          <w:marTop w:val="0"/>
          <w:marBottom w:val="0"/>
          <w:divBdr>
            <w:top w:val="none" w:sz="0" w:space="0" w:color="auto"/>
            <w:left w:val="none" w:sz="0" w:space="0" w:color="auto"/>
            <w:bottom w:val="none" w:sz="0" w:space="0" w:color="auto"/>
            <w:right w:val="none" w:sz="0" w:space="0" w:color="auto"/>
          </w:divBdr>
        </w:div>
      </w:divsChild>
    </w:div>
    <w:div w:id="1107121791">
      <w:marLeft w:val="0"/>
      <w:marRight w:val="0"/>
      <w:marTop w:val="0"/>
      <w:marBottom w:val="0"/>
      <w:divBdr>
        <w:top w:val="none" w:sz="0" w:space="0" w:color="auto"/>
        <w:left w:val="none" w:sz="0" w:space="0" w:color="auto"/>
        <w:bottom w:val="none" w:sz="0" w:space="0" w:color="auto"/>
        <w:right w:val="none" w:sz="0" w:space="0" w:color="auto"/>
      </w:divBdr>
    </w:div>
    <w:div w:id="1107121792">
      <w:marLeft w:val="0"/>
      <w:marRight w:val="0"/>
      <w:marTop w:val="0"/>
      <w:marBottom w:val="0"/>
      <w:divBdr>
        <w:top w:val="none" w:sz="0" w:space="0" w:color="auto"/>
        <w:left w:val="none" w:sz="0" w:space="0" w:color="auto"/>
        <w:bottom w:val="none" w:sz="0" w:space="0" w:color="auto"/>
        <w:right w:val="none" w:sz="0" w:space="0" w:color="auto"/>
      </w:divBdr>
    </w:div>
    <w:div w:id="1107121793">
      <w:marLeft w:val="0"/>
      <w:marRight w:val="0"/>
      <w:marTop w:val="0"/>
      <w:marBottom w:val="0"/>
      <w:divBdr>
        <w:top w:val="none" w:sz="0" w:space="0" w:color="auto"/>
        <w:left w:val="none" w:sz="0" w:space="0" w:color="auto"/>
        <w:bottom w:val="none" w:sz="0" w:space="0" w:color="auto"/>
        <w:right w:val="none" w:sz="0" w:space="0" w:color="auto"/>
      </w:divBdr>
    </w:div>
    <w:div w:id="1107121794">
      <w:marLeft w:val="0"/>
      <w:marRight w:val="0"/>
      <w:marTop w:val="0"/>
      <w:marBottom w:val="0"/>
      <w:divBdr>
        <w:top w:val="none" w:sz="0" w:space="0" w:color="auto"/>
        <w:left w:val="none" w:sz="0" w:space="0" w:color="auto"/>
        <w:bottom w:val="none" w:sz="0" w:space="0" w:color="auto"/>
        <w:right w:val="none" w:sz="0" w:space="0" w:color="auto"/>
      </w:divBdr>
    </w:div>
    <w:div w:id="1107121795">
      <w:marLeft w:val="0"/>
      <w:marRight w:val="0"/>
      <w:marTop w:val="0"/>
      <w:marBottom w:val="0"/>
      <w:divBdr>
        <w:top w:val="none" w:sz="0" w:space="0" w:color="auto"/>
        <w:left w:val="none" w:sz="0" w:space="0" w:color="auto"/>
        <w:bottom w:val="none" w:sz="0" w:space="0" w:color="auto"/>
        <w:right w:val="none" w:sz="0" w:space="0" w:color="auto"/>
      </w:divBdr>
    </w:div>
    <w:div w:id="1107121796">
      <w:marLeft w:val="0"/>
      <w:marRight w:val="0"/>
      <w:marTop w:val="0"/>
      <w:marBottom w:val="0"/>
      <w:divBdr>
        <w:top w:val="none" w:sz="0" w:space="0" w:color="auto"/>
        <w:left w:val="none" w:sz="0" w:space="0" w:color="auto"/>
        <w:bottom w:val="none" w:sz="0" w:space="0" w:color="auto"/>
        <w:right w:val="none" w:sz="0" w:space="0" w:color="auto"/>
      </w:divBdr>
    </w:div>
    <w:div w:id="1107121797">
      <w:marLeft w:val="0"/>
      <w:marRight w:val="0"/>
      <w:marTop w:val="0"/>
      <w:marBottom w:val="0"/>
      <w:divBdr>
        <w:top w:val="none" w:sz="0" w:space="0" w:color="auto"/>
        <w:left w:val="none" w:sz="0" w:space="0" w:color="auto"/>
        <w:bottom w:val="none" w:sz="0" w:space="0" w:color="auto"/>
        <w:right w:val="none" w:sz="0" w:space="0" w:color="auto"/>
      </w:divBdr>
    </w:div>
    <w:div w:id="1107121798">
      <w:marLeft w:val="0"/>
      <w:marRight w:val="0"/>
      <w:marTop w:val="0"/>
      <w:marBottom w:val="0"/>
      <w:divBdr>
        <w:top w:val="none" w:sz="0" w:space="0" w:color="auto"/>
        <w:left w:val="none" w:sz="0" w:space="0" w:color="auto"/>
        <w:bottom w:val="none" w:sz="0" w:space="0" w:color="auto"/>
        <w:right w:val="none" w:sz="0" w:space="0" w:color="auto"/>
      </w:divBdr>
    </w:div>
    <w:div w:id="1107121799">
      <w:marLeft w:val="0"/>
      <w:marRight w:val="0"/>
      <w:marTop w:val="0"/>
      <w:marBottom w:val="0"/>
      <w:divBdr>
        <w:top w:val="none" w:sz="0" w:space="0" w:color="auto"/>
        <w:left w:val="none" w:sz="0" w:space="0" w:color="auto"/>
        <w:bottom w:val="none" w:sz="0" w:space="0" w:color="auto"/>
        <w:right w:val="none" w:sz="0" w:space="0" w:color="auto"/>
      </w:divBdr>
    </w:div>
    <w:div w:id="1107121800">
      <w:marLeft w:val="0"/>
      <w:marRight w:val="0"/>
      <w:marTop w:val="0"/>
      <w:marBottom w:val="0"/>
      <w:divBdr>
        <w:top w:val="none" w:sz="0" w:space="0" w:color="auto"/>
        <w:left w:val="none" w:sz="0" w:space="0" w:color="auto"/>
        <w:bottom w:val="none" w:sz="0" w:space="0" w:color="auto"/>
        <w:right w:val="none" w:sz="0" w:space="0" w:color="auto"/>
      </w:divBdr>
    </w:div>
    <w:div w:id="1107121801">
      <w:marLeft w:val="0"/>
      <w:marRight w:val="0"/>
      <w:marTop w:val="0"/>
      <w:marBottom w:val="0"/>
      <w:divBdr>
        <w:top w:val="none" w:sz="0" w:space="0" w:color="auto"/>
        <w:left w:val="none" w:sz="0" w:space="0" w:color="auto"/>
        <w:bottom w:val="none" w:sz="0" w:space="0" w:color="auto"/>
        <w:right w:val="none" w:sz="0" w:space="0" w:color="auto"/>
      </w:divBdr>
    </w:div>
    <w:div w:id="1107121802">
      <w:marLeft w:val="0"/>
      <w:marRight w:val="0"/>
      <w:marTop w:val="0"/>
      <w:marBottom w:val="0"/>
      <w:divBdr>
        <w:top w:val="none" w:sz="0" w:space="0" w:color="auto"/>
        <w:left w:val="none" w:sz="0" w:space="0" w:color="auto"/>
        <w:bottom w:val="none" w:sz="0" w:space="0" w:color="auto"/>
        <w:right w:val="none" w:sz="0" w:space="0" w:color="auto"/>
      </w:divBdr>
    </w:div>
    <w:div w:id="1107121803">
      <w:marLeft w:val="0"/>
      <w:marRight w:val="0"/>
      <w:marTop w:val="0"/>
      <w:marBottom w:val="0"/>
      <w:divBdr>
        <w:top w:val="none" w:sz="0" w:space="0" w:color="auto"/>
        <w:left w:val="none" w:sz="0" w:space="0" w:color="auto"/>
        <w:bottom w:val="none" w:sz="0" w:space="0" w:color="auto"/>
        <w:right w:val="none" w:sz="0" w:space="0" w:color="auto"/>
      </w:divBdr>
    </w:div>
    <w:div w:id="1107121804">
      <w:marLeft w:val="0"/>
      <w:marRight w:val="0"/>
      <w:marTop w:val="0"/>
      <w:marBottom w:val="0"/>
      <w:divBdr>
        <w:top w:val="none" w:sz="0" w:space="0" w:color="auto"/>
        <w:left w:val="none" w:sz="0" w:space="0" w:color="auto"/>
        <w:bottom w:val="none" w:sz="0" w:space="0" w:color="auto"/>
        <w:right w:val="none" w:sz="0" w:space="0" w:color="auto"/>
      </w:divBdr>
    </w:div>
    <w:div w:id="1107121805">
      <w:marLeft w:val="0"/>
      <w:marRight w:val="0"/>
      <w:marTop w:val="0"/>
      <w:marBottom w:val="0"/>
      <w:divBdr>
        <w:top w:val="none" w:sz="0" w:space="0" w:color="auto"/>
        <w:left w:val="none" w:sz="0" w:space="0" w:color="auto"/>
        <w:bottom w:val="none" w:sz="0" w:space="0" w:color="auto"/>
        <w:right w:val="none" w:sz="0" w:space="0" w:color="auto"/>
      </w:divBdr>
    </w:div>
    <w:div w:id="1107121806">
      <w:marLeft w:val="0"/>
      <w:marRight w:val="0"/>
      <w:marTop w:val="0"/>
      <w:marBottom w:val="0"/>
      <w:divBdr>
        <w:top w:val="none" w:sz="0" w:space="0" w:color="auto"/>
        <w:left w:val="none" w:sz="0" w:space="0" w:color="auto"/>
        <w:bottom w:val="none" w:sz="0" w:space="0" w:color="auto"/>
        <w:right w:val="none" w:sz="0" w:space="0" w:color="auto"/>
      </w:divBdr>
    </w:div>
    <w:div w:id="1107121807">
      <w:marLeft w:val="0"/>
      <w:marRight w:val="0"/>
      <w:marTop w:val="0"/>
      <w:marBottom w:val="0"/>
      <w:divBdr>
        <w:top w:val="none" w:sz="0" w:space="0" w:color="auto"/>
        <w:left w:val="none" w:sz="0" w:space="0" w:color="auto"/>
        <w:bottom w:val="none" w:sz="0" w:space="0" w:color="auto"/>
        <w:right w:val="none" w:sz="0" w:space="0" w:color="auto"/>
      </w:divBdr>
    </w:div>
    <w:div w:id="1107121808">
      <w:marLeft w:val="0"/>
      <w:marRight w:val="0"/>
      <w:marTop w:val="0"/>
      <w:marBottom w:val="0"/>
      <w:divBdr>
        <w:top w:val="none" w:sz="0" w:space="0" w:color="auto"/>
        <w:left w:val="none" w:sz="0" w:space="0" w:color="auto"/>
        <w:bottom w:val="none" w:sz="0" w:space="0" w:color="auto"/>
        <w:right w:val="none" w:sz="0" w:space="0" w:color="auto"/>
      </w:divBdr>
    </w:div>
    <w:div w:id="1132748190">
      <w:bodyDiv w:val="1"/>
      <w:marLeft w:val="0"/>
      <w:marRight w:val="0"/>
      <w:marTop w:val="0"/>
      <w:marBottom w:val="0"/>
      <w:divBdr>
        <w:top w:val="none" w:sz="0" w:space="0" w:color="auto"/>
        <w:left w:val="none" w:sz="0" w:space="0" w:color="auto"/>
        <w:bottom w:val="none" w:sz="0" w:space="0" w:color="auto"/>
        <w:right w:val="none" w:sz="0" w:space="0" w:color="auto"/>
      </w:divBdr>
    </w:div>
    <w:div w:id="1136487743">
      <w:bodyDiv w:val="1"/>
      <w:marLeft w:val="0"/>
      <w:marRight w:val="0"/>
      <w:marTop w:val="0"/>
      <w:marBottom w:val="0"/>
      <w:divBdr>
        <w:top w:val="none" w:sz="0" w:space="0" w:color="auto"/>
        <w:left w:val="none" w:sz="0" w:space="0" w:color="auto"/>
        <w:bottom w:val="none" w:sz="0" w:space="0" w:color="auto"/>
        <w:right w:val="none" w:sz="0" w:space="0" w:color="auto"/>
      </w:divBdr>
    </w:div>
    <w:div w:id="1241021027">
      <w:bodyDiv w:val="1"/>
      <w:marLeft w:val="0"/>
      <w:marRight w:val="0"/>
      <w:marTop w:val="0"/>
      <w:marBottom w:val="0"/>
      <w:divBdr>
        <w:top w:val="none" w:sz="0" w:space="0" w:color="auto"/>
        <w:left w:val="none" w:sz="0" w:space="0" w:color="auto"/>
        <w:bottom w:val="none" w:sz="0" w:space="0" w:color="auto"/>
        <w:right w:val="none" w:sz="0" w:space="0" w:color="auto"/>
      </w:divBdr>
      <w:divsChild>
        <w:div w:id="599264896">
          <w:marLeft w:val="0"/>
          <w:marRight w:val="0"/>
          <w:marTop w:val="0"/>
          <w:marBottom w:val="0"/>
          <w:divBdr>
            <w:top w:val="none" w:sz="0" w:space="0" w:color="auto"/>
            <w:left w:val="none" w:sz="0" w:space="0" w:color="auto"/>
            <w:bottom w:val="none" w:sz="0" w:space="0" w:color="auto"/>
            <w:right w:val="none" w:sz="0" w:space="0" w:color="auto"/>
          </w:divBdr>
          <w:divsChild>
            <w:div w:id="80639996">
              <w:marLeft w:val="0"/>
              <w:marRight w:val="0"/>
              <w:marTop w:val="0"/>
              <w:marBottom w:val="0"/>
              <w:divBdr>
                <w:top w:val="none" w:sz="0" w:space="0" w:color="auto"/>
                <w:left w:val="none" w:sz="0" w:space="0" w:color="auto"/>
                <w:bottom w:val="none" w:sz="0" w:space="0" w:color="auto"/>
                <w:right w:val="none" w:sz="0" w:space="0" w:color="auto"/>
              </w:divBdr>
              <w:divsChild>
                <w:div w:id="131263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024554">
      <w:bodyDiv w:val="1"/>
      <w:marLeft w:val="0"/>
      <w:marRight w:val="0"/>
      <w:marTop w:val="0"/>
      <w:marBottom w:val="0"/>
      <w:divBdr>
        <w:top w:val="none" w:sz="0" w:space="0" w:color="auto"/>
        <w:left w:val="none" w:sz="0" w:space="0" w:color="auto"/>
        <w:bottom w:val="none" w:sz="0" w:space="0" w:color="auto"/>
        <w:right w:val="none" w:sz="0" w:space="0" w:color="auto"/>
      </w:divBdr>
    </w:div>
    <w:div w:id="1490057568">
      <w:bodyDiv w:val="1"/>
      <w:marLeft w:val="0"/>
      <w:marRight w:val="0"/>
      <w:marTop w:val="0"/>
      <w:marBottom w:val="0"/>
      <w:divBdr>
        <w:top w:val="none" w:sz="0" w:space="0" w:color="auto"/>
        <w:left w:val="none" w:sz="0" w:space="0" w:color="auto"/>
        <w:bottom w:val="none" w:sz="0" w:space="0" w:color="auto"/>
        <w:right w:val="none" w:sz="0" w:space="0" w:color="auto"/>
      </w:divBdr>
    </w:div>
    <w:div w:id="1817911584">
      <w:bodyDiv w:val="1"/>
      <w:marLeft w:val="0"/>
      <w:marRight w:val="0"/>
      <w:marTop w:val="0"/>
      <w:marBottom w:val="0"/>
      <w:divBdr>
        <w:top w:val="none" w:sz="0" w:space="0" w:color="auto"/>
        <w:left w:val="none" w:sz="0" w:space="0" w:color="auto"/>
        <w:bottom w:val="none" w:sz="0" w:space="0" w:color="auto"/>
        <w:right w:val="none" w:sz="0" w:space="0" w:color="auto"/>
      </w:divBdr>
    </w:div>
    <w:div w:id="189492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1C518-4D41-45BB-AF7E-7D9FF5DEB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82</Pages>
  <Words>33151</Words>
  <Characters>188965</Characters>
  <Application>Microsoft Office Word</Application>
  <DocSecurity>0</DocSecurity>
  <Lines>1574</Lines>
  <Paragraphs>443</Paragraphs>
  <ScaleCrop>false</ScaleCrop>
  <HeadingPairs>
    <vt:vector size="2" baseType="variant">
      <vt:variant>
        <vt:lpstr>Titolo</vt:lpstr>
      </vt:variant>
      <vt:variant>
        <vt:i4>1</vt:i4>
      </vt:variant>
    </vt:vector>
  </HeadingPairs>
  <TitlesOfParts>
    <vt:vector size="1" baseType="lpstr">
      <vt:lpstr>PARTE 1.a</vt:lpstr>
    </vt:vector>
  </TitlesOfParts>
  <Company>Brescia</Company>
  <LinksUpToDate>false</LinksUpToDate>
  <CharactersWithSpaces>221673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1.a</dc:title>
  <dc:creator>Word Development</dc:creator>
  <cp:lastModifiedBy>alessio costanzo</cp:lastModifiedBy>
  <cp:revision>8</cp:revision>
  <cp:lastPrinted>2022-07-13T13:20:00Z</cp:lastPrinted>
  <dcterms:created xsi:type="dcterms:W3CDTF">2022-07-12T11:00:00Z</dcterms:created>
  <dcterms:modified xsi:type="dcterms:W3CDTF">2022-07-13T13:22:00Z</dcterms:modified>
</cp:coreProperties>
</file>