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7B30A" w14:textId="77777777" w:rsidR="00E77952" w:rsidRDefault="00E77952" w:rsidP="00E77952">
      <w:pPr>
        <w:ind w:right="15"/>
        <w:rPr>
          <w:rFonts w:ascii="Arial" w:hAnsi="Arial" w:cs="Arial"/>
          <w:sz w:val="6"/>
          <w:szCs w:val="6"/>
        </w:rPr>
      </w:pPr>
    </w:p>
    <w:p w14:paraId="34FC6AE3" w14:textId="77777777" w:rsidR="00E77952" w:rsidRDefault="00E77952" w:rsidP="00E77952">
      <w:pPr>
        <w:ind w:right="15"/>
        <w:rPr>
          <w:rFonts w:ascii="Arial" w:hAnsi="Arial" w:cs="Arial"/>
          <w:sz w:val="6"/>
          <w:szCs w:val="6"/>
        </w:rPr>
      </w:pPr>
    </w:p>
    <w:p w14:paraId="529D61CD" w14:textId="77777777" w:rsidR="00E77952" w:rsidRDefault="00E77952" w:rsidP="00E77952">
      <w:pPr>
        <w:ind w:right="15"/>
        <w:rPr>
          <w:rFonts w:ascii="Arial" w:hAnsi="Arial" w:cs="Arial"/>
          <w:sz w:val="6"/>
          <w:szCs w:val="6"/>
        </w:rPr>
      </w:pPr>
    </w:p>
    <w:p w14:paraId="7ABDDF6B" w14:textId="77777777" w:rsidR="00E77952" w:rsidRPr="00A70728" w:rsidRDefault="008F6117" w:rsidP="00E77952">
      <w:pPr>
        <w:ind w:right="15"/>
        <w:jc w:val="center"/>
        <w:rPr>
          <w:rFonts w:ascii="Arial" w:hAnsi="Arial" w:cs="Arial"/>
          <w:szCs w:val="24"/>
        </w:rPr>
      </w:pPr>
      <w:r w:rsidRPr="00A70728">
        <w:rPr>
          <w:rFonts w:ascii="Arial" w:hAnsi="Arial" w:cs="Arial"/>
          <w:noProof/>
          <w:szCs w:val="24"/>
        </w:rPr>
        <w:drawing>
          <wp:inline distT="0" distB="0" distL="0" distR="0" wp14:anchorId="0C5658E0" wp14:editId="679C4EFB">
            <wp:extent cx="1155700" cy="1092200"/>
            <wp:effectExtent l="0" t="0" r="0" b="0"/>
            <wp:docPr id="3"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5700" cy="1092200"/>
                    </a:xfrm>
                    <a:prstGeom prst="rect">
                      <a:avLst/>
                    </a:prstGeom>
                    <a:noFill/>
                    <a:ln>
                      <a:noFill/>
                    </a:ln>
                  </pic:spPr>
                </pic:pic>
              </a:graphicData>
            </a:graphic>
          </wp:inline>
        </w:drawing>
      </w:r>
    </w:p>
    <w:p w14:paraId="613105ED" w14:textId="77777777" w:rsidR="00E77952" w:rsidRPr="00A70728" w:rsidRDefault="00E77952" w:rsidP="00E77952">
      <w:pPr>
        <w:jc w:val="center"/>
        <w:rPr>
          <w:rFonts w:ascii="Arial" w:hAnsi="Arial" w:cs="Arial"/>
          <w:b/>
          <w:bCs/>
          <w:smallCaps/>
        </w:rPr>
      </w:pPr>
    </w:p>
    <w:p w14:paraId="30BD5141" w14:textId="77777777" w:rsidR="00E77952" w:rsidRPr="00A70728" w:rsidRDefault="00B30096" w:rsidP="00E77952">
      <w:pPr>
        <w:spacing w:after="120"/>
        <w:jc w:val="center"/>
        <w:rPr>
          <w:rFonts w:ascii="Arial" w:hAnsi="Arial" w:cs="Arial"/>
          <w:b/>
          <w:bCs/>
        </w:rPr>
      </w:pPr>
      <w:r w:rsidRPr="00A70728">
        <w:rPr>
          <w:rFonts w:ascii="Arial" w:hAnsi="Arial" w:cs="Arial"/>
          <w:b/>
          <w:bCs/>
        </w:rPr>
        <w:t>Direzione Servizi Generali, Scuole e Governance</w:t>
      </w:r>
    </w:p>
    <w:p w14:paraId="69E303A0" w14:textId="77777777" w:rsidR="00E77952" w:rsidRPr="00A70728" w:rsidRDefault="00E77952" w:rsidP="00E77952">
      <w:pPr>
        <w:jc w:val="center"/>
        <w:rPr>
          <w:rFonts w:ascii="Arial" w:hAnsi="Arial" w:cs="Arial"/>
          <w:b/>
          <w:bCs/>
        </w:rPr>
      </w:pPr>
      <w:r w:rsidRPr="00A70728">
        <w:rPr>
          <w:rFonts w:ascii="Arial" w:hAnsi="Arial" w:cs="Arial"/>
          <w:b/>
          <w:bCs/>
        </w:rPr>
        <w:t>Servizio Edilizia</w:t>
      </w:r>
    </w:p>
    <w:p w14:paraId="450F093C" w14:textId="77777777" w:rsidR="00E77952" w:rsidRPr="00A70728" w:rsidRDefault="00E77952" w:rsidP="00E77952">
      <w:pPr>
        <w:widowControl w:val="0"/>
        <w:spacing w:line="480" w:lineRule="exact"/>
        <w:jc w:val="center"/>
        <w:rPr>
          <w:rFonts w:ascii="Arial" w:hAnsi="Arial" w:cs="Arial"/>
          <w:b/>
          <w:bCs/>
          <w:caps/>
          <w:sz w:val="24"/>
          <w:szCs w:val="24"/>
        </w:rPr>
      </w:pPr>
      <w:r w:rsidRPr="00A70728">
        <w:rPr>
          <w:rFonts w:ascii="Arial" w:hAnsi="Arial" w:cs="Arial"/>
          <w:b/>
          <w:bCs/>
          <w:caps/>
          <w:sz w:val="24"/>
          <w:szCs w:val="24"/>
        </w:rPr>
        <w:t>******</w:t>
      </w:r>
    </w:p>
    <w:p w14:paraId="6CE22327" w14:textId="77777777" w:rsidR="00E77952" w:rsidRPr="00A70728" w:rsidRDefault="00E77952" w:rsidP="00E77952">
      <w:pPr>
        <w:widowControl w:val="0"/>
        <w:spacing w:line="480" w:lineRule="exact"/>
        <w:jc w:val="center"/>
        <w:rPr>
          <w:rFonts w:ascii="Arial" w:hAnsi="Arial" w:cs="Arial"/>
          <w:b/>
          <w:bCs/>
          <w:caps/>
          <w:sz w:val="24"/>
          <w:szCs w:val="24"/>
        </w:rPr>
      </w:pPr>
    </w:p>
    <w:tbl>
      <w:tblPr>
        <w:tblW w:w="9584" w:type="dxa"/>
        <w:tblLook w:val="04A0" w:firstRow="1" w:lastRow="0" w:firstColumn="1" w:lastColumn="0" w:noHBand="0" w:noVBand="1"/>
      </w:tblPr>
      <w:tblGrid>
        <w:gridCol w:w="9589"/>
        <w:gridCol w:w="222"/>
      </w:tblGrid>
      <w:tr w:rsidR="00E77952" w:rsidRPr="00A70728" w14:paraId="34D344E3" w14:textId="77777777" w:rsidTr="005833AA">
        <w:trPr>
          <w:trHeight w:val="1030"/>
        </w:trPr>
        <w:tc>
          <w:tcPr>
            <w:tcW w:w="9348" w:type="dxa"/>
            <w:hideMark/>
          </w:tcPr>
          <w:tbl>
            <w:tblPr>
              <w:tblW w:w="9373" w:type="dxa"/>
              <w:tblLook w:val="04A0" w:firstRow="1" w:lastRow="0" w:firstColumn="1" w:lastColumn="0" w:noHBand="0" w:noVBand="1"/>
            </w:tblPr>
            <w:tblGrid>
              <w:gridCol w:w="1134"/>
              <w:gridCol w:w="8239"/>
            </w:tblGrid>
            <w:tr w:rsidR="00E77952" w:rsidRPr="00A70728" w14:paraId="5B42DFC4" w14:textId="77777777" w:rsidTr="007E1DEA">
              <w:trPr>
                <w:trHeight w:val="1383"/>
              </w:trPr>
              <w:tc>
                <w:tcPr>
                  <w:tcW w:w="1134" w:type="dxa"/>
                  <w:tcBorders>
                    <w:top w:val="nil"/>
                    <w:left w:val="nil"/>
                    <w:bottom w:val="nil"/>
                    <w:right w:val="nil"/>
                  </w:tcBorders>
                  <w:hideMark/>
                </w:tcPr>
                <w:p w14:paraId="3A6B7FA3" w14:textId="5DC3AF83" w:rsidR="00E77952" w:rsidRPr="00A70728" w:rsidRDefault="005833AA" w:rsidP="005833AA">
                  <w:pPr>
                    <w:rPr>
                      <w:rFonts w:ascii="Arial" w:hAnsi="Arial" w:cs="Arial"/>
                      <w:b/>
                      <w:bCs/>
                    </w:rPr>
                  </w:pPr>
                  <w:r w:rsidRPr="00A70728">
                    <w:rPr>
                      <w:rFonts w:ascii="Arial" w:hAnsi="Arial" w:cs="Arial"/>
                      <w:b/>
                      <w:bCs/>
                    </w:rPr>
                    <w:t>Oggetto:</w:t>
                  </w:r>
                </w:p>
              </w:tc>
              <w:tc>
                <w:tcPr>
                  <w:tcW w:w="8239" w:type="dxa"/>
                  <w:tcBorders>
                    <w:top w:val="nil"/>
                    <w:left w:val="nil"/>
                    <w:bottom w:val="nil"/>
                    <w:right w:val="nil"/>
                  </w:tcBorders>
                  <w:hideMark/>
                </w:tcPr>
                <w:p w14:paraId="7A42444B" w14:textId="61893BC7" w:rsidR="00E77952" w:rsidRPr="00690FEA" w:rsidRDefault="00690FEA" w:rsidP="005833AA">
                  <w:pPr>
                    <w:tabs>
                      <w:tab w:val="left" w:pos="1917"/>
                    </w:tabs>
                    <w:spacing w:line="360" w:lineRule="auto"/>
                    <w:ind w:left="72"/>
                    <w:rPr>
                      <w:rFonts w:ascii="Arial" w:hAnsi="Arial" w:cs="Arial"/>
                      <w:smallCaps/>
                    </w:rPr>
                  </w:pPr>
                  <w:r>
                    <w:rPr>
                      <w:rFonts w:ascii="Arial" w:hAnsi="Arial" w:cs="Arial"/>
                      <w:smallCaps/>
                    </w:rPr>
                    <w:t>C</w:t>
                  </w:r>
                  <w:r w:rsidRPr="00690FEA">
                    <w:rPr>
                      <w:rFonts w:ascii="Arial" w:hAnsi="Arial" w:cs="Arial"/>
                      <w:smallCaps/>
                    </w:rPr>
                    <w:t xml:space="preserve">ommessa </w:t>
                  </w:r>
                  <w:r>
                    <w:rPr>
                      <w:rFonts w:ascii="Arial" w:hAnsi="Arial" w:cs="Arial"/>
                      <w:smallCaps/>
                    </w:rPr>
                    <w:t>LAS</w:t>
                  </w:r>
                  <w:r w:rsidRPr="00690FEA">
                    <w:rPr>
                      <w:rFonts w:ascii="Arial" w:hAnsi="Arial" w:cs="Arial"/>
                      <w:smallCaps/>
                    </w:rPr>
                    <w:t xml:space="preserve">.21.0004 - </w:t>
                  </w:r>
                  <w:r>
                    <w:rPr>
                      <w:rFonts w:ascii="Arial" w:hAnsi="Arial" w:cs="Arial"/>
                      <w:smallCaps/>
                    </w:rPr>
                    <w:t>I</w:t>
                  </w:r>
                  <w:r w:rsidRPr="00690FEA">
                    <w:rPr>
                      <w:rFonts w:ascii="Arial" w:hAnsi="Arial" w:cs="Arial"/>
                      <w:smallCaps/>
                    </w:rPr>
                    <w:t xml:space="preserve">ntervento di efficientamento energetico mediante riqualificazione dei </w:t>
                  </w:r>
                  <w:proofErr w:type="spellStart"/>
                  <w:r w:rsidRPr="00690FEA">
                    <w:rPr>
                      <w:rFonts w:ascii="Arial" w:hAnsi="Arial" w:cs="Arial"/>
                      <w:smallCaps/>
                    </w:rPr>
                    <w:t>curtain</w:t>
                  </w:r>
                  <w:proofErr w:type="spellEnd"/>
                  <w:r w:rsidRPr="00690FEA">
                    <w:rPr>
                      <w:rFonts w:ascii="Arial" w:hAnsi="Arial" w:cs="Arial"/>
                      <w:smallCaps/>
                    </w:rPr>
                    <w:t xml:space="preserve"> </w:t>
                  </w:r>
                  <w:proofErr w:type="spellStart"/>
                  <w:r w:rsidRPr="00690FEA">
                    <w:rPr>
                      <w:rFonts w:ascii="Arial" w:hAnsi="Arial" w:cs="Arial"/>
                      <w:smallCaps/>
                    </w:rPr>
                    <w:t>wall</w:t>
                  </w:r>
                  <w:proofErr w:type="spellEnd"/>
                  <w:r w:rsidRPr="00690FEA">
                    <w:rPr>
                      <w:rFonts w:ascii="Arial" w:hAnsi="Arial" w:cs="Arial"/>
                      <w:smallCaps/>
                    </w:rPr>
                    <w:t xml:space="preserve"> dell’edificio e messa in sicurezza dei soffitti – </w:t>
                  </w:r>
                  <w:r>
                    <w:rPr>
                      <w:rFonts w:ascii="Arial" w:hAnsi="Arial" w:cs="Arial"/>
                      <w:smallCaps/>
                    </w:rPr>
                    <w:t>L</w:t>
                  </w:r>
                  <w:r w:rsidRPr="00690FEA">
                    <w:rPr>
                      <w:rFonts w:ascii="Arial" w:hAnsi="Arial" w:cs="Arial"/>
                      <w:smallCaps/>
                    </w:rPr>
                    <w:t>iceo “</w:t>
                  </w:r>
                  <w:r>
                    <w:rPr>
                      <w:rFonts w:ascii="Arial" w:hAnsi="Arial" w:cs="Arial"/>
                      <w:smallCaps/>
                    </w:rPr>
                    <w:t>M</w:t>
                  </w:r>
                  <w:r w:rsidRPr="00690FEA">
                    <w:rPr>
                      <w:rFonts w:ascii="Arial" w:hAnsi="Arial" w:cs="Arial"/>
                      <w:smallCaps/>
                    </w:rPr>
                    <w:t xml:space="preserve">artin </w:t>
                  </w:r>
                  <w:r>
                    <w:rPr>
                      <w:rFonts w:ascii="Arial" w:hAnsi="Arial" w:cs="Arial"/>
                      <w:smallCaps/>
                    </w:rPr>
                    <w:t>L</w:t>
                  </w:r>
                  <w:r w:rsidRPr="00690FEA">
                    <w:rPr>
                      <w:rFonts w:ascii="Arial" w:hAnsi="Arial" w:cs="Arial"/>
                      <w:smallCaps/>
                    </w:rPr>
                    <w:t xml:space="preserve">uter </w:t>
                  </w:r>
                  <w:r>
                    <w:rPr>
                      <w:rFonts w:ascii="Arial" w:hAnsi="Arial" w:cs="Arial"/>
                      <w:smallCaps/>
                    </w:rPr>
                    <w:t>K</w:t>
                  </w:r>
                  <w:r w:rsidRPr="00690FEA">
                    <w:rPr>
                      <w:rFonts w:ascii="Arial" w:hAnsi="Arial" w:cs="Arial"/>
                      <w:smallCaps/>
                    </w:rPr>
                    <w:t xml:space="preserve">ing”  – </w:t>
                  </w:r>
                  <w:r>
                    <w:rPr>
                      <w:rFonts w:ascii="Arial" w:hAnsi="Arial" w:cs="Arial"/>
                      <w:smallCaps/>
                    </w:rPr>
                    <w:t>V</w:t>
                  </w:r>
                  <w:r w:rsidRPr="00690FEA">
                    <w:rPr>
                      <w:rFonts w:ascii="Arial" w:hAnsi="Arial" w:cs="Arial"/>
                      <w:smallCaps/>
                    </w:rPr>
                    <w:t xml:space="preserve">ia </w:t>
                  </w:r>
                  <w:r>
                    <w:rPr>
                      <w:rFonts w:ascii="Arial" w:hAnsi="Arial" w:cs="Arial"/>
                      <w:smallCaps/>
                    </w:rPr>
                    <w:t>S</w:t>
                  </w:r>
                  <w:r w:rsidRPr="00690FEA">
                    <w:rPr>
                      <w:rFonts w:ascii="Arial" w:hAnsi="Arial" w:cs="Arial"/>
                      <w:smallCaps/>
                    </w:rPr>
                    <w:t xml:space="preserve">turla, 63,  </w:t>
                  </w:r>
                  <w:proofErr w:type="spellStart"/>
                  <w:r w:rsidRPr="00690FEA">
                    <w:rPr>
                      <w:rFonts w:ascii="Arial" w:hAnsi="Arial" w:cs="Arial"/>
                      <w:smallCaps/>
                    </w:rPr>
                    <w:t>cap</w:t>
                  </w:r>
                  <w:proofErr w:type="spellEnd"/>
                  <w:r w:rsidRPr="00690FEA">
                    <w:rPr>
                      <w:rFonts w:ascii="Arial" w:hAnsi="Arial" w:cs="Arial"/>
                      <w:smallCaps/>
                    </w:rPr>
                    <w:t xml:space="preserve"> 16131 </w:t>
                  </w:r>
                  <w:r>
                    <w:rPr>
                      <w:rFonts w:ascii="Arial" w:hAnsi="Arial" w:cs="Arial"/>
                      <w:smallCaps/>
                    </w:rPr>
                    <w:t>G</w:t>
                  </w:r>
                  <w:r w:rsidRPr="00690FEA">
                    <w:rPr>
                      <w:rFonts w:ascii="Arial" w:hAnsi="Arial" w:cs="Arial"/>
                      <w:smallCaps/>
                    </w:rPr>
                    <w:t>enova-</w:t>
                  </w:r>
                  <w:r>
                    <w:rPr>
                      <w:rFonts w:ascii="Arial" w:hAnsi="Arial" w:cs="Arial"/>
                      <w:smallCaps/>
                    </w:rPr>
                    <w:t>S</w:t>
                  </w:r>
                  <w:r w:rsidRPr="00690FEA">
                    <w:rPr>
                      <w:rFonts w:ascii="Arial" w:hAnsi="Arial" w:cs="Arial"/>
                      <w:smallCaps/>
                    </w:rPr>
                    <w:t xml:space="preserve">turla </w:t>
                  </w:r>
                </w:p>
              </w:tc>
            </w:tr>
          </w:tbl>
          <w:p w14:paraId="2F8F390C" w14:textId="77777777" w:rsidR="00E77952" w:rsidRPr="00A70728" w:rsidRDefault="00E77952"/>
        </w:tc>
        <w:tc>
          <w:tcPr>
            <w:tcW w:w="236" w:type="dxa"/>
          </w:tcPr>
          <w:p w14:paraId="248C48D8" w14:textId="77777777" w:rsidR="00E77952" w:rsidRPr="00A70728" w:rsidRDefault="00E77952">
            <w:pPr>
              <w:tabs>
                <w:tab w:val="left" w:pos="1917"/>
              </w:tabs>
              <w:spacing w:line="480" w:lineRule="exact"/>
              <w:ind w:left="72"/>
              <w:rPr>
                <w:rFonts w:ascii="Arial" w:hAnsi="Arial" w:cs="Arial"/>
              </w:rPr>
            </w:pPr>
          </w:p>
        </w:tc>
      </w:tr>
    </w:tbl>
    <w:p w14:paraId="280677B5" w14:textId="77777777" w:rsidR="00E77952" w:rsidRPr="00A70728" w:rsidRDefault="00E77952" w:rsidP="00E77952">
      <w:pPr>
        <w:tabs>
          <w:tab w:val="left" w:pos="1917"/>
        </w:tabs>
        <w:ind w:left="57"/>
        <w:rPr>
          <w:rFonts w:ascii="Arial" w:hAnsi="Arial" w:cs="Arial"/>
          <w:i/>
          <w:iCs/>
        </w:rPr>
      </w:pPr>
    </w:p>
    <w:p w14:paraId="02447A63" w14:textId="77777777" w:rsidR="00E77952" w:rsidRPr="00A70728" w:rsidRDefault="00E77952" w:rsidP="00E77952">
      <w:pPr>
        <w:widowControl w:val="0"/>
        <w:spacing w:line="480" w:lineRule="exact"/>
        <w:jc w:val="center"/>
        <w:rPr>
          <w:rFonts w:ascii="Arial" w:hAnsi="Arial" w:cs="Arial"/>
          <w:u w:val="single"/>
        </w:rPr>
      </w:pPr>
    </w:p>
    <w:p w14:paraId="1817E76F" w14:textId="77777777" w:rsidR="00E77952" w:rsidRPr="00A70728" w:rsidRDefault="00E77952" w:rsidP="00E77952">
      <w:pPr>
        <w:pStyle w:val="Titolo3"/>
        <w:keepNext w:val="0"/>
        <w:widowControl w:val="0"/>
        <w:numPr>
          <w:ilvl w:val="0"/>
          <w:numId w:val="0"/>
        </w:numPr>
        <w:pBdr>
          <w:top w:val="single" w:sz="4" w:space="1" w:color="auto"/>
          <w:left w:val="single" w:sz="4" w:space="4" w:color="auto"/>
          <w:bottom w:val="single" w:sz="4" w:space="1" w:color="auto"/>
          <w:right w:val="single" w:sz="4" w:space="4" w:color="auto"/>
        </w:pBdr>
        <w:tabs>
          <w:tab w:val="left" w:pos="708"/>
        </w:tabs>
        <w:spacing w:after="0" w:line="480" w:lineRule="exact"/>
        <w:jc w:val="center"/>
        <w:rPr>
          <w:rFonts w:ascii="Arial" w:hAnsi="Arial" w:cs="Arial"/>
          <w:sz w:val="24"/>
          <w:szCs w:val="24"/>
        </w:rPr>
      </w:pPr>
    </w:p>
    <w:p w14:paraId="68163B08" w14:textId="77777777" w:rsidR="00E77952" w:rsidRPr="00A70728" w:rsidRDefault="00E77952" w:rsidP="00E77952">
      <w:pPr>
        <w:pStyle w:val="Titolo3"/>
        <w:keepNext w:val="0"/>
        <w:widowControl w:val="0"/>
        <w:numPr>
          <w:ilvl w:val="0"/>
          <w:numId w:val="0"/>
        </w:numPr>
        <w:pBdr>
          <w:top w:val="single" w:sz="4" w:space="1" w:color="auto"/>
          <w:left w:val="single" w:sz="4" w:space="4" w:color="auto"/>
          <w:bottom w:val="single" w:sz="4" w:space="1" w:color="auto"/>
          <w:right w:val="single" w:sz="4" w:space="4" w:color="auto"/>
        </w:pBdr>
        <w:tabs>
          <w:tab w:val="left" w:pos="708"/>
        </w:tabs>
        <w:spacing w:after="0" w:line="480" w:lineRule="exact"/>
        <w:jc w:val="center"/>
        <w:rPr>
          <w:rFonts w:ascii="Arial" w:hAnsi="Arial" w:cs="Arial"/>
          <w:sz w:val="48"/>
          <w:szCs w:val="48"/>
        </w:rPr>
      </w:pPr>
      <w:r w:rsidRPr="00A70728">
        <w:rPr>
          <w:rFonts w:ascii="Arial" w:hAnsi="Arial" w:cs="Arial"/>
          <w:sz w:val="48"/>
          <w:szCs w:val="48"/>
        </w:rPr>
        <w:t>SCHEMA DI CONTRATTO</w:t>
      </w:r>
    </w:p>
    <w:p w14:paraId="37E38B1B" w14:textId="77777777" w:rsidR="00E77952" w:rsidRPr="00A70728" w:rsidRDefault="00E77952" w:rsidP="00E77952">
      <w:pPr>
        <w:widowControl w:val="0"/>
        <w:pBdr>
          <w:top w:val="single" w:sz="4" w:space="1" w:color="auto"/>
          <w:left w:val="single" w:sz="4" w:space="4" w:color="auto"/>
          <w:bottom w:val="single" w:sz="4" w:space="1" w:color="auto"/>
          <w:right w:val="single" w:sz="4" w:space="4" w:color="auto"/>
        </w:pBdr>
        <w:spacing w:line="480" w:lineRule="exact"/>
        <w:rPr>
          <w:rFonts w:ascii="Arial" w:hAnsi="Arial" w:cs="Arial"/>
          <w:sz w:val="24"/>
          <w:szCs w:val="24"/>
        </w:rPr>
      </w:pPr>
    </w:p>
    <w:p w14:paraId="2F5C658C" w14:textId="77777777" w:rsidR="00E77952" w:rsidRPr="00A70728" w:rsidRDefault="00E77952" w:rsidP="00E77952">
      <w:pPr>
        <w:widowControl w:val="0"/>
        <w:spacing w:line="480" w:lineRule="exact"/>
        <w:rPr>
          <w:rFonts w:ascii="Arial" w:hAnsi="Arial" w:cs="Arial"/>
          <w:sz w:val="24"/>
          <w:szCs w:val="24"/>
        </w:rPr>
      </w:pPr>
    </w:p>
    <w:p w14:paraId="06B0846E" w14:textId="6C1CE871" w:rsidR="00E77952" w:rsidRDefault="00E77952" w:rsidP="00E77952">
      <w:pPr>
        <w:widowControl w:val="0"/>
        <w:spacing w:line="480" w:lineRule="exact"/>
        <w:rPr>
          <w:rFonts w:ascii="Arial" w:hAnsi="Arial" w:cs="Arial"/>
          <w:sz w:val="24"/>
          <w:szCs w:val="24"/>
        </w:rPr>
      </w:pPr>
    </w:p>
    <w:p w14:paraId="2C0E1DC7" w14:textId="34993655" w:rsidR="007E1DEA" w:rsidRDefault="007E1DEA" w:rsidP="00E77952">
      <w:pPr>
        <w:widowControl w:val="0"/>
        <w:spacing w:line="480" w:lineRule="exact"/>
        <w:rPr>
          <w:rFonts w:ascii="Arial" w:hAnsi="Arial" w:cs="Arial"/>
          <w:sz w:val="24"/>
          <w:szCs w:val="24"/>
        </w:rPr>
      </w:pPr>
    </w:p>
    <w:p w14:paraId="74C628F4" w14:textId="711DFCD1" w:rsidR="007E1DEA" w:rsidRDefault="007E1DEA" w:rsidP="00E77952">
      <w:pPr>
        <w:widowControl w:val="0"/>
        <w:spacing w:line="480" w:lineRule="exact"/>
        <w:rPr>
          <w:rFonts w:ascii="Arial" w:hAnsi="Arial" w:cs="Arial"/>
          <w:sz w:val="24"/>
          <w:szCs w:val="24"/>
        </w:rPr>
      </w:pPr>
    </w:p>
    <w:p w14:paraId="2678D896" w14:textId="77777777" w:rsidR="007E1DEA" w:rsidRPr="00A70728" w:rsidRDefault="007E1DEA" w:rsidP="00E77952">
      <w:pPr>
        <w:widowControl w:val="0"/>
        <w:spacing w:line="480" w:lineRule="exact"/>
        <w:rPr>
          <w:rFonts w:ascii="Arial" w:hAnsi="Arial" w:cs="Arial"/>
          <w:sz w:val="24"/>
          <w:szCs w:val="24"/>
        </w:rPr>
      </w:pPr>
    </w:p>
    <w:p w14:paraId="3CD517E6" w14:textId="77777777" w:rsidR="00E77952" w:rsidRPr="00A70728" w:rsidRDefault="00E77952" w:rsidP="00E77952">
      <w:pPr>
        <w:widowControl w:val="0"/>
        <w:tabs>
          <w:tab w:val="center" w:pos="1985"/>
          <w:tab w:val="center" w:pos="5812"/>
        </w:tabs>
        <w:spacing w:line="480" w:lineRule="exact"/>
        <w:rPr>
          <w:rFonts w:ascii="Arial" w:hAnsi="Arial" w:cs="Arial"/>
          <w:sz w:val="24"/>
          <w:szCs w:val="24"/>
        </w:rPr>
      </w:pPr>
    </w:p>
    <w:p w14:paraId="5602A546" w14:textId="735B5AEE" w:rsidR="00E77952" w:rsidRPr="005833AA" w:rsidRDefault="00E77952" w:rsidP="00E77952">
      <w:pPr>
        <w:widowControl w:val="0"/>
        <w:tabs>
          <w:tab w:val="center" w:pos="5812"/>
        </w:tabs>
        <w:spacing w:line="360" w:lineRule="auto"/>
        <w:rPr>
          <w:rFonts w:ascii="Arial" w:hAnsi="Arial" w:cs="Arial"/>
          <w:b/>
          <w:bCs/>
        </w:rPr>
      </w:pPr>
      <w:r w:rsidRPr="00A70728">
        <w:rPr>
          <w:rFonts w:ascii="Arial" w:hAnsi="Arial" w:cs="Arial"/>
          <w:b/>
          <w:bCs/>
          <w:sz w:val="24"/>
          <w:szCs w:val="24"/>
        </w:rPr>
        <w:tab/>
      </w:r>
      <w:r w:rsidR="005833AA">
        <w:rPr>
          <w:rFonts w:ascii="Arial" w:hAnsi="Arial" w:cs="Arial"/>
          <w:b/>
          <w:bCs/>
          <w:sz w:val="24"/>
          <w:szCs w:val="24"/>
        </w:rPr>
        <w:tab/>
      </w:r>
      <w:r w:rsidRPr="005833AA">
        <w:rPr>
          <w:rFonts w:ascii="Arial" w:hAnsi="Arial" w:cs="Arial"/>
          <w:b/>
          <w:bCs/>
        </w:rPr>
        <w:t>IL PROGETTISTA</w:t>
      </w:r>
    </w:p>
    <w:p w14:paraId="3E8B5CA6" w14:textId="77777777" w:rsidR="00E77952" w:rsidRPr="00A70728" w:rsidRDefault="00E77952" w:rsidP="00E77952">
      <w:pPr>
        <w:widowControl w:val="0"/>
        <w:tabs>
          <w:tab w:val="center" w:pos="5812"/>
        </w:tabs>
        <w:spacing w:line="360" w:lineRule="auto"/>
        <w:rPr>
          <w:rFonts w:ascii="Arial" w:hAnsi="Arial" w:cs="Arial"/>
          <w:b/>
          <w:bCs/>
          <w:sz w:val="24"/>
          <w:szCs w:val="24"/>
        </w:rPr>
      </w:pPr>
    </w:p>
    <w:p w14:paraId="036E2D91" w14:textId="77777777" w:rsidR="00147268" w:rsidRPr="00A70728" w:rsidRDefault="00147268" w:rsidP="00E77952">
      <w:pPr>
        <w:widowControl w:val="0"/>
        <w:tabs>
          <w:tab w:val="center" w:pos="5812"/>
        </w:tabs>
        <w:spacing w:line="360" w:lineRule="auto"/>
        <w:rPr>
          <w:rFonts w:ascii="Arial" w:hAnsi="Arial" w:cs="Arial"/>
          <w:b/>
          <w:bCs/>
          <w:sz w:val="24"/>
          <w:szCs w:val="24"/>
        </w:rPr>
      </w:pPr>
    </w:p>
    <w:p w14:paraId="34D6BE50" w14:textId="4A477E07" w:rsidR="00147268" w:rsidRDefault="00147268" w:rsidP="00E77952">
      <w:pPr>
        <w:widowControl w:val="0"/>
        <w:tabs>
          <w:tab w:val="center" w:pos="5812"/>
        </w:tabs>
        <w:spacing w:line="360" w:lineRule="auto"/>
        <w:rPr>
          <w:rFonts w:ascii="Arial" w:hAnsi="Arial" w:cs="Arial"/>
          <w:b/>
          <w:bCs/>
          <w:sz w:val="24"/>
          <w:szCs w:val="24"/>
        </w:rPr>
      </w:pPr>
    </w:p>
    <w:p w14:paraId="33BAACE8" w14:textId="1B881C5F" w:rsidR="005833AA" w:rsidRDefault="005833AA" w:rsidP="00E77952">
      <w:pPr>
        <w:widowControl w:val="0"/>
        <w:tabs>
          <w:tab w:val="center" w:pos="5812"/>
        </w:tabs>
        <w:spacing w:line="360" w:lineRule="auto"/>
        <w:rPr>
          <w:rFonts w:ascii="Arial" w:hAnsi="Arial" w:cs="Arial"/>
          <w:b/>
          <w:bCs/>
          <w:sz w:val="24"/>
          <w:szCs w:val="24"/>
        </w:rPr>
      </w:pPr>
    </w:p>
    <w:p w14:paraId="4FB5250E" w14:textId="77777777" w:rsidR="005833AA" w:rsidRPr="00A70728" w:rsidRDefault="005833AA" w:rsidP="00E77952">
      <w:pPr>
        <w:widowControl w:val="0"/>
        <w:tabs>
          <w:tab w:val="center" w:pos="5812"/>
        </w:tabs>
        <w:spacing w:line="360" w:lineRule="auto"/>
        <w:rPr>
          <w:rFonts w:ascii="Arial" w:hAnsi="Arial" w:cs="Arial"/>
          <w:b/>
          <w:bCs/>
          <w:sz w:val="24"/>
          <w:szCs w:val="24"/>
        </w:rPr>
      </w:pPr>
    </w:p>
    <w:p w14:paraId="2D4FC41A" w14:textId="77777777" w:rsidR="00147268" w:rsidRPr="00A70728" w:rsidRDefault="00147268" w:rsidP="00E77952">
      <w:pPr>
        <w:widowControl w:val="0"/>
        <w:tabs>
          <w:tab w:val="center" w:pos="5812"/>
        </w:tabs>
        <w:spacing w:line="360" w:lineRule="auto"/>
        <w:rPr>
          <w:rFonts w:ascii="Arial" w:hAnsi="Arial" w:cs="Arial"/>
          <w:b/>
          <w:bCs/>
          <w:sz w:val="24"/>
          <w:szCs w:val="24"/>
        </w:rPr>
      </w:pPr>
    </w:p>
    <w:p w14:paraId="6822E665" w14:textId="77777777" w:rsidR="00E77952" w:rsidRPr="00A70728" w:rsidRDefault="00E77952" w:rsidP="00E77952">
      <w:pPr>
        <w:spacing w:after="240" w:line="480" w:lineRule="exact"/>
        <w:jc w:val="center"/>
        <w:rPr>
          <w:rFonts w:ascii="Arial" w:hAnsi="Arial" w:cs="Arial"/>
          <w:b/>
          <w:bCs/>
          <w:u w:val="single"/>
        </w:rPr>
      </w:pPr>
      <w:r w:rsidRPr="00A70728">
        <w:rPr>
          <w:rFonts w:ascii="Arial" w:hAnsi="Arial" w:cs="Arial"/>
          <w:b/>
          <w:bCs/>
          <w:u w:val="single"/>
        </w:rPr>
        <w:lastRenderedPageBreak/>
        <w:t>INDICE</w:t>
      </w:r>
    </w:p>
    <w:p w14:paraId="5ECCAE24" w14:textId="0F73D9C5" w:rsidR="00F943EA" w:rsidRDefault="003F7676">
      <w:pPr>
        <w:pStyle w:val="Sommario1"/>
        <w:rPr>
          <w:rFonts w:asciiTheme="minorHAnsi" w:eastAsiaTheme="minorEastAsia" w:hAnsiTheme="minorHAnsi" w:cstheme="minorBidi"/>
          <w:bCs w:val="0"/>
          <w:sz w:val="22"/>
          <w:szCs w:val="22"/>
        </w:rPr>
      </w:pPr>
      <w:r w:rsidRPr="00A70728">
        <w:rPr>
          <w:u w:val="single"/>
        </w:rPr>
        <w:fldChar w:fldCharType="begin"/>
      </w:r>
      <w:r w:rsidR="00E77952" w:rsidRPr="00A70728">
        <w:rPr>
          <w:u w:val="single"/>
        </w:rPr>
        <w:instrText xml:space="preserve"> TOC \o "1-1" \h \z \u </w:instrText>
      </w:r>
      <w:r w:rsidRPr="00A70728">
        <w:rPr>
          <w:u w:val="single"/>
        </w:rPr>
        <w:fldChar w:fldCharType="separate"/>
      </w:r>
      <w:hyperlink w:anchor="_Toc108527568" w:history="1">
        <w:r w:rsidR="00F943EA" w:rsidRPr="007404B5">
          <w:rPr>
            <w:rStyle w:val="Collegamentoipertestuale"/>
          </w:rPr>
          <w:t>Art. 1 - Oggetto dell’appalto</w:t>
        </w:r>
        <w:r w:rsidR="00F943EA">
          <w:rPr>
            <w:webHidden/>
          </w:rPr>
          <w:tab/>
        </w:r>
        <w:r w:rsidR="00F943EA">
          <w:rPr>
            <w:webHidden/>
          </w:rPr>
          <w:fldChar w:fldCharType="begin"/>
        </w:r>
        <w:r w:rsidR="00F943EA">
          <w:rPr>
            <w:webHidden/>
          </w:rPr>
          <w:instrText xml:space="preserve"> PAGEREF _Toc108527568 \h </w:instrText>
        </w:r>
        <w:r w:rsidR="00F943EA">
          <w:rPr>
            <w:webHidden/>
          </w:rPr>
        </w:r>
        <w:r w:rsidR="00F943EA">
          <w:rPr>
            <w:webHidden/>
          </w:rPr>
          <w:fldChar w:fldCharType="separate"/>
        </w:r>
        <w:r w:rsidR="00FB4FBF">
          <w:rPr>
            <w:webHidden/>
          </w:rPr>
          <w:t>3</w:t>
        </w:r>
        <w:r w:rsidR="00F943EA">
          <w:rPr>
            <w:webHidden/>
          </w:rPr>
          <w:fldChar w:fldCharType="end"/>
        </w:r>
      </w:hyperlink>
    </w:p>
    <w:p w14:paraId="6D4196C8" w14:textId="1A525B0A" w:rsidR="00F943EA" w:rsidRDefault="00FB4FBF">
      <w:pPr>
        <w:pStyle w:val="Sommario1"/>
        <w:rPr>
          <w:rFonts w:asciiTheme="minorHAnsi" w:eastAsiaTheme="minorEastAsia" w:hAnsiTheme="minorHAnsi" w:cstheme="minorBidi"/>
          <w:bCs w:val="0"/>
          <w:sz w:val="22"/>
          <w:szCs w:val="22"/>
        </w:rPr>
      </w:pPr>
      <w:hyperlink w:anchor="_Toc108527569" w:history="1">
        <w:r w:rsidR="00F943EA" w:rsidRPr="007404B5">
          <w:rPr>
            <w:rStyle w:val="Collegamentoipertestuale"/>
          </w:rPr>
          <w:t>Art. 2 - Documenti contrattuali</w:t>
        </w:r>
        <w:r w:rsidR="00F943EA">
          <w:rPr>
            <w:webHidden/>
          </w:rPr>
          <w:tab/>
        </w:r>
        <w:r w:rsidR="00F943EA">
          <w:rPr>
            <w:webHidden/>
          </w:rPr>
          <w:fldChar w:fldCharType="begin"/>
        </w:r>
        <w:r w:rsidR="00F943EA">
          <w:rPr>
            <w:webHidden/>
          </w:rPr>
          <w:instrText xml:space="preserve"> PAGEREF _Toc108527569 \h </w:instrText>
        </w:r>
        <w:r w:rsidR="00F943EA">
          <w:rPr>
            <w:webHidden/>
          </w:rPr>
        </w:r>
        <w:r w:rsidR="00F943EA">
          <w:rPr>
            <w:webHidden/>
          </w:rPr>
          <w:fldChar w:fldCharType="separate"/>
        </w:r>
        <w:r>
          <w:rPr>
            <w:webHidden/>
          </w:rPr>
          <w:t>3</w:t>
        </w:r>
        <w:r w:rsidR="00F943EA">
          <w:rPr>
            <w:webHidden/>
          </w:rPr>
          <w:fldChar w:fldCharType="end"/>
        </w:r>
      </w:hyperlink>
    </w:p>
    <w:p w14:paraId="08427297" w14:textId="6764C0B0" w:rsidR="00F943EA" w:rsidRDefault="00FB4FBF">
      <w:pPr>
        <w:pStyle w:val="Sommario1"/>
        <w:rPr>
          <w:rFonts w:asciiTheme="minorHAnsi" w:eastAsiaTheme="minorEastAsia" w:hAnsiTheme="minorHAnsi" w:cstheme="minorBidi"/>
          <w:bCs w:val="0"/>
          <w:sz w:val="22"/>
          <w:szCs w:val="22"/>
        </w:rPr>
      </w:pPr>
      <w:hyperlink w:anchor="_Toc108527570" w:history="1">
        <w:r w:rsidR="00F943EA" w:rsidRPr="007404B5">
          <w:rPr>
            <w:rStyle w:val="Collegamentoipertestuale"/>
          </w:rPr>
          <w:t>Art. 3 - Ammontare del contratto</w:t>
        </w:r>
        <w:r w:rsidR="00F943EA">
          <w:rPr>
            <w:webHidden/>
          </w:rPr>
          <w:tab/>
        </w:r>
        <w:r w:rsidR="00F943EA">
          <w:rPr>
            <w:webHidden/>
          </w:rPr>
          <w:fldChar w:fldCharType="begin"/>
        </w:r>
        <w:r w:rsidR="00F943EA">
          <w:rPr>
            <w:webHidden/>
          </w:rPr>
          <w:instrText xml:space="preserve"> PAGEREF _Toc108527570 \h </w:instrText>
        </w:r>
        <w:r w:rsidR="00F943EA">
          <w:rPr>
            <w:webHidden/>
          </w:rPr>
        </w:r>
        <w:r w:rsidR="00F943EA">
          <w:rPr>
            <w:webHidden/>
          </w:rPr>
          <w:fldChar w:fldCharType="separate"/>
        </w:r>
        <w:r>
          <w:rPr>
            <w:webHidden/>
          </w:rPr>
          <w:t>4</w:t>
        </w:r>
        <w:r w:rsidR="00F943EA">
          <w:rPr>
            <w:webHidden/>
          </w:rPr>
          <w:fldChar w:fldCharType="end"/>
        </w:r>
      </w:hyperlink>
    </w:p>
    <w:p w14:paraId="7832CEF6" w14:textId="1CC081B0" w:rsidR="00F943EA" w:rsidRDefault="00FB4FBF">
      <w:pPr>
        <w:pStyle w:val="Sommario1"/>
        <w:rPr>
          <w:rFonts w:asciiTheme="minorHAnsi" w:eastAsiaTheme="minorEastAsia" w:hAnsiTheme="minorHAnsi" w:cstheme="minorBidi"/>
          <w:bCs w:val="0"/>
          <w:sz w:val="22"/>
          <w:szCs w:val="22"/>
        </w:rPr>
      </w:pPr>
      <w:hyperlink w:anchor="_Toc108527571" w:history="1">
        <w:r w:rsidR="00F943EA" w:rsidRPr="007404B5">
          <w:rPr>
            <w:rStyle w:val="Collegamentoipertestuale"/>
          </w:rPr>
          <w:t>Art. 4 - Cessione del contratto e cessione dei crediti</w:t>
        </w:r>
        <w:r w:rsidR="00F943EA">
          <w:rPr>
            <w:webHidden/>
          </w:rPr>
          <w:tab/>
        </w:r>
        <w:r w:rsidR="00F943EA">
          <w:rPr>
            <w:webHidden/>
          </w:rPr>
          <w:fldChar w:fldCharType="begin"/>
        </w:r>
        <w:r w:rsidR="00F943EA">
          <w:rPr>
            <w:webHidden/>
          </w:rPr>
          <w:instrText xml:space="preserve"> PAGEREF _Toc108527571 \h </w:instrText>
        </w:r>
        <w:r w:rsidR="00F943EA">
          <w:rPr>
            <w:webHidden/>
          </w:rPr>
        </w:r>
        <w:r w:rsidR="00F943EA">
          <w:rPr>
            <w:webHidden/>
          </w:rPr>
          <w:fldChar w:fldCharType="separate"/>
        </w:r>
        <w:r>
          <w:rPr>
            <w:webHidden/>
          </w:rPr>
          <w:t>4</w:t>
        </w:r>
        <w:r w:rsidR="00F943EA">
          <w:rPr>
            <w:webHidden/>
          </w:rPr>
          <w:fldChar w:fldCharType="end"/>
        </w:r>
      </w:hyperlink>
    </w:p>
    <w:p w14:paraId="503AB7D7" w14:textId="3A42F8FC" w:rsidR="00F943EA" w:rsidRDefault="00FB4FBF">
      <w:pPr>
        <w:pStyle w:val="Sommario1"/>
        <w:rPr>
          <w:rFonts w:asciiTheme="minorHAnsi" w:eastAsiaTheme="minorEastAsia" w:hAnsiTheme="minorHAnsi" w:cstheme="minorBidi"/>
          <w:bCs w:val="0"/>
          <w:sz w:val="22"/>
          <w:szCs w:val="22"/>
        </w:rPr>
      </w:pPr>
      <w:hyperlink w:anchor="_Toc108527572" w:history="1">
        <w:r w:rsidR="00F943EA" w:rsidRPr="007404B5">
          <w:rPr>
            <w:rStyle w:val="Collegamentoipertestuale"/>
          </w:rPr>
          <w:t>Art. 5 - Modifica del contratto</w:t>
        </w:r>
        <w:r w:rsidR="00F943EA">
          <w:rPr>
            <w:webHidden/>
          </w:rPr>
          <w:tab/>
        </w:r>
        <w:r w:rsidR="00F943EA">
          <w:rPr>
            <w:webHidden/>
          </w:rPr>
          <w:fldChar w:fldCharType="begin"/>
        </w:r>
        <w:r w:rsidR="00F943EA">
          <w:rPr>
            <w:webHidden/>
          </w:rPr>
          <w:instrText xml:space="preserve"> PAGEREF _Toc108527572 \h </w:instrText>
        </w:r>
        <w:r w:rsidR="00F943EA">
          <w:rPr>
            <w:webHidden/>
          </w:rPr>
        </w:r>
        <w:r w:rsidR="00F943EA">
          <w:rPr>
            <w:webHidden/>
          </w:rPr>
          <w:fldChar w:fldCharType="separate"/>
        </w:r>
        <w:r>
          <w:rPr>
            <w:webHidden/>
          </w:rPr>
          <w:t>4</w:t>
        </w:r>
        <w:r w:rsidR="00F943EA">
          <w:rPr>
            <w:webHidden/>
          </w:rPr>
          <w:fldChar w:fldCharType="end"/>
        </w:r>
      </w:hyperlink>
    </w:p>
    <w:p w14:paraId="77AB9256" w14:textId="381A6165" w:rsidR="00F943EA" w:rsidRDefault="00FB4FBF">
      <w:pPr>
        <w:pStyle w:val="Sommario1"/>
        <w:rPr>
          <w:rFonts w:asciiTheme="minorHAnsi" w:eastAsiaTheme="minorEastAsia" w:hAnsiTheme="minorHAnsi" w:cstheme="minorBidi"/>
          <w:bCs w:val="0"/>
          <w:sz w:val="22"/>
          <w:szCs w:val="22"/>
        </w:rPr>
      </w:pPr>
      <w:hyperlink w:anchor="_Toc108527573" w:history="1">
        <w:r w:rsidR="00F943EA" w:rsidRPr="007404B5">
          <w:rPr>
            <w:rStyle w:val="Collegamentoipertestuale"/>
          </w:rPr>
          <w:t>Art. 6 - Termini di esecuzione dei lavori</w:t>
        </w:r>
        <w:r w:rsidR="00F943EA">
          <w:rPr>
            <w:webHidden/>
          </w:rPr>
          <w:tab/>
        </w:r>
        <w:r w:rsidR="00F943EA">
          <w:rPr>
            <w:webHidden/>
          </w:rPr>
          <w:fldChar w:fldCharType="begin"/>
        </w:r>
        <w:r w:rsidR="00F943EA">
          <w:rPr>
            <w:webHidden/>
          </w:rPr>
          <w:instrText xml:space="preserve"> PAGEREF _Toc108527573 \h </w:instrText>
        </w:r>
        <w:r w:rsidR="00F943EA">
          <w:rPr>
            <w:webHidden/>
          </w:rPr>
        </w:r>
        <w:r w:rsidR="00F943EA">
          <w:rPr>
            <w:webHidden/>
          </w:rPr>
          <w:fldChar w:fldCharType="separate"/>
        </w:r>
        <w:r>
          <w:rPr>
            <w:webHidden/>
          </w:rPr>
          <w:t>5</w:t>
        </w:r>
        <w:r w:rsidR="00F943EA">
          <w:rPr>
            <w:webHidden/>
          </w:rPr>
          <w:fldChar w:fldCharType="end"/>
        </w:r>
      </w:hyperlink>
    </w:p>
    <w:p w14:paraId="0C19E847" w14:textId="00DEA9E5" w:rsidR="00F943EA" w:rsidRDefault="00FB4FBF">
      <w:pPr>
        <w:pStyle w:val="Sommario1"/>
        <w:rPr>
          <w:rFonts w:asciiTheme="minorHAnsi" w:eastAsiaTheme="minorEastAsia" w:hAnsiTheme="minorHAnsi" w:cstheme="minorBidi"/>
          <w:bCs w:val="0"/>
          <w:sz w:val="22"/>
          <w:szCs w:val="22"/>
        </w:rPr>
      </w:pPr>
      <w:hyperlink w:anchor="_Toc108527574" w:history="1">
        <w:r w:rsidR="00F943EA" w:rsidRPr="007404B5">
          <w:rPr>
            <w:rStyle w:val="Collegamentoipertestuale"/>
          </w:rPr>
          <w:t>Art. 7 - Oneri a carico dell’Appaltatore</w:t>
        </w:r>
        <w:r w:rsidR="00F943EA">
          <w:rPr>
            <w:webHidden/>
          </w:rPr>
          <w:tab/>
        </w:r>
        <w:r w:rsidR="00F943EA">
          <w:rPr>
            <w:webHidden/>
          </w:rPr>
          <w:fldChar w:fldCharType="begin"/>
        </w:r>
        <w:r w:rsidR="00F943EA">
          <w:rPr>
            <w:webHidden/>
          </w:rPr>
          <w:instrText xml:space="preserve"> PAGEREF _Toc108527574 \h </w:instrText>
        </w:r>
        <w:r w:rsidR="00F943EA">
          <w:rPr>
            <w:webHidden/>
          </w:rPr>
        </w:r>
        <w:r w:rsidR="00F943EA">
          <w:rPr>
            <w:webHidden/>
          </w:rPr>
          <w:fldChar w:fldCharType="separate"/>
        </w:r>
        <w:r>
          <w:rPr>
            <w:webHidden/>
          </w:rPr>
          <w:t>7</w:t>
        </w:r>
        <w:r w:rsidR="00F943EA">
          <w:rPr>
            <w:webHidden/>
          </w:rPr>
          <w:fldChar w:fldCharType="end"/>
        </w:r>
      </w:hyperlink>
    </w:p>
    <w:p w14:paraId="58F0A902" w14:textId="1B7F386C" w:rsidR="00F943EA" w:rsidRDefault="00FB4FBF">
      <w:pPr>
        <w:pStyle w:val="Sommario1"/>
        <w:rPr>
          <w:rFonts w:asciiTheme="minorHAnsi" w:eastAsiaTheme="minorEastAsia" w:hAnsiTheme="minorHAnsi" w:cstheme="minorBidi"/>
          <w:bCs w:val="0"/>
          <w:sz w:val="22"/>
          <w:szCs w:val="22"/>
        </w:rPr>
      </w:pPr>
      <w:hyperlink w:anchor="_Toc108527575" w:history="1">
        <w:r w:rsidR="00F943EA" w:rsidRPr="007404B5">
          <w:rPr>
            <w:rStyle w:val="Collegamentoipertestuale"/>
          </w:rPr>
          <w:t>Art. 8 - Subappalti e subcontratti</w:t>
        </w:r>
        <w:r w:rsidR="00F943EA">
          <w:rPr>
            <w:webHidden/>
          </w:rPr>
          <w:tab/>
        </w:r>
        <w:r w:rsidR="00F943EA">
          <w:rPr>
            <w:webHidden/>
          </w:rPr>
          <w:fldChar w:fldCharType="begin"/>
        </w:r>
        <w:r w:rsidR="00F943EA">
          <w:rPr>
            <w:webHidden/>
          </w:rPr>
          <w:instrText xml:space="preserve"> PAGEREF _Toc108527575 \h </w:instrText>
        </w:r>
        <w:r w:rsidR="00F943EA">
          <w:rPr>
            <w:webHidden/>
          </w:rPr>
        </w:r>
        <w:r w:rsidR="00F943EA">
          <w:rPr>
            <w:webHidden/>
          </w:rPr>
          <w:fldChar w:fldCharType="separate"/>
        </w:r>
        <w:r>
          <w:rPr>
            <w:webHidden/>
          </w:rPr>
          <w:t>7</w:t>
        </w:r>
        <w:r w:rsidR="00F943EA">
          <w:rPr>
            <w:webHidden/>
          </w:rPr>
          <w:fldChar w:fldCharType="end"/>
        </w:r>
      </w:hyperlink>
    </w:p>
    <w:p w14:paraId="23909AEE" w14:textId="0AAF1B4F" w:rsidR="00F943EA" w:rsidRDefault="00FB4FBF">
      <w:pPr>
        <w:pStyle w:val="Sommario1"/>
        <w:rPr>
          <w:rFonts w:asciiTheme="minorHAnsi" w:eastAsiaTheme="minorEastAsia" w:hAnsiTheme="minorHAnsi" w:cstheme="minorBidi"/>
          <w:bCs w:val="0"/>
          <w:sz w:val="22"/>
          <w:szCs w:val="22"/>
        </w:rPr>
      </w:pPr>
      <w:hyperlink w:anchor="_Toc108527576" w:history="1">
        <w:r w:rsidR="00F943EA" w:rsidRPr="007404B5">
          <w:rPr>
            <w:rStyle w:val="Collegamentoipertestuale"/>
          </w:rPr>
          <w:t>Art. 9 - Adempimenti in materia di lavoro dipendente, previdenza e assistenza</w:t>
        </w:r>
        <w:r w:rsidR="00F943EA">
          <w:rPr>
            <w:webHidden/>
          </w:rPr>
          <w:tab/>
        </w:r>
        <w:r w:rsidR="00F943EA">
          <w:rPr>
            <w:webHidden/>
          </w:rPr>
          <w:fldChar w:fldCharType="begin"/>
        </w:r>
        <w:r w:rsidR="00F943EA">
          <w:rPr>
            <w:webHidden/>
          </w:rPr>
          <w:instrText xml:space="preserve"> PAGEREF _Toc108527576 \h </w:instrText>
        </w:r>
        <w:r w:rsidR="00F943EA">
          <w:rPr>
            <w:webHidden/>
          </w:rPr>
        </w:r>
        <w:r w:rsidR="00F943EA">
          <w:rPr>
            <w:webHidden/>
          </w:rPr>
          <w:fldChar w:fldCharType="separate"/>
        </w:r>
        <w:r>
          <w:rPr>
            <w:webHidden/>
          </w:rPr>
          <w:t>9</w:t>
        </w:r>
        <w:r w:rsidR="00F943EA">
          <w:rPr>
            <w:webHidden/>
          </w:rPr>
          <w:fldChar w:fldCharType="end"/>
        </w:r>
      </w:hyperlink>
    </w:p>
    <w:p w14:paraId="7D9450D5" w14:textId="66AB679B" w:rsidR="00F943EA" w:rsidRDefault="00FB4FBF">
      <w:pPr>
        <w:pStyle w:val="Sommario1"/>
        <w:rPr>
          <w:rFonts w:asciiTheme="minorHAnsi" w:eastAsiaTheme="minorEastAsia" w:hAnsiTheme="minorHAnsi" w:cstheme="minorBidi"/>
          <w:bCs w:val="0"/>
          <w:sz w:val="22"/>
          <w:szCs w:val="22"/>
        </w:rPr>
      </w:pPr>
      <w:hyperlink w:anchor="_Toc108527577" w:history="1">
        <w:r w:rsidR="00F943EA" w:rsidRPr="007404B5">
          <w:rPr>
            <w:rStyle w:val="Collegamentoipertestuale"/>
          </w:rPr>
          <w:t>Art. 10 - Obblighi di comunicazione all’Amministrazione</w:t>
        </w:r>
        <w:r w:rsidR="00F943EA">
          <w:rPr>
            <w:webHidden/>
          </w:rPr>
          <w:tab/>
        </w:r>
        <w:r w:rsidR="00F943EA">
          <w:rPr>
            <w:webHidden/>
          </w:rPr>
          <w:fldChar w:fldCharType="begin"/>
        </w:r>
        <w:r w:rsidR="00F943EA">
          <w:rPr>
            <w:webHidden/>
          </w:rPr>
          <w:instrText xml:space="preserve"> PAGEREF _Toc108527577 \h </w:instrText>
        </w:r>
        <w:r w:rsidR="00F943EA">
          <w:rPr>
            <w:webHidden/>
          </w:rPr>
        </w:r>
        <w:r w:rsidR="00F943EA">
          <w:rPr>
            <w:webHidden/>
          </w:rPr>
          <w:fldChar w:fldCharType="separate"/>
        </w:r>
        <w:r>
          <w:rPr>
            <w:webHidden/>
          </w:rPr>
          <w:t>11</w:t>
        </w:r>
        <w:r w:rsidR="00F943EA">
          <w:rPr>
            <w:webHidden/>
          </w:rPr>
          <w:fldChar w:fldCharType="end"/>
        </w:r>
      </w:hyperlink>
    </w:p>
    <w:p w14:paraId="3DEDFA4F" w14:textId="53939D2A" w:rsidR="00F943EA" w:rsidRDefault="00FB4FBF">
      <w:pPr>
        <w:pStyle w:val="Sommario1"/>
        <w:rPr>
          <w:rFonts w:asciiTheme="minorHAnsi" w:eastAsiaTheme="minorEastAsia" w:hAnsiTheme="minorHAnsi" w:cstheme="minorBidi"/>
          <w:bCs w:val="0"/>
          <w:sz w:val="22"/>
          <w:szCs w:val="22"/>
        </w:rPr>
      </w:pPr>
      <w:hyperlink w:anchor="_Toc108527578" w:history="1">
        <w:r w:rsidR="00F943EA" w:rsidRPr="007404B5">
          <w:rPr>
            <w:rStyle w:val="Collegamentoipertestuale"/>
          </w:rPr>
          <w:t>Art. 11 - Misure anticorruzione</w:t>
        </w:r>
        <w:r w:rsidR="00F943EA">
          <w:rPr>
            <w:webHidden/>
          </w:rPr>
          <w:tab/>
        </w:r>
        <w:r w:rsidR="00F943EA">
          <w:rPr>
            <w:webHidden/>
          </w:rPr>
          <w:fldChar w:fldCharType="begin"/>
        </w:r>
        <w:r w:rsidR="00F943EA">
          <w:rPr>
            <w:webHidden/>
          </w:rPr>
          <w:instrText xml:space="preserve"> PAGEREF _Toc108527578 \h </w:instrText>
        </w:r>
        <w:r w:rsidR="00F943EA">
          <w:rPr>
            <w:webHidden/>
          </w:rPr>
        </w:r>
        <w:r w:rsidR="00F943EA">
          <w:rPr>
            <w:webHidden/>
          </w:rPr>
          <w:fldChar w:fldCharType="separate"/>
        </w:r>
        <w:r>
          <w:rPr>
            <w:webHidden/>
          </w:rPr>
          <w:t>11</w:t>
        </w:r>
        <w:r w:rsidR="00F943EA">
          <w:rPr>
            <w:webHidden/>
          </w:rPr>
          <w:fldChar w:fldCharType="end"/>
        </w:r>
      </w:hyperlink>
    </w:p>
    <w:p w14:paraId="6DA876FF" w14:textId="06C7F5F2" w:rsidR="00F943EA" w:rsidRDefault="00FB4FBF">
      <w:pPr>
        <w:pStyle w:val="Sommario1"/>
        <w:rPr>
          <w:rFonts w:asciiTheme="minorHAnsi" w:eastAsiaTheme="minorEastAsia" w:hAnsiTheme="minorHAnsi" w:cstheme="minorBidi"/>
          <w:bCs w:val="0"/>
          <w:sz w:val="22"/>
          <w:szCs w:val="22"/>
        </w:rPr>
      </w:pPr>
      <w:hyperlink w:anchor="_Toc108527579" w:history="1">
        <w:r w:rsidR="00F943EA" w:rsidRPr="007404B5">
          <w:rPr>
            <w:rStyle w:val="Collegamentoipertestuale"/>
          </w:rPr>
          <w:t>Art. 12 - Garanzie - Polizze assicurative</w:t>
        </w:r>
        <w:r w:rsidR="00F943EA">
          <w:rPr>
            <w:webHidden/>
          </w:rPr>
          <w:tab/>
        </w:r>
        <w:r w:rsidR="00F943EA">
          <w:rPr>
            <w:webHidden/>
          </w:rPr>
          <w:fldChar w:fldCharType="begin"/>
        </w:r>
        <w:r w:rsidR="00F943EA">
          <w:rPr>
            <w:webHidden/>
          </w:rPr>
          <w:instrText xml:space="preserve"> PAGEREF _Toc108527579 \h </w:instrText>
        </w:r>
        <w:r w:rsidR="00F943EA">
          <w:rPr>
            <w:webHidden/>
          </w:rPr>
        </w:r>
        <w:r w:rsidR="00F943EA">
          <w:rPr>
            <w:webHidden/>
          </w:rPr>
          <w:fldChar w:fldCharType="separate"/>
        </w:r>
        <w:r>
          <w:rPr>
            <w:webHidden/>
          </w:rPr>
          <w:t>12</w:t>
        </w:r>
        <w:r w:rsidR="00F943EA">
          <w:rPr>
            <w:webHidden/>
          </w:rPr>
          <w:fldChar w:fldCharType="end"/>
        </w:r>
      </w:hyperlink>
    </w:p>
    <w:p w14:paraId="72EA0DB8" w14:textId="7E926472" w:rsidR="00F943EA" w:rsidRDefault="00FB4FBF">
      <w:pPr>
        <w:pStyle w:val="Sommario1"/>
        <w:rPr>
          <w:rFonts w:asciiTheme="minorHAnsi" w:eastAsiaTheme="minorEastAsia" w:hAnsiTheme="minorHAnsi" w:cstheme="minorBidi"/>
          <w:bCs w:val="0"/>
          <w:sz w:val="22"/>
          <w:szCs w:val="22"/>
        </w:rPr>
      </w:pPr>
      <w:hyperlink w:anchor="_Toc108527580" w:history="1">
        <w:r w:rsidR="00F943EA" w:rsidRPr="007404B5">
          <w:rPr>
            <w:rStyle w:val="Collegamentoipertestuale"/>
          </w:rPr>
          <w:t>Art. 13 - Contabilità e pagamenti</w:t>
        </w:r>
        <w:r w:rsidR="00F943EA">
          <w:rPr>
            <w:webHidden/>
          </w:rPr>
          <w:tab/>
        </w:r>
        <w:r w:rsidR="00F943EA">
          <w:rPr>
            <w:webHidden/>
          </w:rPr>
          <w:fldChar w:fldCharType="begin"/>
        </w:r>
        <w:r w:rsidR="00F943EA">
          <w:rPr>
            <w:webHidden/>
          </w:rPr>
          <w:instrText xml:space="preserve"> PAGEREF _Toc108527580 \h </w:instrText>
        </w:r>
        <w:r w:rsidR="00F943EA">
          <w:rPr>
            <w:webHidden/>
          </w:rPr>
        </w:r>
        <w:r w:rsidR="00F943EA">
          <w:rPr>
            <w:webHidden/>
          </w:rPr>
          <w:fldChar w:fldCharType="separate"/>
        </w:r>
        <w:r>
          <w:rPr>
            <w:webHidden/>
          </w:rPr>
          <w:t>14</w:t>
        </w:r>
        <w:r w:rsidR="00F943EA">
          <w:rPr>
            <w:webHidden/>
          </w:rPr>
          <w:fldChar w:fldCharType="end"/>
        </w:r>
      </w:hyperlink>
    </w:p>
    <w:p w14:paraId="181D3A11" w14:textId="7B39F80F" w:rsidR="00F943EA" w:rsidRDefault="00FB4FBF">
      <w:pPr>
        <w:pStyle w:val="Sommario1"/>
        <w:rPr>
          <w:rFonts w:asciiTheme="minorHAnsi" w:eastAsiaTheme="minorEastAsia" w:hAnsiTheme="minorHAnsi" w:cstheme="minorBidi"/>
          <w:bCs w:val="0"/>
          <w:sz w:val="22"/>
          <w:szCs w:val="22"/>
        </w:rPr>
      </w:pPr>
      <w:hyperlink w:anchor="_Toc108527581" w:history="1">
        <w:r w:rsidR="00F943EA" w:rsidRPr="007404B5">
          <w:rPr>
            <w:rStyle w:val="Collegamentoipertestuale"/>
          </w:rPr>
          <w:t>Art. 14 - Tracciabilità dei pagamenti</w:t>
        </w:r>
        <w:r w:rsidR="00F943EA">
          <w:rPr>
            <w:webHidden/>
          </w:rPr>
          <w:tab/>
        </w:r>
        <w:r w:rsidR="00F943EA">
          <w:rPr>
            <w:webHidden/>
          </w:rPr>
          <w:fldChar w:fldCharType="begin"/>
        </w:r>
        <w:r w:rsidR="00F943EA">
          <w:rPr>
            <w:webHidden/>
          </w:rPr>
          <w:instrText xml:space="preserve"> PAGEREF _Toc108527581 \h </w:instrText>
        </w:r>
        <w:r w:rsidR="00F943EA">
          <w:rPr>
            <w:webHidden/>
          </w:rPr>
        </w:r>
        <w:r w:rsidR="00F943EA">
          <w:rPr>
            <w:webHidden/>
          </w:rPr>
          <w:fldChar w:fldCharType="separate"/>
        </w:r>
        <w:r>
          <w:rPr>
            <w:webHidden/>
          </w:rPr>
          <w:t>18</w:t>
        </w:r>
        <w:r w:rsidR="00F943EA">
          <w:rPr>
            <w:webHidden/>
          </w:rPr>
          <w:fldChar w:fldCharType="end"/>
        </w:r>
      </w:hyperlink>
    </w:p>
    <w:p w14:paraId="34495925" w14:textId="45FEE65A" w:rsidR="00F943EA" w:rsidRDefault="00FB4FBF">
      <w:pPr>
        <w:pStyle w:val="Sommario1"/>
        <w:rPr>
          <w:rFonts w:asciiTheme="minorHAnsi" w:eastAsiaTheme="minorEastAsia" w:hAnsiTheme="minorHAnsi" w:cstheme="minorBidi"/>
          <w:bCs w:val="0"/>
          <w:sz w:val="22"/>
          <w:szCs w:val="22"/>
        </w:rPr>
      </w:pPr>
      <w:hyperlink w:anchor="_Toc108527582" w:history="1">
        <w:r w:rsidR="00F943EA" w:rsidRPr="007404B5">
          <w:rPr>
            <w:rStyle w:val="Collegamentoipertestuale"/>
          </w:rPr>
          <w:t>Art. 15 - Penali e premio di accelerazione</w:t>
        </w:r>
        <w:r w:rsidR="00F943EA">
          <w:rPr>
            <w:webHidden/>
          </w:rPr>
          <w:tab/>
        </w:r>
        <w:r w:rsidR="00F943EA">
          <w:rPr>
            <w:webHidden/>
          </w:rPr>
          <w:fldChar w:fldCharType="begin"/>
        </w:r>
        <w:r w:rsidR="00F943EA">
          <w:rPr>
            <w:webHidden/>
          </w:rPr>
          <w:instrText xml:space="preserve"> PAGEREF _Toc108527582 \h </w:instrText>
        </w:r>
        <w:r w:rsidR="00F943EA">
          <w:rPr>
            <w:webHidden/>
          </w:rPr>
        </w:r>
        <w:r w:rsidR="00F943EA">
          <w:rPr>
            <w:webHidden/>
          </w:rPr>
          <w:fldChar w:fldCharType="separate"/>
        </w:r>
        <w:r>
          <w:rPr>
            <w:webHidden/>
          </w:rPr>
          <w:t>19</w:t>
        </w:r>
        <w:r w:rsidR="00F943EA">
          <w:rPr>
            <w:webHidden/>
          </w:rPr>
          <w:fldChar w:fldCharType="end"/>
        </w:r>
      </w:hyperlink>
    </w:p>
    <w:p w14:paraId="7CEDB867" w14:textId="1A253BEE" w:rsidR="00F943EA" w:rsidRDefault="00FB4FBF">
      <w:pPr>
        <w:pStyle w:val="Sommario1"/>
        <w:rPr>
          <w:rFonts w:asciiTheme="minorHAnsi" w:eastAsiaTheme="minorEastAsia" w:hAnsiTheme="minorHAnsi" w:cstheme="minorBidi"/>
          <w:bCs w:val="0"/>
          <w:sz w:val="22"/>
          <w:szCs w:val="22"/>
        </w:rPr>
      </w:pPr>
      <w:hyperlink w:anchor="_Toc108527583" w:history="1">
        <w:r w:rsidR="00F943EA" w:rsidRPr="007404B5">
          <w:rPr>
            <w:rStyle w:val="Collegamentoipertestuale"/>
          </w:rPr>
          <w:t>Art. 16 - Modalità e termini di collaudo</w:t>
        </w:r>
        <w:r w:rsidR="00F943EA">
          <w:rPr>
            <w:webHidden/>
          </w:rPr>
          <w:tab/>
        </w:r>
        <w:r w:rsidR="00F943EA">
          <w:rPr>
            <w:webHidden/>
          </w:rPr>
          <w:fldChar w:fldCharType="begin"/>
        </w:r>
        <w:r w:rsidR="00F943EA">
          <w:rPr>
            <w:webHidden/>
          </w:rPr>
          <w:instrText xml:space="preserve"> PAGEREF _Toc108527583 \h </w:instrText>
        </w:r>
        <w:r w:rsidR="00F943EA">
          <w:rPr>
            <w:webHidden/>
          </w:rPr>
        </w:r>
        <w:r w:rsidR="00F943EA">
          <w:rPr>
            <w:webHidden/>
          </w:rPr>
          <w:fldChar w:fldCharType="separate"/>
        </w:r>
        <w:r>
          <w:rPr>
            <w:webHidden/>
          </w:rPr>
          <w:t>20</w:t>
        </w:r>
        <w:r w:rsidR="00F943EA">
          <w:rPr>
            <w:webHidden/>
          </w:rPr>
          <w:fldChar w:fldCharType="end"/>
        </w:r>
      </w:hyperlink>
    </w:p>
    <w:p w14:paraId="46C85110" w14:textId="3277A391" w:rsidR="00F943EA" w:rsidRDefault="00FB4FBF">
      <w:pPr>
        <w:pStyle w:val="Sommario1"/>
        <w:rPr>
          <w:rFonts w:asciiTheme="minorHAnsi" w:eastAsiaTheme="minorEastAsia" w:hAnsiTheme="minorHAnsi" w:cstheme="minorBidi"/>
          <w:bCs w:val="0"/>
          <w:sz w:val="22"/>
          <w:szCs w:val="22"/>
        </w:rPr>
      </w:pPr>
      <w:hyperlink w:anchor="_Toc108527584" w:history="1">
        <w:r w:rsidR="00F943EA" w:rsidRPr="007404B5">
          <w:rPr>
            <w:rStyle w:val="Collegamentoipertestuale"/>
          </w:rPr>
          <w:t>Art. 17 - Risoluzione del contratto</w:t>
        </w:r>
        <w:r w:rsidR="00F943EA">
          <w:rPr>
            <w:webHidden/>
          </w:rPr>
          <w:tab/>
        </w:r>
        <w:r w:rsidR="00F943EA">
          <w:rPr>
            <w:webHidden/>
          </w:rPr>
          <w:fldChar w:fldCharType="begin"/>
        </w:r>
        <w:r w:rsidR="00F943EA">
          <w:rPr>
            <w:webHidden/>
          </w:rPr>
          <w:instrText xml:space="preserve"> PAGEREF _Toc108527584 \h </w:instrText>
        </w:r>
        <w:r w:rsidR="00F943EA">
          <w:rPr>
            <w:webHidden/>
          </w:rPr>
        </w:r>
        <w:r w:rsidR="00F943EA">
          <w:rPr>
            <w:webHidden/>
          </w:rPr>
          <w:fldChar w:fldCharType="separate"/>
        </w:r>
        <w:r>
          <w:rPr>
            <w:webHidden/>
          </w:rPr>
          <w:t>21</w:t>
        </w:r>
        <w:r w:rsidR="00F943EA">
          <w:rPr>
            <w:webHidden/>
          </w:rPr>
          <w:fldChar w:fldCharType="end"/>
        </w:r>
      </w:hyperlink>
    </w:p>
    <w:p w14:paraId="0DDAA038" w14:textId="286FDE51" w:rsidR="00F943EA" w:rsidRDefault="00FB4FBF">
      <w:pPr>
        <w:pStyle w:val="Sommario1"/>
        <w:rPr>
          <w:rFonts w:asciiTheme="minorHAnsi" w:eastAsiaTheme="minorEastAsia" w:hAnsiTheme="minorHAnsi" w:cstheme="minorBidi"/>
          <w:bCs w:val="0"/>
          <w:sz w:val="22"/>
          <w:szCs w:val="22"/>
        </w:rPr>
      </w:pPr>
      <w:hyperlink w:anchor="_Toc108527585" w:history="1">
        <w:r w:rsidR="00F943EA" w:rsidRPr="007404B5">
          <w:rPr>
            <w:rStyle w:val="Collegamentoipertestuale"/>
          </w:rPr>
          <w:t>Art. 18 - Recesso</w:t>
        </w:r>
        <w:r w:rsidR="00F943EA">
          <w:rPr>
            <w:webHidden/>
          </w:rPr>
          <w:tab/>
        </w:r>
        <w:r w:rsidR="00F943EA">
          <w:rPr>
            <w:webHidden/>
          </w:rPr>
          <w:fldChar w:fldCharType="begin"/>
        </w:r>
        <w:r w:rsidR="00F943EA">
          <w:rPr>
            <w:webHidden/>
          </w:rPr>
          <w:instrText xml:space="preserve"> PAGEREF _Toc108527585 \h </w:instrText>
        </w:r>
        <w:r w:rsidR="00F943EA">
          <w:rPr>
            <w:webHidden/>
          </w:rPr>
        </w:r>
        <w:r w:rsidR="00F943EA">
          <w:rPr>
            <w:webHidden/>
          </w:rPr>
          <w:fldChar w:fldCharType="separate"/>
        </w:r>
        <w:r>
          <w:rPr>
            <w:webHidden/>
          </w:rPr>
          <w:t>22</w:t>
        </w:r>
        <w:r w:rsidR="00F943EA">
          <w:rPr>
            <w:webHidden/>
          </w:rPr>
          <w:fldChar w:fldCharType="end"/>
        </w:r>
      </w:hyperlink>
    </w:p>
    <w:p w14:paraId="174129D0" w14:textId="1FD08C42" w:rsidR="00F943EA" w:rsidRDefault="00FB4FBF">
      <w:pPr>
        <w:pStyle w:val="Sommario1"/>
        <w:rPr>
          <w:rFonts w:asciiTheme="minorHAnsi" w:eastAsiaTheme="minorEastAsia" w:hAnsiTheme="minorHAnsi" w:cstheme="minorBidi"/>
          <w:bCs w:val="0"/>
          <w:sz w:val="22"/>
          <w:szCs w:val="22"/>
        </w:rPr>
      </w:pPr>
      <w:hyperlink w:anchor="_Toc108527586" w:history="1">
        <w:r w:rsidR="00F943EA" w:rsidRPr="007404B5">
          <w:rPr>
            <w:rStyle w:val="Collegamentoipertestuale"/>
          </w:rPr>
          <w:t>Art. 19 - Controversie</w:t>
        </w:r>
        <w:r w:rsidR="00F943EA">
          <w:rPr>
            <w:webHidden/>
          </w:rPr>
          <w:tab/>
        </w:r>
        <w:r w:rsidR="00F943EA">
          <w:rPr>
            <w:webHidden/>
          </w:rPr>
          <w:fldChar w:fldCharType="begin"/>
        </w:r>
        <w:r w:rsidR="00F943EA">
          <w:rPr>
            <w:webHidden/>
          </w:rPr>
          <w:instrText xml:space="preserve"> PAGEREF _Toc108527586 \h </w:instrText>
        </w:r>
        <w:r w:rsidR="00F943EA">
          <w:rPr>
            <w:webHidden/>
          </w:rPr>
        </w:r>
        <w:r w:rsidR="00F943EA">
          <w:rPr>
            <w:webHidden/>
          </w:rPr>
          <w:fldChar w:fldCharType="separate"/>
        </w:r>
        <w:r>
          <w:rPr>
            <w:webHidden/>
          </w:rPr>
          <w:t>22</w:t>
        </w:r>
        <w:r w:rsidR="00F943EA">
          <w:rPr>
            <w:webHidden/>
          </w:rPr>
          <w:fldChar w:fldCharType="end"/>
        </w:r>
      </w:hyperlink>
    </w:p>
    <w:p w14:paraId="39EDBD25" w14:textId="36B3CE53" w:rsidR="00F943EA" w:rsidRDefault="00FB4FBF">
      <w:pPr>
        <w:pStyle w:val="Sommario1"/>
        <w:rPr>
          <w:rFonts w:asciiTheme="minorHAnsi" w:eastAsiaTheme="minorEastAsia" w:hAnsiTheme="minorHAnsi" w:cstheme="minorBidi"/>
          <w:bCs w:val="0"/>
          <w:sz w:val="22"/>
          <w:szCs w:val="22"/>
        </w:rPr>
      </w:pPr>
      <w:hyperlink w:anchor="_Toc108527587" w:history="1">
        <w:r w:rsidR="00F943EA" w:rsidRPr="007404B5">
          <w:rPr>
            <w:rStyle w:val="Collegamentoipertestuale"/>
          </w:rPr>
          <w:t>Art. 20 - Discordanze negli atti contrattuali</w:t>
        </w:r>
        <w:r w:rsidR="00F943EA">
          <w:rPr>
            <w:webHidden/>
          </w:rPr>
          <w:tab/>
        </w:r>
        <w:r w:rsidR="00F943EA">
          <w:rPr>
            <w:webHidden/>
          </w:rPr>
          <w:fldChar w:fldCharType="begin"/>
        </w:r>
        <w:r w:rsidR="00F943EA">
          <w:rPr>
            <w:webHidden/>
          </w:rPr>
          <w:instrText xml:space="preserve"> PAGEREF _Toc108527587 \h </w:instrText>
        </w:r>
        <w:r w:rsidR="00F943EA">
          <w:rPr>
            <w:webHidden/>
          </w:rPr>
        </w:r>
        <w:r w:rsidR="00F943EA">
          <w:rPr>
            <w:webHidden/>
          </w:rPr>
          <w:fldChar w:fldCharType="separate"/>
        </w:r>
        <w:r>
          <w:rPr>
            <w:webHidden/>
          </w:rPr>
          <w:t>23</w:t>
        </w:r>
        <w:r w:rsidR="00F943EA">
          <w:rPr>
            <w:webHidden/>
          </w:rPr>
          <w:fldChar w:fldCharType="end"/>
        </w:r>
      </w:hyperlink>
    </w:p>
    <w:p w14:paraId="707E1133" w14:textId="18AEE29F" w:rsidR="00F943EA" w:rsidRDefault="00FB4FBF">
      <w:pPr>
        <w:pStyle w:val="Sommario1"/>
        <w:rPr>
          <w:rFonts w:asciiTheme="minorHAnsi" w:eastAsiaTheme="minorEastAsia" w:hAnsiTheme="minorHAnsi" w:cstheme="minorBidi"/>
          <w:bCs w:val="0"/>
          <w:sz w:val="22"/>
          <w:szCs w:val="22"/>
        </w:rPr>
      </w:pPr>
      <w:hyperlink w:anchor="_Toc108527588" w:history="1">
        <w:r w:rsidR="00F943EA" w:rsidRPr="007404B5">
          <w:rPr>
            <w:rStyle w:val="Collegamentoipertestuale"/>
          </w:rPr>
          <w:t>Art. 21 - Trattamento dei dati personali</w:t>
        </w:r>
        <w:r w:rsidR="00F943EA">
          <w:rPr>
            <w:webHidden/>
          </w:rPr>
          <w:tab/>
        </w:r>
        <w:r w:rsidR="00F943EA">
          <w:rPr>
            <w:webHidden/>
          </w:rPr>
          <w:fldChar w:fldCharType="begin"/>
        </w:r>
        <w:r w:rsidR="00F943EA">
          <w:rPr>
            <w:webHidden/>
          </w:rPr>
          <w:instrText xml:space="preserve"> PAGEREF _Toc108527588 \h </w:instrText>
        </w:r>
        <w:r w:rsidR="00F943EA">
          <w:rPr>
            <w:webHidden/>
          </w:rPr>
        </w:r>
        <w:r w:rsidR="00F943EA">
          <w:rPr>
            <w:webHidden/>
          </w:rPr>
          <w:fldChar w:fldCharType="separate"/>
        </w:r>
        <w:r>
          <w:rPr>
            <w:webHidden/>
          </w:rPr>
          <w:t>23</w:t>
        </w:r>
        <w:r w:rsidR="00F943EA">
          <w:rPr>
            <w:webHidden/>
          </w:rPr>
          <w:fldChar w:fldCharType="end"/>
        </w:r>
      </w:hyperlink>
    </w:p>
    <w:p w14:paraId="2F66CCC9" w14:textId="7FDEEF35" w:rsidR="00F943EA" w:rsidRDefault="00FB4FBF">
      <w:pPr>
        <w:pStyle w:val="Sommario1"/>
        <w:rPr>
          <w:rFonts w:asciiTheme="minorHAnsi" w:eastAsiaTheme="minorEastAsia" w:hAnsiTheme="minorHAnsi" w:cstheme="minorBidi"/>
          <w:bCs w:val="0"/>
          <w:sz w:val="22"/>
          <w:szCs w:val="22"/>
        </w:rPr>
      </w:pPr>
      <w:hyperlink w:anchor="_Toc108527589" w:history="1">
        <w:r w:rsidR="00F943EA" w:rsidRPr="007404B5">
          <w:rPr>
            <w:rStyle w:val="Collegamentoipertestuale"/>
          </w:rPr>
          <w:t>Art. 22 - Principio del DNSH</w:t>
        </w:r>
        <w:r w:rsidR="00F943EA">
          <w:rPr>
            <w:webHidden/>
          </w:rPr>
          <w:tab/>
        </w:r>
        <w:r w:rsidR="00F943EA">
          <w:rPr>
            <w:webHidden/>
          </w:rPr>
          <w:fldChar w:fldCharType="begin"/>
        </w:r>
        <w:r w:rsidR="00F943EA">
          <w:rPr>
            <w:webHidden/>
          </w:rPr>
          <w:instrText xml:space="preserve"> PAGEREF _Toc108527589 \h </w:instrText>
        </w:r>
        <w:r w:rsidR="00F943EA">
          <w:rPr>
            <w:webHidden/>
          </w:rPr>
        </w:r>
        <w:r w:rsidR="00F943EA">
          <w:rPr>
            <w:webHidden/>
          </w:rPr>
          <w:fldChar w:fldCharType="separate"/>
        </w:r>
        <w:r>
          <w:rPr>
            <w:webHidden/>
          </w:rPr>
          <w:t>24</w:t>
        </w:r>
        <w:r w:rsidR="00F943EA">
          <w:rPr>
            <w:webHidden/>
          </w:rPr>
          <w:fldChar w:fldCharType="end"/>
        </w:r>
      </w:hyperlink>
    </w:p>
    <w:p w14:paraId="15CB0D38" w14:textId="5ADFCF8B" w:rsidR="00F943EA" w:rsidRDefault="00FB4FBF">
      <w:pPr>
        <w:pStyle w:val="Sommario1"/>
        <w:rPr>
          <w:rFonts w:asciiTheme="minorHAnsi" w:eastAsiaTheme="minorEastAsia" w:hAnsiTheme="minorHAnsi" w:cstheme="minorBidi"/>
          <w:bCs w:val="0"/>
          <w:sz w:val="22"/>
          <w:szCs w:val="22"/>
        </w:rPr>
      </w:pPr>
      <w:hyperlink w:anchor="_Toc108527590" w:history="1">
        <w:r w:rsidR="00F943EA" w:rsidRPr="007404B5">
          <w:rPr>
            <w:rStyle w:val="Collegamentoipertestuale"/>
          </w:rPr>
          <w:t>Art. 23 - Richiamo alle norme legislative e regolamentari</w:t>
        </w:r>
        <w:r w:rsidR="00F943EA">
          <w:rPr>
            <w:webHidden/>
          </w:rPr>
          <w:tab/>
        </w:r>
        <w:r w:rsidR="00F943EA">
          <w:rPr>
            <w:webHidden/>
          </w:rPr>
          <w:fldChar w:fldCharType="begin"/>
        </w:r>
        <w:r w:rsidR="00F943EA">
          <w:rPr>
            <w:webHidden/>
          </w:rPr>
          <w:instrText xml:space="preserve"> PAGEREF _Toc108527590 \h </w:instrText>
        </w:r>
        <w:r w:rsidR="00F943EA">
          <w:rPr>
            <w:webHidden/>
          </w:rPr>
        </w:r>
        <w:r w:rsidR="00F943EA">
          <w:rPr>
            <w:webHidden/>
          </w:rPr>
          <w:fldChar w:fldCharType="separate"/>
        </w:r>
        <w:r>
          <w:rPr>
            <w:webHidden/>
          </w:rPr>
          <w:t>24</w:t>
        </w:r>
        <w:r w:rsidR="00F943EA">
          <w:rPr>
            <w:webHidden/>
          </w:rPr>
          <w:fldChar w:fldCharType="end"/>
        </w:r>
      </w:hyperlink>
    </w:p>
    <w:p w14:paraId="29C6DAC9" w14:textId="7E1DC1BF" w:rsidR="00F943EA" w:rsidRDefault="00FB4FBF">
      <w:pPr>
        <w:pStyle w:val="Sommario1"/>
        <w:rPr>
          <w:rFonts w:asciiTheme="minorHAnsi" w:eastAsiaTheme="minorEastAsia" w:hAnsiTheme="minorHAnsi" w:cstheme="minorBidi"/>
          <w:bCs w:val="0"/>
          <w:sz w:val="22"/>
          <w:szCs w:val="22"/>
        </w:rPr>
      </w:pPr>
      <w:hyperlink w:anchor="_Toc108527591" w:history="1">
        <w:r w:rsidR="00F943EA" w:rsidRPr="007404B5">
          <w:rPr>
            <w:rStyle w:val="Collegamentoipertestuale"/>
          </w:rPr>
          <w:t>Art. 24 - Elezione del domicilio</w:t>
        </w:r>
        <w:r w:rsidR="00F943EA">
          <w:rPr>
            <w:webHidden/>
          </w:rPr>
          <w:tab/>
        </w:r>
        <w:r w:rsidR="00F943EA">
          <w:rPr>
            <w:webHidden/>
          </w:rPr>
          <w:fldChar w:fldCharType="begin"/>
        </w:r>
        <w:r w:rsidR="00F943EA">
          <w:rPr>
            <w:webHidden/>
          </w:rPr>
          <w:instrText xml:space="preserve"> PAGEREF _Toc108527591 \h </w:instrText>
        </w:r>
        <w:r w:rsidR="00F943EA">
          <w:rPr>
            <w:webHidden/>
          </w:rPr>
        </w:r>
        <w:r w:rsidR="00F943EA">
          <w:rPr>
            <w:webHidden/>
          </w:rPr>
          <w:fldChar w:fldCharType="separate"/>
        </w:r>
        <w:r>
          <w:rPr>
            <w:webHidden/>
          </w:rPr>
          <w:t>24</w:t>
        </w:r>
        <w:r w:rsidR="00F943EA">
          <w:rPr>
            <w:webHidden/>
          </w:rPr>
          <w:fldChar w:fldCharType="end"/>
        </w:r>
      </w:hyperlink>
    </w:p>
    <w:p w14:paraId="4CC428C3" w14:textId="202EFBC7" w:rsidR="00F943EA" w:rsidRDefault="00FB4FBF">
      <w:pPr>
        <w:pStyle w:val="Sommario1"/>
        <w:rPr>
          <w:rFonts w:asciiTheme="minorHAnsi" w:eastAsiaTheme="minorEastAsia" w:hAnsiTheme="minorHAnsi" w:cstheme="minorBidi"/>
          <w:bCs w:val="0"/>
          <w:sz w:val="22"/>
          <w:szCs w:val="22"/>
        </w:rPr>
      </w:pPr>
      <w:hyperlink w:anchor="_Toc108527592" w:history="1">
        <w:r w:rsidR="00F943EA" w:rsidRPr="007404B5">
          <w:rPr>
            <w:rStyle w:val="Collegamentoipertestuale"/>
          </w:rPr>
          <w:t>Art. 25 - Spese di contratto, imposte, tasse e trattamento fiscale</w:t>
        </w:r>
        <w:r w:rsidR="00F943EA">
          <w:rPr>
            <w:webHidden/>
          </w:rPr>
          <w:tab/>
        </w:r>
        <w:r w:rsidR="00F943EA">
          <w:rPr>
            <w:webHidden/>
          </w:rPr>
          <w:fldChar w:fldCharType="begin"/>
        </w:r>
        <w:r w:rsidR="00F943EA">
          <w:rPr>
            <w:webHidden/>
          </w:rPr>
          <w:instrText xml:space="preserve"> PAGEREF _Toc108527592 \h </w:instrText>
        </w:r>
        <w:r w:rsidR="00F943EA">
          <w:rPr>
            <w:webHidden/>
          </w:rPr>
        </w:r>
        <w:r w:rsidR="00F943EA">
          <w:rPr>
            <w:webHidden/>
          </w:rPr>
          <w:fldChar w:fldCharType="separate"/>
        </w:r>
        <w:r>
          <w:rPr>
            <w:webHidden/>
          </w:rPr>
          <w:t>24</w:t>
        </w:r>
        <w:r w:rsidR="00F943EA">
          <w:rPr>
            <w:webHidden/>
          </w:rPr>
          <w:fldChar w:fldCharType="end"/>
        </w:r>
      </w:hyperlink>
    </w:p>
    <w:p w14:paraId="55237378" w14:textId="0519B34F" w:rsidR="00E77952" w:rsidRDefault="003F7676" w:rsidP="00E77952">
      <w:pPr>
        <w:pStyle w:val="Sommario1"/>
        <w:rPr>
          <w:u w:val="single"/>
        </w:rPr>
      </w:pPr>
      <w:r w:rsidRPr="00A70728">
        <w:rPr>
          <w:u w:val="single"/>
        </w:rPr>
        <w:fldChar w:fldCharType="end"/>
      </w:r>
    </w:p>
    <w:p w14:paraId="460095BF" w14:textId="1F7D9522" w:rsidR="007E1DEA" w:rsidRDefault="007E1DEA" w:rsidP="007E1DEA"/>
    <w:p w14:paraId="2FCEFD8A" w14:textId="707358F4" w:rsidR="007E1DEA" w:rsidRDefault="007E1DEA" w:rsidP="007E1DEA"/>
    <w:p w14:paraId="14288F11" w14:textId="3E337C95" w:rsidR="007E1DEA" w:rsidRDefault="007E1DEA" w:rsidP="007E1DEA"/>
    <w:p w14:paraId="583F22D0" w14:textId="77777777" w:rsidR="007E1DEA" w:rsidRPr="007E1DEA" w:rsidRDefault="007E1DEA" w:rsidP="007E1DEA"/>
    <w:p w14:paraId="4C11A7E5" w14:textId="77777777" w:rsidR="0004165F" w:rsidRPr="00A70728" w:rsidRDefault="0004165F" w:rsidP="00932086">
      <w:pPr>
        <w:pStyle w:val="Schema1Carattere"/>
      </w:pPr>
      <w:bookmarkStart w:id="0" w:name="_Toc8039221"/>
      <w:bookmarkStart w:id="1" w:name="_Toc513800849"/>
      <w:bookmarkStart w:id="2" w:name="_Toc14883322"/>
      <w:bookmarkStart w:id="3" w:name="_Toc108527568"/>
      <w:r w:rsidRPr="00A70728">
        <w:lastRenderedPageBreak/>
        <w:t>Oggetto dell’appalto</w:t>
      </w:r>
      <w:bookmarkEnd w:id="0"/>
      <w:bookmarkEnd w:id="1"/>
      <w:bookmarkEnd w:id="2"/>
      <w:bookmarkEnd w:id="3"/>
    </w:p>
    <w:p w14:paraId="5C62EC35" w14:textId="77777777" w:rsidR="0004165F" w:rsidRPr="00A70728" w:rsidRDefault="0004165F" w:rsidP="0004165F">
      <w:pPr>
        <w:spacing w:line="480" w:lineRule="exact"/>
        <w:jc w:val="both"/>
        <w:rPr>
          <w:rFonts w:ascii="Arial" w:hAnsi="Arial" w:cs="Arial"/>
        </w:rPr>
      </w:pPr>
      <w:r w:rsidRPr="00A70728">
        <w:rPr>
          <w:rFonts w:ascii="Arial" w:hAnsi="Arial" w:cs="Arial"/>
        </w:rPr>
        <w:t>La premessa narrativa forma parte integrante del presente contratto.</w:t>
      </w:r>
    </w:p>
    <w:p w14:paraId="5A0C9C4C" w14:textId="77777777" w:rsidR="0004165F" w:rsidRPr="00A70728" w:rsidRDefault="0004165F" w:rsidP="0004165F">
      <w:pPr>
        <w:spacing w:line="480" w:lineRule="exact"/>
        <w:jc w:val="both"/>
        <w:rPr>
          <w:rFonts w:ascii="Arial" w:hAnsi="Arial" w:cs="Arial"/>
        </w:rPr>
      </w:pPr>
      <w:r w:rsidRPr="00A70728">
        <w:rPr>
          <w:rFonts w:ascii="Arial" w:hAnsi="Arial" w:cs="Arial"/>
        </w:rPr>
        <w:t>L’Amministrazione affida in appalto all’operatore economico …………………………………………….…., che avendo sottoscritto il verbale di</w:t>
      </w:r>
      <w:r w:rsidRPr="00A70728">
        <w:rPr>
          <w:rFonts w:ascii="Arial" w:hAnsi="Arial" w:cs="Arial"/>
          <w:strike/>
        </w:rPr>
        <w:t xml:space="preserve"> </w:t>
      </w:r>
      <w:r w:rsidRPr="00A70728">
        <w:rPr>
          <w:rFonts w:ascii="Arial" w:hAnsi="Arial" w:cs="Arial"/>
        </w:rPr>
        <w:t>permanenza delle condizioni che consentono l’immediata esecuzione dei lavori,</w:t>
      </w:r>
      <w:r w:rsidRPr="00A70728">
        <w:rPr>
          <w:rFonts w:ascii="Arial" w:hAnsi="Arial" w:cs="Arial"/>
          <w:strike/>
        </w:rPr>
        <w:t xml:space="preserve"> </w:t>
      </w:r>
      <w:r w:rsidRPr="00A70728">
        <w:rPr>
          <w:rFonts w:ascii="Arial" w:hAnsi="Arial" w:cs="Arial"/>
        </w:rPr>
        <w:t>accetta senza riserva alcuna, di effettuare</w:t>
      </w:r>
      <w:r w:rsidR="00980BE5" w:rsidRPr="00A70728">
        <w:rPr>
          <w:rFonts w:ascii="Arial" w:hAnsi="Arial" w:cs="Arial"/>
        </w:rPr>
        <w:t xml:space="preserve"> </w:t>
      </w:r>
      <w:r w:rsidR="00980BE5" w:rsidRPr="00A70728">
        <w:rPr>
          <w:rFonts w:ascii="Arial" w:hAnsi="Arial" w:cs="Arial"/>
          <w:b/>
        </w:rPr>
        <w:t xml:space="preserve">la progettazione esecutiva e </w:t>
      </w:r>
      <w:r w:rsidRPr="00A70728">
        <w:rPr>
          <w:rFonts w:ascii="Arial" w:hAnsi="Arial" w:cs="Arial"/>
        </w:rPr>
        <w:t xml:space="preserve"> </w:t>
      </w:r>
      <w:r w:rsidRPr="00A70728">
        <w:rPr>
          <w:rFonts w:ascii="Arial" w:hAnsi="Arial" w:cs="Arial"/>
          <w:b/>
          <w:bCs/>
        </w:rPr>
        <w:t xml:space="preserve">l’esecuzione </w:t>
      </w:r>
      <w:r w:rsidRPr="00A70728">
        <w:rPr>
          <w:rFonts w:ascii="Arial" w:hAnsi="Arial" w:cs="Arial"/>
          <w:b/>
        </w:rPr>
        <w:t>di tutti i lavori</w:t>
      </w:r>
      <w:r w:rsidRPr="00A70728">
        <w:rPr>
          <w:rFonts w:ascii="Arial" w:hAnsi="Arial" w:cs="Arial"/>
        </w:rPr>
        <w:t xml:space="preserve"> e forniture necessari per la realizzazione dell’intervento di:</w:t>
      </w:r>
    </w:p>
    <w:p w14:paraId="6290317F" w14:textId="77777777" w:rsidR="00690FEA" w:rsidRPr="009C05BD" w:rsidRDefault="00690FEA" w:rsidP="00690FEA">
      <w:pPr>
        <w:spacing w:line="480" w:lineRule="exact"/>
        <w:jc w:val="both"/>
        <w:rPr>
          <w:rFonts w:ascii="Arial" w:hAnsi="Arial" w:cs="Arial"/>
          <w:b/>
          <w:smallCaps/>
        </w:rPr>
      </w:pPr>
      <w:r w:rsidRPr="009C05BD">
        <w:rPr>
          <w:rFonts w:ascii="Arial" w:hAnsi="Arial" w:cs="Arial"/>
          <w:b/>
          <w:smallCaps/>
        </w:rPr>
        <w:t xml:space="preserve">Intervento di efficientamento energetico mediante riqualificazione dei </w:t>
      </w:r>
      <w:proofErr w:type="spellStart"/>
      <w:r w:rsidRPr="009C05BD">
        <w:rPr>
          <w:rFonts w:ascii="Arial" w:hAnsi="Arial" w:cs="Arial"/>
          <w:b/>
          <w:smallCaps/>
        </w:rPr>
        <w:t>curtain</w:t>
      </w:r>
      <w:proofErr w:type="spellEnd"/>
      <w:r w:rsidRPr="009C05BD">
        <w:rPr>
          <w:rFonts w:ascii="Arial" w:hAnsi="Arial" w:cs="Arial"/>
          <w:b/>
          <w:smallCaps/>
        </w:rPr>
        <w:t xml:space="preserve"> </w:t>
      </w:r>
      <w:proofErr w:type="spellStart"/>
      <w:r w:rsidRPr="009C05BD">
        <w:rPr>
          <w:rFonts w:ascii="Arial" w:hAnsi="Arial" w:cs="Arial"/>
          <w:b/>
          <w:smallCaps/>
        </w:rPr>
        <w:t>wall</w:t>
      </w:r>
      <w:proofErr w:type="spellEnd"/>
      <w:r w:rsidRPr="009C05BD">
        <w:rPr>
          <w:rFonts w:ascii="Arial" w:hAnsi="Arial" w:cs="Arial"/>
          <w:b/>
          <w:smallCaps/>
        </w:rPr>
        <w:t xml:space="preserve"> dell’edificio e messa in sicurezza dei soffitti – Liceo “Martin Luter King”  – Via Sturla, 63,  </w:t>
      </w:r>
      <w:proofErr w:type="spellStart"/>
      <w:r w:rsidRPr="009C05BD">
        <w:rPr>
          <w:rFonts w:ascii="Arial" w:hAnsi="Arial" w:cs="Arial"/>
          <w:b/>
          <w:smallCaps/>
        </w:rPr>
        <w:t>cap</w:t>
      </w:r>
      <w:proofErr w:type="spellEnd"/>
      <w:r w:rsidRPr="009C05BD">
        <w:rPr>
          <w:rFonts w:ascii="Arial" w:hAnsi="Arial" w:cs="Arial"/>
          <w:b/>
          <w:smallCaps/>
        </w:rPr>
        <w:t xml:space="preserve"> 16131 Genova-Sturla </w:t>
      </w:r>
    </w:p>
    <w:p w14:paraId="412CDECA" w14:textId="0573602E" w:rsidR="00690FEA" w:rsidRPr="00690FEA" w:rsidRDefault="00690FEA" w:rsidP="00690FEA">
      <w:pPr>
        <w:spacing w:line="480" w:lineRule="exact"/>
        <w:jc w:val="both"/>
        <w:rPr>
          <w:rFonts w:ascii="Arial" w:hAnsi="Arial" w:cs="Arial"/>
          <w:bCs/>
        </w:rPr>
      </w:pPr>
      <w:r w:rsidRPr="00690FEA">
        <w:rPr>
          <w:rFonts w:ascii="Arial" w:hAnsi="Arial" w:cs="Arial"/>
          <w:bCs/>
        </w:rPr>
        <w:t>In particolare, le opere oggetto di progettazione esecutiva risultano le seguenti:</w:t>
      </w:r>
    </w:p>
    <w:p w14:paraId="716BD2B5" w14:textId="77777777" w:rsidR="00690FEA" w:rsidRPr="00690FEA" w:rsidRDefault="00690FEA" w:rsidP="00690FEA">
      <w:pPr>
        <w:spacing w:line="480" w:lineRule="exact"/>
        <w:jc w:val="both"/>
        <w:rPr>
          <w:rFonts w:ascii="Arial" w:hAnsi="Arial" w:cs="Arial"/>
          <w:bCs/>
        </w:rPr>
      </w:pPr>
      <w:r w:rsidRPr="00690FEA">
        <w:rPr>
          <w:rFonts w:ascii="Arial" w:hAnsi="Arial" w:cs="Arial"/>
          <w:bCs/>
        </w:rPr>
        <w:t>1)</w:t>
      </w:r>
      <w:r w:rsidRPr="00690FEA">
        <w:rPr>
          <w:rFonts w:ascii="Arial" w:hAnsi="Arial" w:cs="Arial"/>
          <w:bCs/>
        </w:rPr>
        <w:tab/>
        <w:t>Sostituzione dei serramenti esterni e dei “</w:t>
      </w:r>
      <w:proofErr w:type="spellStart"/>
      <w:r w:rsidRPr="00690FEA">
        <w:rPr>
          <w:rFonts w:ascii="Arial" w:hAnsi="Arial" w:cs="Arial"/>
          <w:bCs/>
        </w:rPr>
        <w:t>curtain</w:t>
      </w:r>
      <w:proofErr w:type="spellEnd"/>
      <w:r w:rsidRPr="00690FEA">
        <w:rPr>
          <w:rFonts w:ascii="Arial" w:hAnsi="Arial" w:cs="Arial"/>
          <w:bCs/>
        </w:rPr>
        <w:t xml:space="preserve"> </w:t>
      </w:r>
      <w:proofErr w:type="spellStart"/>
      <w:r w:rsidRPr="00690FEA">
        <w:rPr>
          <w:rFonts w:ascii="Arial" w:hAnsi="Arial" w:cs="Arial"/>
          <w:bCs/>
        </w:rPr>
        <w:t>wall</w:t>
      </w:r>
      <w:proofErr w:type="spellEnd"/>
      <w:r w:rsidRPr="00690FEA">
        <w:rPr>
          <w:rFonts w:ascii="Arial" w:hAnsi="Arial" w:cs="Arial"/>
          <w:bCs/>
        </w:rPr>
        <w:t xml:space="preserve">” </w:t>
      </w:r>
    </w:p>
    <w:p w14:paraId="1E82A928" w14:textId="77777777" w:rsidR="00690FEA" w:rsidRDefault="00690FEA" w:rsidP="00690FEA">
      <w:pPr>
        <w:spacing w:line="480" w:lineRule="exact"/>
        <w:jc w:val="both"/>
        <w:rPr>
          <w:rFonts w:ascii="Arial" w:hAnsi="Arial" w:cs="Arial"/>
          <w:bCs/>
        </w:rPr>
      </w:pPr>
      <w:r w:rsidRPr="00690FEA">
        <w:rPr>
          <w:rFonts w:ascii="Arial" w:hAnsi="Arial" w:cs="Arial"/>
          <w:bCs/>
        </w:rPr>
        <w:t>2)</w:t>
      </w:r>
      <w:r w:rsidRPr="00690FEA">
        <w:rPr>
          <w:rFonts w:ascii="Arial" w:hAnsi="Arial" w:cs="Arial"/>
          <w:bCs/>
        </w:rPr>
        <w:tab/>
        <w:t>Ripristino calcestruzzo ammalorato</w:t>
      </w:r>
    </w:p>
    <w:p w14:paraId="7E700AFB" w14:textId="3B03DEAF" w:rsidR="0004165F" w:rsidRPr="00A70728" w:rsidRDefault="0004165F" w:rsidP="00690FEA">
      <w:pPr>
        <w:spacing w:line="480" w:lineRule="exact"/>
        <w:jc w:val="both"/>
        <w:rPr>
          <w:rFonts w:ascii="Arial" w:hAnsi="Arial" w:cs="Arial"/>
        </w:rPr>
      </w:pPr>
      <w:r w:rsidRPr="00A70728">
        <w:rPr>
          <w:rFonts w:ascii="Arial" w:hAnsi="Arial" w:cs="Arial"/>
        </w:rPr>
        <w:t>L’Appaltatore s’impegna alla loro esecuzione alle condizioni di cui al presente contratto e agli atti a questo allegati o da questo richiamati.</w:t>
      </w:r>
    </w:p>
    <w:p w14:paraId="2B6245AE" w14:textId="77777777" w:rsidR="0004165F" w:rsidRPr="00A70728" w:rsidRDefault="0004165F" w:rsidP="00932086">
      <w:pPr>
        <w:pStyle w:val="Schema1Carattere"/>
      </w:pPr>
      <w:bookmarkStart w:id="4" w:name="_Toc8039222"/>
      <w:bookmarkStart w:id="5" w:name="_Toc513800850"/>
      <w:bookmarkStart w:id="6" w:name="_Toc14883323"/>
      <w:bookmarkStart w:id="7" w:name="_Toc108527569"/>
      <w:r w:rsidRPr="00A70728">
        <w:t>Documenti contrattuali</w:t>
      </w:r>
      <w:bookmarkEnd w:id="4"/>
      <w:bookmarkEnd w:id="5"/>
      <w:bookmarkEnd w:id="6"/>
      <w:bookmarkEnd w:id="7"/>
      <w:r w:rsidRPr="00A70728">
        <w:t xml:space="preserve"> </w:t>
      </w:r>
    </w:p>
    <w:p w14:paraId="7417FFD8" w14:textId="77777777" w:rsidR="0004165F" w:rsidRPr="00A70728" w:rsidRDefault="0004165F" w:rsidP="0004165F">
      <w:pPr>
        <w:pStyle w:val="Corpotesto"/>
        <w:spacing w:line="480" w:lineRule="exact"/>
        <w:rPr>
          <w:rFonts w:ascii="Arial" w:hAnsi="Arial" w:cs="Arial"/>
        </w:rPr>
      </w:pPr>
      <w:r w:rsidRPr="00A70728">
        <w:rPr>
          <w:rFonts w:ascii="Arial" w:hAnsi="Arial" w:cs="Arial"/>
        </w:rPr>
        <w:t>L’appalto viene conferito ed accettato sotto l’osservanza piena, assoluta, inderogabile ed inscindibile delle norme, condizioni, patti, obblighi, oneri e modalità dedotti e risultanti dal Decreto Legislativo 18 aprile 2016, n.50, dalle norme del Decreto del Presidente della Repubblica 5 ottobre 2010, n. 207 applicabili in regime transitorio, e dai seguenti documenti, facenti parte integrante e sostanziale del presente contratto, ancorché non materialmente e fisicamente uniti al medesimo ma depositati agli atti dell’Amministrazione:</w:t>
      </w:r>
    </w:p>
    <w:p w14:paraId="57BF074A" w14:textId="77777777" w:rsidR="0004165F" w:rsidRPr="00A70728" w:rsidRDefault="0004165F" w:rsidP="007B7BF7">
      <w:pPr>
        <w:numPr>
          <w:ilvl w:val="0"/>
          <w:numId w:val="15"/>
        </w:numPr>
        <w:tabs>
          <w:tab w:val="left" w:pos="-2127"/>
          <w:tab w:val="left" w:pos="426"/>
        </w:tabs>
        <w:spacing w:line="480" w:lineRule="exact"/>
        <w:ind w:left="426" w:hanging="426"/>
        <w:jc w:val="both"/>
        <w:rPr>
          <w:rFonts w:ascii="Arial" w:hAnsi="Arial" w:cs="Arial"/>
        </w:rPr>
      </w:pPr>
      <w:r w:rsidRPr="00A70728">
        <w:rPr>
          <w:rFonts w:ascii="Arial" w:hAnsi="Arial" w:cs="Arial"/>
        </w:rPr>
        <w:t>Il capitolato speciale d’appalto;</w:t>
      </w:r>
    </w:p>
    <w:p w14:paraId="56878B9B" w14:textId="77777777" w:rsidR="00E91264" w:rsidRPr="00A70728" w:rsidRDefault="0004165F" w:rsidP="00E91264">
      <w:pPr>
        <w:numPr>
          <w:ilvl w:val="0"/>
          <w:numId w:val="15"/>
        </w:numPr>
        <w:tabs>
          <w:tab w:val="left" w:pos="-2127"/>
          <w:tab w:val="left" w:pos="426"/>
        </w:tabs>
        <w:spacing w:line="480" w:lineRule="exact"/>
        <w:ind w:left="426" w:hanging="426"/>
        <w:jc w:val="both"/>
        <w:rPr>
          <w:rFonts w:ascii="Arial" w:hAnsi="Arial" w:cs="Arial"/>
          <w:strike/>
        </w:rPr>
      </w:pPr>
      <w:r w:rsidRPr="00A70728">
        <w:rPr>
          <w:rFonts w:ascii="Arial" w:hAnsi="Arial" w:cs="Arial"/>
        </w:rPr>
        <w:t>i piani di sicurezza e coordinamento, di cui all’art. 100 del Decreto Legislativo 9 aprile 2008, n. 81</w:t>
      </w:r>
      <w:r w:rsidR="008F6117" w:rsidRPr="00A70728">
        <w:rPr>
          <w:rFonts w:ascii="Arial" w:hAnsi="Arial" w:cs="Arial"/>
        </w:rPr>
        <w:t xml:space="preserve"> e relativi allegati</w:t>
      </w:r>
      <w:r w:rsidRPr="00A70728">
        <w:rPr>
          <w:rFonts w:ascii="Arial" w:hAnsi="Arial" w:cs="Arial"/>
        </w:rPr>
        <w:t xml:space="preserve">, </w:t>
      </w:r>
    </w:p>
    <w:p w14:paraId="29039E77" w14:textId="77777777" w:rsidR="0004165F" w:rsidRPr="00A70728" w:rsidRDefault="0004165F" w:rsidP="007B7BF7">
      <w:pPr>
        <w:pStyle w:val="Rientrocorpodeltesto2"/>
        <w:numPr>
          <w:ilvl w:val="0"/>
          <w:numId w:val="15"/>
        </w:numPr>
        <w:tabs>
          <w:tab w:val="clear" w:pos="567"/>
          <w:tab w:val="clear" w:pos="720"/>
          <w:tab w:val="left" w:pos="-2127"/>
          <w:tab w:val="left" w:pos="426"/>
        </w:tabs>
        <w:spacing w:line="480" w:lineRule="exact"/>
        <w:ind w:left="426" w:hanging="426"/>
        <w:rPr>
          <w:rFonts w:ascii="Arial" w:hAnsi="Arial" w:cs="Arial"/>
        </w:rPr>
      </w:pPr>
      <w:r w:rsidRPr="00A70728">
        <w:rPr>
          <w:rFonts w:ascii="Arial" w:hAnsi="Arial" w:cs="Arial"/>
        </w:rPr>
        <w:t>il cronoprogramma;</w:t>
      </w:r>
    </w:p>
    <w:p w14:paraId="0AE2F6F4" w14:textId="77777777" w:rsidR="0004165F" w:rsidRPr="00A70728" w:rsidRDefault="0004165F" w:rsidP="007B7BF7">
      <w:pPr>
        <w:numPr>
          <w:ilvl w:val="0"/>
          <w:numId w:val="15"/>
        </w:numPr>
        <w:tabs>
          <w:tab w:val="left" w:pos="-2127"/>
          <w:tab w:val="num" w:pos="426"/>
        </w:tabs>
        <w:spacing w:line="480" w:lineRule="exact"/>
        <w:jc w:val="both"/>
        <w:rPr>
          <w:rFonts w:ascii="Arial" w:hAnsi="Arial" w:cs="Arial"/>
        </w:rPr>
      </w:pPr>
      <w:r w:rsidRPr="00A70728">
        <w:rPr>
          <w:rFonts w:ascii="Arial" w:hAnsi="Arial" w:cs="Arial"/>
        </w:rPr>
        <w:t>il computo metrico estimativo</w:t>
      </w:r>
      <w:r w:rsidR="008F6117" w:rsidRPr="00A70728">
        <w:rPr>
          <w:rFonts w:ascii="Arial" w:hAnsi="Arial" w:cs="Arial"/>
        </w:rPr>
        <w:t>;</w:t>
      </w:r>
    </w:p>
    <w:p w14:paraId="40289933" w14:textId="77777777" w:rsidR="0004165F" w:rsidRPr="00A70728" w:rsidRDefault="0004165F" w:rsidP="007B7BF7">
      <w:pPr>
        <w:numPr>
          <w:ilvl w:val="0"/>
          <w:numId w:val="15"/>
        </w:numPr>
        <w:tabs>
          <w:tab w:val="left" w:pos="-2127"/>
          <w:tab w:val="left" w:pos="426"/>
        </w:tabs>
        <w:spacing w:line="480" w:lineRule="exact"/>
        <w:ind w:left="426" w:hanging="426"/>
        <w:jc w:val="both"/>
        <w:rPr>
          <w:rFonts w:ascii="Arial" w:hAnsi="Arial" w:cs="Arial"/>
        </w:rPr>
      </w:pPr>
      <w:r w:rsidRPr="00A70728">
        <w:rPr>
          <w:rFonts w:ascii="Arial" w:hAnsi="Arial" w:cs="Arial"/>
        </w:rPr>
        <w:t>gli elaborati grafici progettuali, composti da:</w:t>
      </w:r>
    </w:p>
    <w:p w14:paraId="708A19F5" w14:textId="77777777" w:rsidR="0004165F" w:rsidRPr="00A70728" w:rsidRDefault="00E91264" w:rsidP="00E91264">
      <w:pPr>
        <w:numPr>
          <w:ilvl w:val="0"/>
          <w:numId w:val="16"/>
        </w:numPr>
        <w:tabs>
          <w:tab w:val="left" w:pos="-2127"/>
          <w:tab w:val="left" w:pos="1134"/>
        </w:tabs>
        <w:spacing w:line="480" w:lineRule="exact"/>
        <w:jc w:val="both"/>
        <w:rPr>
          <w:rFonts w:ascii="Arial" w:hAnsi="Arial" w:cs="Arial"/>
        </w:rPr>
      </w:pPr>
      <w:r w:rsidRPr="00A70728">
        <w:rPr>
          <w:rFonts w:ascii="Arial" w:hAnsi="Arial" w:cs="Arial"/>
        </w:rPr>
        <w:t>Vedi Elenco Elaborati</w:t>
      </w:r>
    </w:p>
    <w:p w14:paraId="7D12C370" w14:textId="77777777" w:rsidR="0004165F" w:rsidRPr="00A70728" w:rsidRDefault="0004165F" w:rsidP="0004165F">
      <w:pPr>
        <w:tabs>
          <w:tab w:val="left" w:pos="-2127"/>
        </w:tabs>
        <w:spacing w:line="480" w:lineRule="exact"/>
        <w:jc w:val="both"/>
        <w:rPr>
          <w:rFonts w:ascii="Arial" w:hAnsi="Arial" w:cs="Arial"/>
        </w:rPr>
      </w:pPr>
      <w:r w:rsidRPr="00A70728">
        <w:rPr>
          <w:rFonts w:ascii="Arial" w:hAnsi="Arial" w:cs="Arial"/>
          <w:color w:val="000000"/>
        </w:rPr>
        <w:lastRenderedPageBreak/>
        <w:t>Si richiama l'art. 32, comma 14 bis, del Decreto legislativo 18 aprile 2016, n. 50 ai sensi del quale i capitolati e il computo estimativo metrico, richiamati nel bando o nell'invito, fanno parte integrante del contratto.</w:t>
      </w:r>
    </w:p>
    <w:p w14:paraId="53E08E35" w14:textId="77777777" w:rsidR="0004165F" w:rsidRPr="00A70728" w:rsidRDefault="0004165F" w:rsidP="00932086">
      <w:pPr>
        <w:pStyle w:val="Schema1Carattere"/>
      </w:pPr>
      <w:bookmarkStart w:id="8" w:name="_Toc8039223"/>
      <w:bookmarkStart w:id="9" w:name="_Toc513800851"/>
      <w:bookmarkStart w:id="10" w:name="_Toc14883324"/>
      <w:bookmarkStart w:id="11" w:name="_Toc108527570"/>
      <w:r w:rsidRPr="00A70728">
        <w:t>Ammontare del contratto</w:t>
      </w:r>
      <w:bookmarkEnd w:id="8"/>
      <w:bookmarkEnd w:id="9"/>
      <w:bookmarkEnd w:id="10"/>
      <w:bookmarkEnd w:id="11"/>
      <w:r w:rsidRPr="00A70728">
        <w:t xml:space="preserve"> </w:t>
      </w:r>
    </w:p>
    <w:p w14:paraId="68BC5E18"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b/>
          <w:bCs/>
        </w:rPr>
        <w:t>L’importo contrattuale ammonta a Euro ……………………</w:t>
      </w:r>
      <w:r w:rsidRPr="00A70728">
        <w:rPr>
          <w:rFonts w:ascii="Arial" w:hAnsi="Arial" w:cs="Arial"/>
        </w:rPr>
        <w:t xml:space="preserve"> </w:t>
      </w:r>
      <w:r w:rsidRPr="00A70728">
        <w:rPr>
          <w:rFonts w:ascii="Arial" w:hAnsi="Arial" w:cs="Arial"/>
          <w:color w:val="FF0000"/>
        </w:rPr>
        <w:t>(</w:t>
      </w:r>
      <w:r w:rsidRPr="00A70728">
        <w:rPr>
          <w:rFonts w:ascii="Arial" w:hAnsi="Arial" w:cs="Arial"/>
          <w:i/>
          <w:iCs/>
          <w:color w:val="FF0000"/>
        </w:rPr>
        <w:t>in cifre</w:t>
      </w:r>
      <w:r w:rsidRPr="00A70728">
        <w:rPr>
          <w:rFonts w:ascii="Arial" w:hAnsi="Arial" w:cs="Arial"/>
          <w:color w:val="FF0000"/>
        </w:rPr>
        <w:t>)</w:t>
      </w:r>
      <w:r w:rsidRPr="00A70728">
        <w:rPr>
          <w:rFonts w:ascii="Arial" w:hAnsi="Arial" w:cs="Arial"/>
        </w:rPr>
        <w:t xml:space="preserve"> (diconsi Euro ……………………………………………………….……..………..), di cui :</w:t>
      </w:r>
    </w:p>
    <w:p w14:paraId="1D72AC91" w14:textId="77777777" w:rsidR="0004165F" w:rsidRPr="00A70728" w:rsidRDefault="0004165F" w:rsidP="007B7BF7">
      <w:pPr>
        <w:pStyle w:val="Testonotadichiusura"/>
        <w:numPr>
          <w:ilvl w:val="0"/>
          <w:numId w:val="4"/>
        </w:numPr>
        <w:spacing w:line="480" w:lineRule="exact"/>
        <w:jc w:val="both"/>
        <w:rPr>
          <w:rFonts w:ascii="Arial" w:hAnsi="Arial" w:cs="Arial"/>
        </w:rPr>
      </w:pPr>
      <w:r w:rsidRPr="00A70728">
        <w:rPr>
          <w:rFonts w:ascii="Arial" w:hAnsi="Arial" w:cs="Arial"/>
        </w:rPr>
        <w:t>Euro ……………….….…  per l’esecuzione delle lavorazioni vere e proprie;</w:t>
      </w:r>
    </w:p>
    <w:p w14:paraId="5352F517" w14:textId="17C97A6E" w:rsidR="0004165F" w:rsidRPr="00A70728" w:rsidRDefault="0004165F" w:rsidP="009C05BD">
      <w:pPr>
        <w:pStyle w:val="Testonotadichiusura"/>
        <w:numPr>
          <w:ilvl w:val="0"/>
          <w:numId w:val="4"/>
        </w:numPr>
        <w:spacing w:line="480" w:lineRule="exact"/>
        <w:jc w:val="both"/>
        <w:rPr>
          <w:rFonts w:ascii="Arial" w:hAnsi="Arial" w:cs="Arial"/>
        </w:rPr>
      </w:pPr>
      <w:r w:rsidRPr="00A70728">
        <w:rPr>
          <w:rFonts w:ascii="Arial" w:hAnsi="Arial" w:cs="Arial"/>
        </w:rPr>
        <w:t xml:space="preserve">Euro </w:t>
      </w:r>
      <w:r w:rsidR="009C05BD" w:rsidRPr="009C05BD">
        <w:rPr>
          <w:rFonts w:ascii="Arial" w:hAnsi="Arial" w:cs="Arial"/>
        </w:rPr>
        <w:t>137.769,37</w:t>
      </w:r>
      <w:r w:rsidR="00147268" w:rsidRPr="00A70728">
        <w:rPr>
          <w:rFonts w:ascii="Arial" w:hAnsi="Arial" w:cs="Arial"/>
        </w:rPr>
        <w:t xml:space="preserve"> </w:t>
      </w:r>
      <w:r w:rsidRPr="00A70728">
        <w:rPr>
          <w:rFonts w:ascii="Arial" w:hAnsi="Arial" w:cs="Arial"/>
        </w:rPr>
        <w:t xml:space="preserve">per oneri di attuazione dei piani di sicurezza; </w:t>
      </w:r>
    </w:p>
    <w:p w14:paraId="309158F6" w14:textId="5C60AB6D" w:rsidR="00DB563D" w:rsidRPr="00A70728" w:rsidRDefault="00DB563D" w:rsidP="00DB563D">
      <w:pPr>
        <w:pStyle w:val="Testonotadichiusura"/>
        <w:numPr>
          <w:ilvl w:val="0"/>
          <w:numId w:val="4"/>
        </w:numPr>
        <w:spacing w:line="480" w:lineRule="exact"/>
        <w:jc w:val="both"/>
        <w:rPr>
          <w:rFonts w:ascii="Arial" w:hAnsi="Arial" w:cs="Arial"/>
        </w:rPr>
      </w:pPr>
      <w:r w:rsidRPr="00A70728">
        <w:rPr>
          <w:rFonts w:ascii="Arial" w:hAnsi="Arial" w:cs="Arial"/>
        </w:rPr>
        <w:t xml:space="preserve">Euro ……………………… per spese di </w:t>
      </w:r>
      <w:r w:rsidR="007E1DEA" w:rsidRPr="00A70728">
        <w:rPr>
          <w:rFonts w:ascii="Arial" w:hAnsi="Arial" w:cs="Arial"/>
        </w:rPr>
        <w:t>progettazione;</w:t>
      </w:r>
      <w:r w:rsidRPr="00A70728">
        <w:rPr>
          <w:rFonts w:ascii="Arial" w:hAnsi="Arial" w:cs="Arial"/>
        </w:rPr>
        <w:t xml:space="preserve"> </w:t>
      </w:r>
    </w:p>
    <w:p w14:paraId="530E9488"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I corrispettiv</w:t>
      </w:r>
      <w:r w:rsidR="00DB563D" w:rsidRPr="00A70728">
        <w:rPr>
          <w:rFonts w:ascii="Arial" w:hAnsi="Arial" w:cs="Arial"/>
        </w:rPr>
        <w:t>i</w:t>
      </w:r>
      <w:r w:rsidRPr="00A70728">
        <w:rPr>
          <w:rFonts w:ascii="Arial" w:hAnsi="Arial" w:cs="Arial"/>
        </w:rPr>
        <w:t xml:space="preserve"> di cui a</w:t>
      </w:r>
      <w:r w:rsidR="00DB563D" w:rsidRPr="00A70728">
        <w:rPr>
          <w:rFonts w:ascii="Arial" w:hAnsi="Arial" w:cs="Arial"/>
        </w:rPr>
        <w:t>i</w:t>
      </w:r>
      <w:r w:rsidRPr="00A70728">
        <w:rPr>
          <w:rFonts w:ascii="Arial" w:hAnsi="Arial" w:cs="Arial"/>
        </w:rPr>
        <w:t xml:space="preserve"> punt</w:t>
      </w:r>
      <w:r w:rsidR="00DB563D" w:rsidRPr="00A70728">
        <w:rPr>
          <w:rFonts w:ascii="Arial" w:hAnsi="Arial" w:cs="Arial"/>
        </w:rPr>
        <w:t>i</w:t>
      </w:r>
      <w:r w:rsidRPr="00A70728">
        <w:rPr>
          <w:rFonts w:ascii="Arial" w:hAnsi="Arial" w:cs="Arial"/>
        </w:rPr>
        <w:t xml:space="preserve"> a)</w:t>
      </w:r>
      <w:r w:rsidR="00DB563D" w:rsidRPr="00A70728">
        <w:rPr>
          <w:rFonts w:ascii="Arial" w:hAnsi="Arial" w:cs="Arial"/>
        </w:rPr>
        <w:t xml:space="preserve"> e c) </w:t>
      </w:r>
      <w:r w:rsidRPr="00A70728">
        <w:rPr>
          <w:rFonts w:ascii="Arial" w:hAnsi="Arial" w:cs="Arial"/>
        </w:rPr>
        <w:t>si intende al netto del ribasso d’asta del ……. %.</w:t>
      </w:r>
    </w:p>
    <w:p w14:paraId="716503F7"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L’importo contrattuale è al netto dell’I.V.A. ed è fatta salva la liquidazione finale.</w:t>
      </w:r>
    </w:p>
    <w:p w14:paraId="4B55FD69" w14:textId="77777777" w:rsidR="0004165F" w:rsidRPr="00A70728" w:rsidRDefault="0004165F" w:rsidP="0004165F">
      <w:pPr>
        <w:spacing w:line="480" w:lineRule="exact"/>
        <w:jc w:val="both"/>
        <w:rPr>
          <w:rFonts w:ascii="Arial" w:hAnsi="Arial" w:cs="Arial"/>
        </w:rPr>
      </w:pPr>
      <w:r w:rsidRPr="00A70728">
        <w:rPr>
          <w:rFonts w:ascii="Arial" w:hAnsi="Arial" w:cs="Arial"/>
        </w:rPr>
        <w:t xml:space="preserve">Tale somma viene dichiarata sin d’ora soggetta alla liquidazione finale che farà il direttore dei lavori o collaudatore per quanto concerne le diminuzioni, le aggiunte o le modificazioni tutte che eventualmente saranno apportate all’originale progetto. </w:t>
      </w:r>
    </w:p>
    <w:p w14:paraId="3CE78787" w14:textId="4421D882" w:rsidR="005857DB" w:rsidRPr="00A70728" w:rsidRDefault="0004165F" w:rsidP="005857DB">
      <w:pPr>
        <w:pStyle w:val="Testonotadichiusura"/>
        <w:spacing w:line="480" w:lineRule="exact"/>
        <w:jc w:val="both"/>
        <w:rPr>
          <w:rFonts w:ascii="Arial" w:hAnsi="Arial" w:cs="Arial"/>
        </w:rPr>
      </w:pPr>
      <w:r w:rsidRPr="00A70728">
        <w:rPr>
          <w:rFonts w:ascii="Arial" w:hAnsi="Arial" w:cs="Arial"/>
        </w:rPr>
        <w:t xml:space="preserve">Il contratto è stipulato “a corpo, ai sensi dell’art. 3 comma 1 </w:t>
      </w:r>
      <w:proofErr w:type="spellStart"/>
      <w:r w:rsidRPr="00A70728">
        <w:rPr>
          <w:rFonts w:ascii="Arial" w:hAnsi="Arial" w:cs="Arial"/>
        </w:rPr>
        <w:t>let</w:t>
      </w:r>
      <w:proofErr w:type="spellEnd"/>
      <w:r w:rsidRPr="00A70728">
        <w:rPr>
          <w:rFonts w:ascii="Arial" w:hAnsi="Arial" w:cs="Arial"/>
        </w:rPr>
        <w:t xml:space="preserve">. </w:t>
      </w:r>
      <w:proofErr w:type="spellStart"/>
      <w:r w:rsidRPr="00A70728">
        <w:rPr>
          <w:rFonts w:ascii="Arial" w:hAnsi="Arial" w:cs="Arial"/>
        </w:rPr>
        <w:t>let</w:t>
      </w:r>
      <w:proofErr w:type="spellEnd"/>
      <w:r w:rsidRPr="00A70728">
        <w:rPr>
          <w:rFonts w:ascii="Arial" w:hAnsi="Arial" w:cs="Arial"/>
        </w:rPr>
        <w:t xml:space="preserve">. </w:t>
      </w:r>
      <w:proofErr w:type="spellStart"/>
      <w:r w:rsidRPr="00A70728">
        <w:rPr>
          <w:rFonts w:ascii="Arial" w:hAnsi="Arial" w:cs="Arial"/>
        </w:rPr>
        <w:t>ddddd</w:t>
      </w:r>
      <w:proofErr w:type="spellEnd"/>
      <w:r w:rsidRPr="00A70728">
        <w:rPr>
          <w:rFonts w:ascii="Arial" w:hAnsi="Arial" w:cs="Arial"/>
        </w:rPr>
        <w:t>) e art. 59 comma 5-</w:t>
      </w:r>
      <w:r w:rsidR="007E1DEA" w:rsidRPr="00A70728">
        <w:rPr>
          <w:rFonts w:ascii="Arial" w:hAnsi="Arial" w:cs="Arial"/>
        </w:rPr>
        <w:t>bis del</w:t>
      </w:r>
      <w:r w:rsidRPr="00A70728">
        <w:rPr>
          <w:rFonts w:ascii="Arial" w:hAnsi="Arial" w:cs="Arial"/>
        </w:rPr>
        <w:t xml:space="preserve"> D.Lgs. 50/2016, per cui l’importo contrattuale resta fisso e invariabile, senza che possa essere invocata dalle parti contraenti alcuna successiva verificazione sulla misura o sul valore attribuito alla quantità ed alla qualità di detti lavori.</w:t>
      </w:r>
      <w:r w:rsidR="005857DB" w:rsidRPr="00A70728">
        <w:rPr>
          <w:rFonts w:ascii="Arial" w:hAnsi="Arial" w:cs="Arial"/>
          <w:i/>
          <w:iCs/>
          <w:color w:val="FF0000"/>
        </w:rPr>
        <w:t xml:space="preserve"> </w:t>
      </w:r>
    </w:p>
    <w:p w14:paraId="19470C7A" w14:textId="77777777" w:rsidR="0004165F" w:rsidRPr="00A70728" w:rsidRDefault="0004165F" w:rsidP="00932086">
      <w:pPr>
        <w:pStyle w:val="Schema1Carattere"/>
      </w:pPr>
      <w:bookmarkStart w:id="12" w:name="_Toc8039224"/>
      <w:bookmarkStart w:id="13" w:name="_Toc513800852"/>
      <w:bookmarkStart w:id="14" w:name="_Toc14883325"/>
      <w:bookmarkStart w:id="15" w:name="_Toc108527571"/>
      <w:r w:rsidRPr="00A70728">
        <w:t>Cessione del contratto e cessione dei crediti</w:t>
      </w:r>
      <w:bookmarkEnd w:id="12"/>
      <w:bookmarkEnd w:id="13"/>
      <w:bookmarkEnd w:id="14"/>
      <w:bookmarkEnd w:id="15"/>
      <w:r w:rsidRPr="00A70728">
        <w:t xml:space="preserve"> </w:t>
      </w:r>
    </w:p>
    <w:p w14:paraId="55B67445" w14:textId="640F8703" w:rsidR="0004165F" w:rsidRPr="00A70728" w:rsidRDefault="007E1DEA" w:rsidP="0004165F">
      <w:pPr>
        <w:spacing w:line="480" w:lineRule="exact"/>
        <w:jc w:val="both"/>
        <w:rPr>
          <w:rFonts w:ascii="Arial" w:hAnsi="Arial" w:cs="Arial"/>
        </w:rPr>
      </w:pPr>
      <w:r w:rsidRPr="00A70728">
        <w:rPr>
          <w:rFonts w:ascii="Arial" w:hAnsi="Arial" w:cs="Arial"/>
        </w:rPr>
        <w:t>È</w:t>
      </w:r>
      <w:r w:rsidR="0004165F" w:rsidRPr="00A70728">
        <w:rPr>
          <w:rFonts w:ascii="Arial" w:hAnsi="Arial" w:cs="Arial"/>
        </w:rPr>
        <w:t xml:space="preserve"> vietata la cessione del contratto sotto qualsiasi forma; ogni atto contrario è nullo di diritto.</w:t>
      </w:r>
    </w:p>
    <w:p w14:paraId="53974DA3" w14:textId="2A8D5B97" w:rsidR="0004165F" w:rsidRPr="00A70728" w:rsidRDefault="007E1DEA" w:rsidP="0004165F">
      <w:pPr>
        <w:spacing w:line="480" w:lineRule="exact"/>
        <w:jc w:val="both"/>
        <w:rPr>
          <w:rFonts w:ascii="Arial" w:hAnsi="Arial" w:cs="Arial"/>
        </w:rPr>
      </w:pPr>
      <w:r w:rsidRPr="00A70728">
        <w:rPr>
          <w:rFonts w:ascii="Arial" w:hAnsi="Arial" w:cs="Arial"/>
        </w:rPr>
        <w:t>È</w:t>
      </w:r>
      <w:r w:rsidR="0004165F" w:rsidRPr="00A70728">
        <w:rPr>
          <w:rFonts w:ascii="Arial" w:hAnsi="Arial" w:cs="Arial"/>
        </w:rPr>
        <w:t xml:space="preserve"> ammessa la cessione dei crediti ai sensi dell'art. 106 comma 13 del Decreto Legislativo 18 aprile 2016, n.50.</w:t>
      </w:r>
    </w:p>
    <w:p w14:paraId="6E8A467F" w14:textId="77777777" w:rsidR="0004165F" w:rsidRPr="00A70728" w:rsidRDefault="0004165F" w:rsidP="00932086">
      <w:pPr>
        <w:pStyle w:val="Schema1Carattere"/>
      </w:pPr>
      <w:r w:rsidRPr="00A70728">
        <w:t xml:space="preserve"> </w:t>
      </w:r>
      <w:bookmarkStart w:id="16" w:name="_Toc8039225"/>
      <w:bookmarkStart w:id="17" w:name="_Toc513800853"/>
      <w:bookmarkStart w:id="18" w:name="_Toc14883326"/>
      <w:bookmarkStart w:id="19" w:name="_Toc108527572"/>
      <w:r w:rsidRPr="00A70728">
        <w:t>Modifica del contratto</w:t>
      </w:r>
      <w:bookmarkEnd w:id="16"/>
      <w:bookmarkEnd w:id="17"/>
      <w:bookmarkEnd w:id="18"/>
      <w:bookmarkEnd w:id="19"/>
      <w:r w:rsidRPr="00A70728">
        <w:t xml:space="preserve"> </w:t>
      </w:r>
    </w:p>
    <w:p w14:paraId="49BF5FA3" w14:textId="77777777" w:rsidR="00314165" w:rsidRPr="00A70728" w:rsidRDefault="00314165" w:rsidP="00314165">
      <w:bookmarkStart w:id="20" w:name="_Toc8039226"/>
      <w:bookmarkStart w:id="21" w:name="_Toc513800854"/>
      <w:bookmarkStart w:id="22" w:name="_Toc14883327"/>
    </w:p>
    <w:p w14:paraId="4DC4C076" w14:textId="02E4DB2B" w:rsidR="00314165" w:rsidRPr="00A70728" w:rsidRDefault="00314165" w:rsidP="00314165">
      <w:pPr>
        <w:pStyle w:val="Testonotadichiusura"/>
        <w:spacing w:line="480" w:lineRule="exact"/>
        <w:jc w:val="both"/>
        <w:rPr>
          <w:rFonts w:ascii="Arial" w:hAnsi="Arial" w:cs="Arial"/>
        </w:rPr>
      </w:pPr>
      <w:r w:rsidRPr="00A70728">
        <w:rPr>
          <w:rFonts w:ascii="Arial" w:hAnsi="Arial" w:cs="Arial"/>
        </w:rPr>
        <w:t xml:space="preserve">La revisione dei prezzi, le modifiche e le varianti contrattuali sono disciplinate dall’art. 106 del Decreto Legislativo 18 aprile 2016, </w:t>
      </w:r>
      <w:r w:rsidR="007E1DEA" w:rsidRPr="00A70728">
        <w:rPr>
          <w:rFonts w:ascii="Arial" w:hAnsi="Arial" w:cs="Arial"/>
        </w:rPr>
        <w:t>n.50,</w:t>
      </w:r>
      <w:r w:rsidRPr="00A70728">
        <w:rPr>
          <w:rFonts w:ascii="Arial" w:hAnsi="Arial" w:cs="Arial"/>
        </w:rPr>
        <w:t xml:space="preserve"> dall’art. 29 del </w:t>
      </w:r>
      <w:r w:rsidR="001E2870" w:rsidRPr="00A70728">
        <w:rPr>
          <w:rFonts w:ascii="Arial" w:hAnsi="Arial" w:cs="Arial"/>
        </w:rPr>
        <w:t>Decreto-legge</w:t>
      </w:r>
      <w:r w:rsidRPr="00A70728">
        <w:rPr>
          <w:rFonts w:ascii="Arial" w:hAnsi="Arial" w:cs="Arial"/>
        </w:rPr>
        <w:t xml:space="preserve"> 27 gennaio 2022 n. 4 e dall’art.</w:t>
      </w:r>
      <w:r w:rsidR="001E2870">
        <w:rPr>
          <w:rFonts w:ascii="Arial" w:hAnsi="Arial" w:cs="Arial"/>
        </w:rPr>
        <w:t xml:space="preserve"> </w:t>
      </w:r>
      <w:r w:rsidR="007E1DEA">
        <w:rPr>
          <w:rFonts w:ascii="Arial" w:hAnsi="Arial" w:cs="Arial"/>
        </w:rPr>
        <w:t>11</w:t>
      </w:r>
      <w:r w:rsidRPr="00A70728">
        <w:rPr>
          <w:rFonts w:ascii="Arial" w:hAnsi="Arial" w:cs="Arial"/>
        </w:rPr>
        <w:t xml:space="preserve"> del Capitolato speciale d’appalto. </w:t>
      </w:r>
    </w:p>
    <w:p w14:paraId="10185D51" w14:textId="77777777" w:rsidR="00314165" w:rsidRPr="00A70728" w:rsidRDefault="00314165" w:rsidP="00314165">
      <w:pPr>
        <w:pStyle w:val="Testonotadichiusura"/>
        <w:spacing w:line="480" w:lineRule="exact"/>
        <w:jc w:val="both"/>
        <w:rPr>
          <w:rFonts w:ascii="Arial" w:hAnsi="Arial" w:cs="Arial"/>
        </w:rPr>
      </w:pPr>
      <w:r w:rsidRPr="00A70728">
        <w:rPr>
          <w:rFonts w:ascii="Arial" w:hAnsi="Arial" w:cs="Arial"/>
        </w:rPr>
        <w:t xml:space="preserve">In deroga all'articolo 106, comma 1, lettera a), quarto periodo, del decreto legislativo n. 50 del 2016, le variazioni di prezzo dei singoli materiali da costruzione, in aumento o in diminuzione, sono valutate dalla stazione appaltante soltanto se tali variazioni risultano superiori al cinque per cento rispetto al prezzo del </w:t>
      </w:r>
      <w:r w:rsidRPr="00A70728">
        <w:rPr>
          <w:rFonts w:ascii="Arial" w:hAnsi="Arial" w:cs="Arial"/>
        </w:rPr>
        <w:lastRenderedPageBreak/>
        <w:t xml:space="preserve">materiale, rilevato nell'anno di presentazione dell'offerta, anche tenendo conto di quanto previsto dal decreto del Ministero delle infrastrutture e della mobilità sostenibili di cui all’art. 29 comma 2 secondo periodo del Decreto Legge 27 gennaio 2022 n. 4. In tal caso si procede a compensazione, in aumento o in diminuzione, per la percentuale eccedente il cinque per cento e comunque in misura pari all'80 per cento di detta eccedenza, nel limite delle risorse di cui al comma 7* dell’art 29 del </w:t>
      </w:r>
      <w:proofErr w:type="spellStart"/>
      <w:r w:rsidRPr="00A70728">
        <w:rPr>
          <w:rFonts w:ascii="Arial" w:hAnsi="Arial" w:cs="Arial"/>
        </w:rPr>
        <w:t>d.l.</w:t>
      </w:r>
      <w:proofErr w:type="spellEnd"/>
      <w:r w:rsidRPr="00A70728">
        <w:rPr>
          <w:rFonts w:ascii="Arial" w:hAnsi="Arial" w:cs="Arial"/>
        </w:rPr>
        <w:t xml:space="preserve"> n. 4 del 2022.</w:t>
      </w:r>
    </w:p>
    <w:p w14:paraId="11C095DD" w14:textId="77777777" w:rsidR="00314165" w:rsidRPr="00A70728" w:rsidRDefault="00314165" w:rsidP="00314165">
      <w:pPr>
        <w:pStyle w:val="Testonotadichiusura"/>
        <w:spacing w:line="480" w:lineRule="exact"/>
        <w:jc w:val="both"/>
        <w:rPr>
          <w:rFonts w:ascii="Arial" w:hAnsi="Arial" w:cs="Arial"/>
        </w:rPr>
      </w:pPr>
      <w:r w:rsidRPr="00A70728">
        <w:rPr>
          <w:rFonts w:ascii="Arial" w:hAnsi="Arial" w:cs="Arial"/>
        </w:rPr>
        <w:t>L’istanza di compensazione deve:</w:t>
      </w:r>
    </w:p>
    <w:p w14:paraId="244203EC" w14:textId="77777777" w:rsidR="00314165" w:rsidRPr="00A70728" w:rsidRDefault="00314165" w:rsidP="00314165">
      <w:pPr>
        <w:pStyle w:val="Testonotadichiusura"/>
        <w:numPr>
          <w:ilvl w:val="0"/>
          <w:numId w:val="23"/>
        </w:numPr>
        <w:spacing w:line="480" w:lineRule="exact"/>
        <w:ind w:left="426"/>
        <w:jc w:val="both"/>
        <w:rPr>
          <w:rFonts w:ascii="Arial" w:hAnsi="Arial" w:cs="Arial"/>
        </w:rPr>
      </w:pPr>
      <w:r w:rsidRPr="00A70728">
        <w:rPr>
          <w:rFonts w:ascii="Arial" w:hAnsi="Arial" w:cs="Arial"/>
        </w:rPr>
        <w:t>avere ad oggetto esclusivamente i lavori eseguiti nel rispetto dei termini indicati nel relativo cronoprogramma; </w:t>
      </w:r>
    </w:p>
    <w:p w14:paraId="139D36E6" w14:textId="56F02B18" w:rsidR="00314165" w:rsidRPr="00A70728" w:rsidRDefault="00314165" w:rsidP="00314165">
      <w:pPr>
        <w:pStyle w:val="Testonotadichiusura"/>
        <w:numPr>
          <w:ilvl w:val="0"/>
          <w:numId w:val="23"/>
        </w:numPr>
        <w:spacing w:line="480" w:lineRule="exact"/>
        <w:ind w:left="426"/>
        <w:jc w:val="both"/>
        <w:rPr>
          <w:rFonts w:ascii="Arial" w:hAnsi="Arial" w:cs="Arial"/>
        </w:rPr>
      </w:pPr>
      <w:r w:rsidRPr="00A70728">
        <w:rPr>
          <w:rFonts w:ascii="Arial" w:hAnsi="Arial" w:cs="Arial"/>
        </w:rPr>
        <w:t>essere presentata dall’appaltatore, a pena di decadenza, entro 60 giorni dalla data di pubblicazione in GURI del decreto del Ministero delle</w:t>
      </w:r>
      <w:r w:rsidRPr="00A70728">
        <w:rPr>
          <w:rFonts w:ascii="Arial" w:hAnsi="Arial" w:cs="Arial"/>
        </w:rPr>
        <w:br/>
        <w:t xml:space="preserve">infrastrutture e della mobilità sostenibile di cui all’art. 29 comma 2 secondo periodo del </w:t>
      </w:r>
      <w:r w:rsidR="001E2870" w:rsidRPr="00A70728">
        <w:rPr>
          <w:rFonts w:ascii="Arial" w:hAnsi="Arial" w:cs="Arial"/>
        </w:rPr>
        <w:t>Decreto-legge</w:t>
      </w:r>
      <w:r w:rsidRPr="00A70728">
        <w:rPr>
          <w:rFonts w:ascii="Arial" w:hAnsi="Arial" w:cs="Arial"/>
        </w:rPr>
        <w:t xml:space="preserve"> 27 gennaio 2022 n. </w:t>
      </w:r>
      <w:r w:rsidR="001E2870" w:rsidRPr="00A70728">
        <w:rPr>
          <w:rFonts w:ascii="Arial" w:hAnsi="Arial" w:cs="Arial"/>
        </w:rPr>
        <w:t>4;</w:t>
      </w:r>
      <w:r w:rsidRPr="00A70728">
        <w:rPr>
          <w:rFonts w:ascii="Arial" w:hAnsi="Arial" w:cs="Arial"/>
        </w:rPr>
        <w:t xml:space="preserve"> </w:t>
      </w:r>
    </w:p>
    <w:p w14:paraId="114FD7F2" w14:textId="09FC19BE" w:rsidR="00314165" w:rsidRPr="00A70728" w:rsidRDefault="00314165" w:rsidP="00314165">
      <w:pPr>
        <w:pStyle w:val="Testonotadichiusura"/>
        <w:numPr>
          <w:ilvl w:val="0"/>
          <w:numId w:val="23"/>
        </w:numPr>
        <w:spacing w:line="480" w:lineRule="exact"/>
        <w:ind w:left="426"/>
        <w:jc w:val="both"/>
        <w:rPr>
          <w:rFonts w:ascii="Arial" w:hAnsi="Arial" w:cs="Arial"/>
        </w:rPr>
      </w:pPr>
      <w:r w:rsidRPr="00A70728">
        <w:rPr>
          <w:rFonts w:ascii="Arial" w:hAnsi="Arial" w:cs="Arial"/>
        </w:rPr>
        <w:t xml:space="preserve">comprovare l'effettiva maggiore onerosità dei materiali con adeguata documentazione "ivi compresa la dichiarazione di fornitori o subcontraenti o con altri idonei mezzi di prova relativi alle variazioni del prezzo elementare dei materiali da costruzione pagato dall'esecutore, rispetto a quello documentato dallo stesso al momento dell'offerta".  Si precisa </w:t>
      </w:r>
      <w:r w:rsidR="001E2870" w:rsidRPr="00A70728">
        <w:rPr>
          <w:rFonts w:ascii="Arial" w:hAnsi="Arial" w:cs="Arial"/>
        </w:rPr>
        <w:t>che in</w:t>
      </w:r>
      <w:r w:rsidRPr="00A70728">
        <w:rPr>
          <w:rFonts w:ascii="Arial" w:hAnsi="Arial" w:cs="Arial"/>
        </w:rPr>
        <w:t xml:space="preserve"> caso di eventuale comprova di eccessiva onerosità in percentuale superiore a quella individuata nel decreto del MIMS, </w:t>
      </w:r>
      <w:r w:rsidR="001E2870" w:rsidRPr="00A70728">
        <w:rPr>
          <w:rFonts w:ascii="Arial" w:hAnsi="Arial" w:cs="Arial"/>
        </w:rPr>
        <w:t>la compensazione</w:t>
      </w:r>
      <w:r w:rsidRPr="00A70728">
        <w:rPr>
          <w:rFonts w:ascii="Arial" w:hAnsi="Arial" w:cs="Arial"/>
        </w:rPr>
        <w:t xml:space="preserve"> sarà comunque riconosciuta entro il limite massimo pari </w:t>
      </w:r>
      <w:r w:rsidR="001E2870" w:rsidRPr="00A70728">
        <w:rPr>
          <w:rFonts w:ascii="Arial" w:hAnsi="Arial" w:cs="Arial"/>
        </w:rPr>
        <w:t>alla variazione</w:t>
      </w:r>
      <w:r w:rsidRPr="00A70728">
        <w:rPr>
          <w:rFonts w:ascii="Arial" w:hAnsi="Arial" w:cs="Arial"/>
        </w:rPr>
        <w:t>  riportata nel decreto stesso; al contrario, in caso di dimostrazione di una variazione inferiore a quella indicata nel decreto, la compensazione sarà riconosciuta limitatamente a tale inferiore variazione.</w:t>
      </w:r>
    </w:p>
    <w:p w14:paraId="3F1C0FD8" w14:textId="77777777" w:rsidR="00314165" w:rsidRPr="00A70728" w:rsidRDefault="00314165" w:rsidP="00314165">
      <w:pPr>
        <w:pStyle w:val="Testonotadichiusura"/>
        <w:spacing w:line="480" w:lineRule="exact"/>
        <w:jc w:val="both"/>
        <w:rPr>
          <w:rFonts w:ascii="Arial" w:hAnsi="Arial" w:cs="Arial"/>
        </w:rPr>
      </w:pPr>
      <w:r w:rsidRPr="00A70728">
        <w:rPr>
          <w:rFonts w:ascii="Arial" w:hAnsi="Arial" w:cs="Arial"/>
        </w:rPr>
        <w:t xml:space="preserve">Sono espressamente esclusi dalla compensazione i lavori contabilizzati nell’anno solare di presentazione dell’offerta. </w:t>
      </w:r>
    </w:p>
    <w:p w14:paraId="32989C66" w14:textId="6E15E606" w:rsidR="00314165" w:rsidRDefault="00314165" w:rsidP="00314165">
      <w:pPr>
        <w:pStyle w:val="Testonotadichiusura"/>
        <w:spacing w:line="480" w:lineRule="exact"/>
        <w:jc w:val="both"/>
        <w:rPr>
          <w:rFonts w:ascii="Arial" w:hAnsi="Arial" w:cs="Arial"/>
        </w:rPr>
      </w:pPr>
      <w:r w:rsidRPr="00A70728">
        <w:rPr>
          <w:rFonts w:ascii="Arial" w:hAnsi="Arial" w:cs="Arial"/>
        </w:rPr>
        <w:t>La compensazione non è soggetta al ribasso d’asta ed è da calcolarsi al netto delle eventuali compensazioni precedentemente riconosciute</w:t>
      </w:r>
      <w:r w:rsidR="00AF1A77">
        <w:rPr>
          <w:rFonts w:ascii="Arial" w:hAnsi="Arial" w:cs="Arial"/>
        </w:rPr>
        <w:t>.</w:t>
      </w:r>
    </w:p>
    <w:p w14:paraId="4B8FFE26" w14:textId="583B7592" w:rsidR="00AF1A77" w:rsidRPr="00A70728" w:rsidRDefault="00AF1A77" w:rsidP="00314165">
      <w:pPr>
        <w:pStyle w:val="Testonotadichiusura"/>
        <w:spacing w:line="480" w:lineRule="exact"/>
        <w:jc w:val="both"/>
        <w:rPr>
          <w:rFonts w:ascii="Arial" w:hAnsi="Arial" w:cs="Arial"/>
        </w:rPr>
      </w:pPr>
      <w:r w:rsidRPr="00AF1A77">
        <w:rPr>
          <w:rFonts w:ascii="Arial" w:hAnsi="Arial" w:cs="Arial"/>
        </w:rPr>
        <w:t>Al di fuori delle fattispecie disciplinate nel presente articolo, è esclusa qualsiasi revisione dei prezzi e non trova applicazione l’art. 1664 primo comma del Codice Civile.</w:t>
      </w:r>
    </w:p>
    <w:p w14:paraId="23B4C11C" w14:textId="77777777" w:rsidR="0004165F" w:rsidRPr="00A70728" w:rsidRDefault="0004165F" w:rsidP="00932086">
      <w:pPr>
        <w:pStyle w:val="Schema1Carattere"/>
      </w:pPr>
      <w:bookmarkStart w:id="23" w:name="_Toc108527573"/>
      <w:r w:rsidRPr="00A70728">
        <w:t>Termini di esecuzione dei lavori</w:t>
      </w:r>
      <w:bookmarkEnd w:id="20"/>
      <w:bookmarkEnd w:id="21"/>
      <w:bookmarkEnd w:id="22"/>
      <w:bookmarkEnd w:id="23"/>
    </w:p>
    <w:p w14:paraId="686110A8" w14:textId="17D5D829" w:rsidR="00EB0270" w:rsidRPr="00A70728" w:rsidRDefault="00EB0270" w:rsidP="00EB0270">
      <w:pPr>
        <w:pStyle w:val="Testonotadichiusura"/>
        <w:spacing w:line="480" w:lineRule="exact"/>
        <w:jc w:val="both"/>
        <w:rPr>
          <w:rFonts w:ascii="Arial" w:hAnsi="Arial" w:cs="Arial"/>
        </w:rPr>
      </w:pPr>
      <w:r w:rsidRPr="00A70728">
        <w:rPr>
          <w:rFonts w:ascii="Arial" w:hAnsi="Arial" w:cs="Arial"/>
        </w:rPr>
        <w:t xml:space="preserve">La </w:t>
      </w:r>
      <w:r w:rsidRPr="00A70728">
        <w:rPr>
          <w:rFonts w:ascii="Arial" w:hAnsi="Arial" w:cs="Arial"/>
          <w:b/>
          <w:bCs/>
        </w:rPr>
        <w:t>progettazione esecutiva</w:t>
      </w:r>
      <w:r w:rsidRPr="00A70728">
        <w:rPr>
          <w:rFonts w:ascii="Arial" w:hAnsi="Arial" w:cs="Arial"/>
        </w:rPr>
        <w:t>, relativ</w:t>
      </w:r>
      <w:r w:rsidR="001E2870">
        <w:rPr>
          <w:rFonts w:ascii="Arial" w:hAnsi="Arial" w:cs="Arial"/>
        </w:rPr>
        <w:t>a</w:t>
      </w:r>
      <w:r w:rsidRPr="00A70728">
        <w:rPr>
          <w:rFonts w:ascii="Arial" w:hAnsi="Arial" w:cs="Arial"/>
        </w:rPr>
        <w:t xml:space="preserve"> alle opere indicate nel presente atto e nel Capitolato Speciale di Appalto, dovrà essere completata e consegnata entro </w:t>
      </w:r>
      <w:r w:rsidR="001E2870">
        <w:rPr>
          <w:rFonts w:ascii="Arial" w:hAnsi="Arial" w:cs="Arial"/>
          <w:b/>
          <w:bCs/>
        </w:rPr>
        <w:t>35</w:t>
      </w:r>
      <w:r w:rsidRPr="00A70728">
        <w:rPr>
          <w:rFonts w:ascii="Arial" w:hAnsi="Arial" w:cs="Arial"/>
          <w:b/>
          <w:bCs/>
        </w:rPr>
        <w:t xml:space="preserve"> (</w:t>
      </w:r>
      <w:r w:rsidR="001E2870">
        <w:rPr>
          <w:rFonts w:ascii="Arial" w:hAnsi="Arial" w:cs="Arial"/>
          <w:b/>
          <w:bCs/>
        </w:rPr>
        <w:t>trentacinque</w:t>
      </w:r>
      <w:r w:rsidRPr="00A70728">
        <w:rPr>
          <w:rFonts w:ascii="Arial" w:hAnsi="Arial" w:cs="Arial"/>
          <w:b/>
          <w:bCs/>
        </w:rPr>
        <w:t>) giorni</w:t>
      </w:r>
      <w:r w:rsidRPr="00A70728">
        <w:rPr>
          <w:rFonts w:ascii="Arial" w:hAnsi="Arial" w:cs="Arial"/>
        </w:rPr>
        <w:t xml:space="preserve">, naturali, continuativi e </w:t>
      </w:r>
      <w:r w:rsidRPr="00A70728">
        <w:rPr>
          <w:rFonts w:ascii="Arial" w:hAnsi="Arial" w:cs="Arial"/>
        </w:rPr>
        <w:lastRenderedPageBreak/>
        <w:t>consecutivi, a partire dalla data di invio dello specifico Ordine di Servizio emanato dal Responsabile del procedimento con la quale si dispone l'immediato inizio alla redazione del progetto esecutivo.</w:t>
      </w:r>
    </w:p>
    <w:p w14:paraId="6EC8F3CA" w14:textId="77777777" w:rsidR="00D1108D" w:rsidRPr="00A70728" w:rsidRDefault="00D1108D" w:rsidP="00D1108D">
      <w:pPr>
        <w:spacing w:line="480" w:lineRule="exact"/>
        <w:jc w:val="both"/>
        <w:rPr>
          <w:rFonts w:ascii="Arial" w:hAnsi="Arial" w:cs="Arial"/>
        </w:rPr>
      </w:pPr>
      <w:r w:rsidRPr="00A70728">
        <w:rPr>
          <w:rFonts w:ascii="Arial" w:hAnsi="Arial" w:cs="Arial"/>
        </w:rPr>
        <w:t>Il progetto esecutivo è validato ed approvato dal Responsabile Unico del Procedimento entro 15 giorni dalla verifica di accertamento della conformità del progetto esecutivo alle norme vigenti e al progetto definitivo.</w:t>
      </w:r>
    </w:p>
    <w:p w14:paraId="2E3D88C4" w14:textId="77777777" w:rsidR="00D1108D" w:rsidRPr="00A70728" w:rsidRDefault="00D1108D" w:rsidP="00D1108D">
      <w:pPr>
        <w:spacing w:line="480" w:lineRule="exact"/>
        <w:jc w:val="both"/>
        <w:rPr>
          <w:rFonts w:ascii="Arial" w:hAnsi="Arial" w:cs="Arial"/>
        </w:rPr>
      </w:pPr>
      <w:r w:rsidRPr="00A70728">
        <w:rPr>
          <w:rFonts w:ascii="Arial" w:hAnsi="Arial" w:cs="Arial"/>
        </w:rPr>
        <w:t>Qualora il progetto esecutivo redatto dall'impresa non sia ritenuto meritevole di approvazione, il contratto è risolto per inadempimento dell'appaltatore.</w:t>
      </w:r>
    </w:p>
    <w:p w14:paraId="09B48EC3" w14:textId="77777777" w:rsidR="00D1108D" w:rsidRPr="00A70728" w:rsidRDefault="00D1108D" w:rsidP="00D1108D">
      <w:pPr>
        <w:spacing w:line="480" w:lineRule="exact"/>
        <w:jc w:val="both"/>
        <w:rPr>
          <w:rFonts w:ascii="Arial" w:hAnsi="Arial" w:cs="Arial"/>
        </w:rPr>
      </w:pPr>
      <w:r w:rsidRPr="00A70728">
        <w:rPr>
          <w:rFonts w:ascii="Arial" w:hAnsi="Arial" w:cs="Arial"/>
        </w:rPr>
        <w:t>Nel caso di ritardo nella consegna del progetto esecutivo si applicano le penali previste dal capitolato speciale, salvo il diritto di risolvere il contratto</w:t>
      </w:r>
    </w:p>
    <w:p w14:paraId="6ED59439" w14:textId="77777777" w:rsidR="0004165F" w:rsidRPr="00A70728" w:rsidRDefault="0004165F" w:rsidP="00EB0270">
      <w:pPr>
        <w:pStyle w:val="Testonotadichiusura"/>
        <w:pBdr>
          <w:top w:val="dotted" w:sz="4" w:space="1" w:color="auto"/>
          <w:left w:val="dotted" w:sz="4" w:space="4" w:color="auto"/>
          <w:bottom w:val="dotted" w:sz="4" w:space="1" w:color="auto"/>
          <w:right w:val="dotted" w:sz="4" w:space="4" w:color="auto"/>
        </w:pBdr>
        <w:spacing w:line="480" w:lineRule="exact"/>
        <w:jc w:val="both"/>
        <w:rPr>
          <w:rFonts w:ascii="Arial" w:hAnsi="Arial" w:cs="Arial"/>
          <w:bCs/>
          <w:i/>
          <w:iCs/>
          <w:color w:val="FF0000"/>
        </w:rPr>
      </w:pPr>
      <w:r w:rsidRPr="00A70728">
        <w:rPr>
          <w:rFonts w:ascii="Arial" w:hAnsi="Arial" w:cs="Arial"/>
          <w:b/>
          <w:bCs/>
          <w:i/>
          <w:iCs/>
          <w:color w:val="FF0000"/>
        </w:rPr>
        <w:t xml:space="preserve">Caso 1 - consegna lavori in via d’urgenza </w:t>
      </w:r>
      <w:r w:rsidRPr="00A70728">
        <w:rPr>
          <w:rFonts w:ascii="Arial" w:hAnsi="Arial" w:cs="Arial"/>
          <w:bCs/>
          <w:i/>
          <w:iCs/>
          <w:color w:val="FF0000"/>
        </w:rPr>
        <w:t>(vedi ipotesi esclusive ultimo periodo comma 8)</w:t>
      </w:r>
    </w:p>
    <w:p w14:paraId="12A43031" w14:textId="77777777" w:rsidR="0004165F" w:rsidRPr="00A70728" w:rsidRDefault="0004165F" w:rsidP="00EB0270">
      <w:pPr>
        <w:pStyle w:val="Testonotadichiusura"/>
        <w:pBdr>
          <w:top w:val="dotted" w:sz="4" w:space="1" w:color="auto"/>
          <w:left w:val="dotted" w:sz="4" w:space="4" w:color="auto"/>
          <w:bottom w:val="dotted" w:sz="4" w:space="1" w:color="auto"/>
          <w:right w:val="dotted" w:sz="4" w:space="4" w:color="auto"/>
        </w:pBdr>
        <w:spacing w:line="480" w:lineRule="exact"/>
        <w:jc w:val="both"/>
        <w:rPr>
          <w:rFonts w:ascii="Arial" w:hAnsi="Arial" w:cs="Arial"/>
        </w:rPr>
      </w:pPr>
      <w:r w:rsidRPr="00A70728">
        <w:rPr>
          <w:rFonts w:ascii="Arial" w:hAnsi="Arial" w:cs="Arial"/>
        </w:rPr>
        <w:t>I lavori sono stati consegnati prima della stipulazione del contratto, ai sensi dell’art. 32 comma 8 del D.Lgs. 50/2016, per i motivi indicati nel verbale di consegna (</w:t>
      </w:r>
      <w:r w:rsidRPr="00A70728">
        <w:rPr>
          <w:rFonts w:ascii="Arial" w:hAnsi="Arial" w:cs="Arial"/>
          <w:i/>
          <w:iCs/>
          <w:color w:val="FF0000"/>
        </w:rPr>
        <w:t>se parziale aggiungere</w:t>
      </w:r>
      <w:r w:rsidRPr="00A70728">
        <w:rPr>
          <w:rFonts w:ascii="Arial" w:hAnsi="Arial" w:cs="Arial"/>
        </w:rPr>
        <w:t xml:space="preserve"> parziale), che qui si intende integralmente riportato.</w:t>
      </w:r>
    </w:p>
    <w:p w14:paraId="3FD9876A" w14:textId="3F9E74AD" w:rsidR="0004165F" w:rsidRPr="00A70728" w:rsidRDefault="0004165F" w:rsidP="0004165F">
      <w:pPr>
        <w:spacing w:line="480" w:lineRule="exact"/>
        <w:jc w:val="both"/>
        <w:rPr>
          <w:rFonts w:ascii="Arial" w:hAnsi="Arial" w:cs="Arial"/>
        </w:rPr>
      </w:pPr>
      <w:r w:rsidRPr="00A70728">
        <w:rPr>
          <w:rFonts w:ascii="Arial" w:hAnsi="Arial" w:cs="Arial"/>
        </w:rPr>
        <w:t xml:space="preserve">Il tempo utile per ultimare tutti i lavori compresi nell’appalto è fissato in </w:t>
      </w:r>
      <w:r w:rsidR="00D1108D" w:rsidRPr="00A70728">
        <w:rPr>
          <w:rFonts w:ascii="Arial" w:hAnsi="Arial" w:cs="Arial"/>
        </w:rPr>
        <w:t xml:space="preserve">giorni </w:t>
      </w:r>
      <w:r w:rsidR="001E2870">
        <w:rPr>
          <w:rFonts w:ascii="Arial" w:hAnsi="Arial" w:cs="Arial"/>
          <w:b/>
          <w:bCs/>
        </w:rPr>
        <w:t xml:space="preserve">365 </w:t>
      </w:r>
      <w:r w:rsidR="005857DB" w:rsidRPr="001E2870">
        <w:rPr>
          <w:rFonts w:ascii="Arial" w:hAnsi="Arial" w:cs="Arial"/>
          <w:b/>
          <w:bCs/>
        </w:rPr>
        <w:t>(</w:t>
      </w:r>
      <w:r w:rsidR="001E2870">
        <w:rPr>
          <w:rFonts w:ascii="Arial" w:hAnsi="Arial" w:cs="Arial"/>
          <w:b/>
          <w:bCs/>
        </w:rPr>
        <w:t>trecentosessantacinque</w:t>
      </w:r>
      <w:r w:rsidR="005857DB" w:rsidRPr="001E2870">
        <w:rPr>
          <w:rFonts w:ascii="Arial" w:hAnsi="Arial" w:cs="Arial"/>
          <w:b/>
          <w:bCs/>
        </w:rPr>
        <w:t>)</w:t>
      </w:r>
      <w:r w:rsidR="001E2870">
        <w:rPr>
          <w:rFonts w:ascii="Arial" w:hAnsi="Arial" w:cs="Arial"/>
          <w:b/>
          <w:bCs/>
        </w:rPr>
        <w:t xml:space="preserve"> </w:t>
      </w:r>
      <w:r w:rsidR="001E2870" w:rsidRPr="001E2870">
        <w:rPr>
          <w:rFonts w:ascii="Arial" w:hAnsi="Arial" w:cs="Arial"/>
        </w:rPr>
        <w:t>giorni</w:t>
      </w:r>
      <w:r w:rsidR="005857DB" w:rsidRPr="00A70728">
        <w:rPr>
          <w:rFonts w:ascii="Arial" w:hAnsi="Arial" w:cs="Arial"/>
        </w:rPr>
        <w:t xml:space="preserve"> </w:t>
      </w:r>
      <w:r w:rsidRPr="00A70728">
        <w:rPr>
          <w:rFonts w:ascii="Arial" w:hAnsi="Arial" w:cs="Arial"/>
        </w:rPr>
        <w:t xml:space="preserve">naturali, successivi e consecutivi decorrenti dalla data del verbale di consegna dei lavori e la loro esecuzione dovrà avvenire nel rispetto delle date stabilite e fissate dal </w:t>
      </w:r>
      <w:r w:rsidRPr="00A70728">
        <w:rPr>
          <w:rFonts w:ascii="Arial" w:hAnsi="Arial" w:cs="Arial"/>
          <w:i/>
        </w:rPr>
        <w:t>Programma di esecuzione dei lavori presentato dall’Appaltatore,</w:t>
      </w:r>
      <w:r w:rsidRPr="00A70728">
        <w:rPr>
          <w:rFonts w:ascii="Arial" w:hAnsi="Arial" w:cs="Arial"/>
        </w:rPr>
        <w:t xml:space="preserve"> di cui all’art. 6 del Capitolato speciale d’appalto.</w:t>
      </w:r>
    </w:p>
    <w:p w14:paraId="172CCF84" w14:textId="77777777" w:rsidR="0004165F" w:rsidRPr="00A70728" w:rsidRDefault="0004165F" w:rsidP="0004165F">
      <w:pPr>
        <w:spacing w:line="480" w:lineRule="exact"/>
        <w:jc w:val="both"/>
        <w:rPr>
          <w:rFonts w:ascii="Arial" w:hAnsi="Arial" w:cs="Arial"/>
        </w:rPr>
      </w:pPr>
    </w:p>
    <w:p w14:paraId="2D21C4E9" w14:textId="77777777" w:rsidR="0004165F" w:rsidRPr="00A70728" w:rsidRDefault="0004165F" w:rsidP="0004165F">
      <w:pPr>
        <w:pStyle w:val="Corpodeltesto2"/>
        <w:pBdr>
          <w:top w:val="dotted" w:sz="4" w:space="1" w:color="auto"/>
          <w:left w:val="dotted" w:sz="4" w:space="4" w:color="auto"/>
          <w:bottom w:val="dotted" w:sz="4" w:space="1" w:color="auto"/>
          <w:right w:val="dotted" w:sz="4" w:space="4" w:color="auto"/>
        </w:pBdr>
        <w:tabs>
          <w:tab w:val="left" w:pos="426"/>
        </w:tabs>
        <w:spacing w:after="0" w:line="480" w:lineRule="exact"/>
        <w:jc w:val="both"/>
        <w:rPr>
          <w:rFonts w:ascii="Arial" w:hAnsi="Arial" w:cs="Arial"/>
        </w:rPr>
      </w:pPr>
      <w:r w:rsidRPr="00A70728">
        <w:rPr>
          <w:rFonts w:ascii="Arial" w:hAnsi="Arial" w:cs="Arial"/>
          <w:b/>
          <w:bCs/>
          <w:i/>
          <w:iCs/>
          <w:color w:val="FF0000"/>
          <w:u w:val="single"/>
        </w:rPr>
        <w:t xml:space="preserve">Caso 2 – </w:t>
      </w:r>
      <w:r w:rsidRPr="00A70728">
        <w:rPr>
          <w:rFonts w:ascii="Arial" w:hAnsi="Arial" w:cs="Arial"/>
          <w:b/>
          <w:i/>
          <w:iCs/>
          <w:color w:val="FF0000"/>
          <w:u w:val="single"/>
        </w:rPr>
        <w:t>consegna in fasi successive</w:t>
      </w:r>
      <w:r w:rsidRPr="00A70728">
        <w:rPr>
          <w:rFonts w:ascii="Arial" w:hAnsi="Arial" w:cs="Arial"/>
          <w:i/>
          <w:iCs/>
          <w:color w:val="FF0000"/>
          <w:u w:val="single"/>
        </w:rPr>
        <w:t xml:space="preserve"> (validità dei termini dal 1° verbale di consegna)</w:t>
      </w:r>
    </w:p>
    <w:p w14:paraId="038BDCD7" w14:textId="77777777" w:rsidR="0004165F" w:rsidRPr="00A70728" w:rsidRDefault="0004165F" w:rsidP="0004165F">
      <w:pPr>
        <w:pStyle w:val="Corpodeltesto2"/>
        <w:pBdr>
          <w:top w:val="dotted" w:sz="4" w:space="1" w:color="auto"/>
          <w:left w:val="dotted" w:sz="4" w:space="4" w:color="auto"/>
          <w:bottom w:val="dotted" w:sz="4" w:space="1" w:color="auto"/>
          <w:right w:val="dotted" w:sz="4" w:space="4" w:color="auto"/>
        </w:pBdr>
        <w:tabs>
          <w:tab w:val="left" w:pos="426"/>
        </w:tabs>
        <w:spacing w:after="0" w:line="480" w:lineRule="exact"/>
        <w:jc w:val="both"/>
        <w:rPr>
          <w:rFonts w:ascii="Arial" w:hAnsi="Arial" w:cs="Arial"/>
        </w:rPr>
      </w:pPr>
      <w:r w:rsidRPr="00A70728">
        <w:rPr>
          <w:rFonts w:ascii="Arial" w:hAnsi="Arial" w:cs="Arial"/>
        </w:rPr>
        <w:t xml:space="preserve">Il tempo utile per ultimare tutti i lavori compresi nell’appalto è fissato in giorni </w:t>
      </w:r>
      <w:r w:rsidR="006018B5" w:rsidRPr="00A70728">
        <w:rPr>
          <w:rFonts w:ascii="Arial" w:hAnsi="Arial" w:cs="Arial"/>
        </w:rPr>
        <w:t>270 (</w:t>
      </w:r>
      <w:r w:rsidR="00FC2D81" w:rsidRPr="00A70728">
        <w:rPr>
          <w:rFonts w:ascii="Arial" w:hAnsi="Arial" w:cs="Arial"/>
        </w:rPr>
        <w:t>duecentosettanta</w:t>
      </w:r>
      <w:r w:rsidR="006018B5" w:rsidRPr="00A70728">
        <w:rPr>
          <w:rFonts w:ascii="Arial" w:hAnsi="Arial" w:cs="Arial"/>
        </w:rPr>
        <w:t>)</w:t>
      </w:r>
      <w:r w:rsidRPr="00A70728">
        <w:rPr>
          <w:rFonts w:ascii="Arial" w:hAnsi="Arial" w:cs="Arial"/>
        </w:rPr>
        <w:t xml:space="preserve"> naturali, successivi e consecutivi decorrenti dalla data del primo verbale di consegna dei lavori e la loro esecuzione dovrà avvenire nel rispetto delle date stabilite e fissate dal </w:t>
      </w:r>
      <w:r w:rsidRPr="00A70728">
        <w:rPr>
          <w:rFonts w:ascii="Arial" w:hAnsi="Arial" w:cs="Arial"/>
          <w:i/>
        </w:rPr>
        <w:t>Programma di esecuzione dei lavori  presentato dall’affidatario,</w:t>
      </w:r>
      <w:r w:rsidRPr="00A70728">
        <w:rPr>
          <w:rFonts w:ascii="Arial" w:hAnsi="Arial" w:cs="Arial"/>
        </w:rPr>
        <w:t xml:space="preserve"> di cui all’art. 6 del Capitolato speciale d’appalto.</w:t>
      </w:r>
    </w:p>
    <w:p w14:paraId="27A3CE71" w14:textId="77777777" w:rsidR="0004165F" w:rsidRPr="00A70728" w:rsidRDefault="0004165F" w:rsidP="0004165F">
      <w:pPr>
        <w:pStyle w:val="Corpodeltesto2"/>
        <w:tabs>
          <w:tab w:val="left" w:pos="426"/>
        </w:tabs>
        <w:spacing w:after="0" w:line="480" w:lineRule="exact"/>
        <w:ind w:right="-1"/>
        <w:jc w:val="both"/>
        <w:rPr>
          <w:rFonts w:ascii="Arial" w:hAnsi="Arial" w:cs="Arial"/>
        </w:rPr>
      </w:pPr>
    </w:p>
    <w:p w14:paraId="52339094" w14:textId="77777777" w:rsidR="0004165F" w:rsidRPr="00A70728" w:rsidRDefault="0004165F" w:rsidP="0004165F">
      <w:pPr>
        <w:pStyle w:val="Corpodeltesto2"/>
        <w:pBdr>
          <w:top w:val="dotted" w:sz="4" w:space="1" w:color="auto"/>
          <w:left w:val="dotted" w:sz="4" w:space="4" w:color="auto"/>
          <w:bottom w:val="dotted" w:sz="4" w:space="1" w:color="auto"/>
          <w:right w:val="dotted" w:sz="4" w:space="4" w:color="auto"/>
        </w:pBdr>
        <w:tabs>
          <w:tab w:val="left" w:pos="426"/>
        </w:tabs>
        <w:spacing w:after="0" w:line="480" w:lineRule="exact"/>
        <w:jc w:val="both"/>
        <w:rPr>
          <w:rFonts w:ascii="Arial" w:hAnsi="Arial" w:cs="Arial"/>
        </w:rPr>
      </w:pPr>
      <w:r w:rsidRPr="00A70728">
        <w:rPr>
          <w:rFonts w:ascii="Arial" w:hAnsi="Arial" w:cs="Arial"/>
          <w:b/>
          <w:bCs/>
          <w:i/>
          <w:iCs/>
          <w:color w:val="FF0000"/>
          <w:u w:val="single"/>
        </w:rPr>
        <w:t xml:space="preserve">Caso 3 – </w:t>
      </w:r>
      <w:r w:rsidRPr="00A70728">
        <w:rPr>
          <w:rFonts w:ascii="Arial" w:hAnsi="Arial" w:cs="Arial"/>
          <w:b/>
          <w:i/>
          <w:iCs/>
          <w:color w:val="FF0000"/>
          <w:u w:val="single"/>
        </w:rPr>
        <w:t>consegna parziale</w:t>
      </w:r>
      <w:r w:rsidRPr="00A70728">
        <w:rPr>
          <w:rFonts w:ascii="Arial" w:hAnsi="Arial" w:cs="Arial"/>
          <w:i/>
          <w:iCs/>
          <w:color w:val="FF0000"/>
          <w:u w:val="single"/>
        </w:rPr>
        <w:t xml:space="preserve"> (validità dei termini dall’ultimo verbale di consegna) </w:t>
      </w:r>
    </w:p>
    <w:p w14:paraId="1F3E5B34" w14:textId="77777777" w:rsidR="0004165F" w:rsidRPr="00A70728" w:rsidRDefault="0004165F" w:rsidP="0004165F">
      <w:pPr>
        <w:pStyle w:val="Corpodeltesto2"/>
        <w:pBdr>
          <w:top w:val="dotted" w:sz="4" w:space="1" w:color="auto"/>
          <w:left w:val="dotted" w:sz="4" w:space="4" w:color="auto"/>
          <w:bottom w:val="dotted" w:sz="4" w:space="1" w:color="auto"/>
          <w:right w:val="dotted" w:sz="4" w:space="4" w:color="auto"/>
        </w:pBdr>
        <w:tabs>
          <w:tab w:val="left" w:pos="426"/>
        </w:tabs>
        <w:spacing w:after="0" w:line="480" w:lineRule="exact"/>
        <w:jc w:val="both"/>
        <w:rPr>
          <w:rFonts w:ascii="Arial" w:hAnsi="Arial" w:cs="Arial"/>
        </w:rPr>
      </w:pPr>
      <w:r w:rsidRPr="00A70728">
        <w:rPr>
          <w:rFonts w:ascii="Arial" w:hAnsi="Arial" w:cs="Arial"/>
        </w:rPr>
        <w:t xml:space="preserve">Il tempo utile per ultimare tutti i lavori compresi nell’appalto è fissato in giorni </w:t>
      </w:r>
      <w:r w:rsidR="006018B5" w:rsidRPr="00A70728">
        <w:rPr>
          <w:rFonts w:ascii="Arial" w:hAnsi="Arial" w:cs="Arial"/>
        </w:rPr>
        <w:t>270 (</w:t>
      </w:r>
      <w:r w:rsidR="00FC2D81" w:rsidRPr="00A70728">
        <w:rPr>
          <w:rFonts w:ascii="Arial" w:hAnsi="Arial" w:cs="Arial"/>
        </w:rPr>
        <w:t>duecentosettanta</w:t>
      </w:r>
      <w:r w:rsidR="006018B5" w:rsidRPr="00A70728">
        <w:rPr>
          <w:rFonts w:ascii="Arial" w:hAnsi="Arial" w:cs="Arial"/>
        </w:rPr>
        <w:t>)</w:t>
      </w:r>
      <w:r w:rsidRPr="00A70728">
        <w:rPr>
          <w:rFonts w:ascii="Arial" w:hAnsi="Arial" w:cs="Arial"/>
        </w:rPr>
        <w:t xml:space="preserve"> naturali, successivi e consecutivi decorrenti dalla data dell’ultimo verbale di consegna dei lavori (consegna definitiva) di cui all’articolo precedente e la loro esecuzione dovrà avvenire nel rispetto delle </w:t>
      </w:r>
      <w:r w:rsidRPr="00A70728">
        <w:rPr>
          <w:rFonts w:ascii="Arial" w:hAnsi="Arial" w:cs="Arial"/>
        </w:rPr>
        <w:lastRenderedPageBreak/>
        <w:t xml:space="preserve">date stabilite e fissate dal </w:t>
      </w:r>
      <w:r w:rsidRPr="00A70728">
        <w:rPr>
          <w:rFonts w:ascii="Arial" w:hAnsi="Arial" w:cs="Arial"/>
          <w:i/>
        </w:rPr>
        <w:t>Programma di esecuzione dei lavori presentato dall’affidatario,</w:t>
      </w:r>
      <w:r w:rsidRPr="00A70728">
        <w:rPr>
          <w:rFonts w:ascii="Arial" w:hAnsi="Arial" w:cs="Arial"/>
        </w:rPr>
        <w:t xml:space="preserve"> di cui all’art. 6 del Capitolato speciale d’appalto.</w:t>
      </w:r>
    </w:p>
    <w:p w14:paraId="363DA0C6" w14:textId="77777777" w:rsidR="00266E70" w:rsidRPr="00A70728" w:rsidRDefault="00266E70" w:rsidP="0004165F">
      <w:pPr>
        <w:pStyle w:val="Corpodeltesto2"/>
        <w:tabs>
          <w:tab w:val="left" w:pos="426"/>
        </w:tabs>
        <w:spacing w:after="0" w:line="480" w:lineRule="exact"/>
        <w:ind w:right="-1"/>
        <w:jc w:val="both"/>
        <w:rPr>
          <w:rFonts w:ascii="Arial" w:hAnsi="Arial" w:cs="Arial"/>
        </w:rPr>
      </w:pPr>
    </w:p>
    <w:p w14:paraId="754D9F52" w14:textId="77777777" w:rsidR="0004165F" w:rsidRPr="00A70728" w:rsidRDefault="0004165F" w:rsidP="0004165F">
      <w:pPr>
        <w:pStyle w:val="Corpodeltesto2"/>
        <w:pBdr>
          <w:top w:val="dotted" w:sz="4" w:space="1" w:color="auto"/>
          <w:left w:val="dotted" w:sz="4" w:space="4" w:color="auto"/>
          <w:bottom w:val="dotted" w:sz="4" w:space="1" w:color="auto"/>
          <w:right w:val="dotted" w:sz="4" w:space="4" w:color="auto"/>
        </w:pBdr>
        <w:tabs>
          <w:tab w:val="left" w:pos="426"/>
        </w:tabs>
        <w:spacing w:after="0" w:line="480" w:lineRule="exact"/>
        <w:jc w:val="both"/>
        <w:rPr>
          <w:rFonts w:ascii="Arial" w:hAnsi="Arial" w:cs="Arial"/>
          <w:b/>
          <w:bCs/>
          <w:i/>
          <w:iCs/>
          <w:color w:val="FF0000"/>
          <w:u w:val="single"/>
        </w:rPr>
      </w:pPr>
      <w:r w:rsidRPr="00A70728">
        <w:rPr>
          <w:rFonts w:ascii="Arial" w:hAnsi="Arial" w:cs="Arial"/>
          <w:b/>
          <w:bCs/>
          <w:i/>
          <w:iCs/>
          <w:color w:val="FF0000"/>
          <w:u w:val="single"/>
        </w:rPr>
        <w:t>Caso 4 - scadenza fissa per l’ultimazione</w:t>
      </w:r>
    </w:p>
    <w:p w14:paraId="3DE6135C" w14:textId="77777777" w:rsidR="0004165F" w:rsidRPr="00A70728" w:rsidRDefault="0004165F" w:rsidP="0004165F">
      <w:pPr>
        <w:pStyle w:val="Corpodeltesto2"/>
        <w:pBdr>
          <w:top w:val="dotted" w:sz="4" w:space="1" w:color="auto"/>
          <w:left w:val="dotted" w:sz="4" w:space="4" w:color="auto"/>
          <w:bottom w:val="dotted" w:sz="4" w:space="1" w:color="auto"/>
          <w:right w:val="dotted" w:sz="4" w:space="4" w:color="auto"/>
        </w:pBdr>
        <w:tabs>
          <w:tab w:val="left" w:pos="426"/>
        </w:tabs>
        <w:spacing w:after="0" w:line="480" w:lineRule="exact"/>
        <w:jc w:val="both"/>
        <w:rPr>
          <w:rFonts w:ascii="Arial" w:hAnsi="Arial" w:cs="Arial"/>
        </w:rPr>
      </w:pPr>
      <w:r w:rsidRPr="00A70728">
        <w:rPr>
          <w:rFonts w:ascii="Arial" w:hAnsi="Arial" w:cs="Arial"/>
        </w:rPr>
        <w:t xml:space="preserve">Il termine per ultimare </w:t>
      </w:r>
      <w:r w:rsidRPr="00A70728">
        <w:rPr>
          <w:rFonts w:ascii="Arial" w:hAnsi="Arial" w:cs="Arial"/>
          <w:b/>
          <w:bCs/>
        </w:rPr>
        <w:t>tutti</w:t>
      </w:r>
      <w:r w:rsidRPr="00A70728">
        <w:rPr>
          <w:rFonts w:ascii="Arial" w:hAnsi="Arial" w:cs="Arial"/>
        </w:rPr>
        <w:t xml:space="preserve"> i lavori compresi nell’appalto è fissato per il </w:t>
      </w:r>
      <w:r w:rsidRPr="00A70728">
        <w:rPr>
          <w:rFonts w:ascii="Arial" w:hAnsi="Arial" w:cs="Arial"/>
          <w:b/>
          <w:bCs/>
        </w:rPr>
        <w:t>giorno …………….</w:t>
      </w:r>
      <w:r w:rsidRPr="00A70728">
        <w:rPr>
          <w:rFonts w:ascii="Arial" w:hAnsi="Arial" w:cs="Arial"/>
          <w:bCs/>
        </w:rPr>
        <w:t xml:space="preserve">, </w:t>
      </w:r>
      <w:r w:rsidRPr="00A70728">
        <w:rPr>
          <w:rFonts w:ascii="Arial" w:hAnsi="Arial" w:cs="Arial"/>
        </w:rPr>
        <w:t xml:space="preserve">valutato sulla base di una consegna presunta dei lavori entro il …………………….., e la loro esecuzione dovrà avvenire nel rispetto delle date stabilite e fissate dal </w:t>
      </w:r>
      <w:r w:rsidRPr="00A70728">
        <w:rPr>
          <w:rFonts w:ascii="Arial" w:hAnsi="Arial" w:cs="Arial"/>
          <w:i/>
        </w:rPr>
        <w:t>Programma di esecuzione dei lavori presentato dall’affidatario,</w:t>
      </w:r>
      <w:r w:rsidRPr="00A70728">
        <w:rPr>
          <w:rFonts w:ascii="Arial" w:hAnsi="Arial" w:cs="Arial"/>
        </w:rPr>
        <w:t xml:space="preserve"> di cui all’art. 6 del Capitolato speciale d’appalto.</w:t>
      </w:r>
    </w:p>
    <w:p w14:paraId="3E8192F4"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Il termine contrattuale si intende comprensivo di ogni e qualsiasi tempo necessario all’Appaltatore in ordine alle attività propedeutiche, complementari, integrative all’esecuzione dei lavori previste dal Capitolato speciale d’appalto.</w:t>
      </w:r>
    </w:p>
    <w:p w14:paraId="0BEF6F03" w14:textId="77777777" w:rsidR="0004165F" w:rsidRPr="00A70728" w:rsidRDefault="0004165F" w:rsidP="0004165F">
      <w:pPr>
        <w:spacing w:line="480" w:lineRule="exact"/>
        <w:jc w:val="both"/>
        <w:rPr>
          <w:rFonts w:ascii="Arial" w:hAnsi="Arial" w:cs="Arial"/>
        </w:rPr>
      </w:pPr>
      <w:r w:rsidRPr="00A70728">
        <w:rPr>
          <w:rFonts w:ascii="Arial" w:hAnsi="Arial" w:cs="Arial"/>
        </w:rPr>
        <w:t>Nei casi previsti dalla legge le sospensioni totali o parziali dei lavori sono disciplinate dall’art. 8 del Capitolato speciale d’appalto.</w:t>
      </w:r>
    </w:p>
    <w:p w14:paraId="7B828DCB" w14:textId="77777777" w:rsidR="0004165F" w:rsidRPr="00A70728" w:rsidRDefault="0004165F" w:rsidP="00932086">
      <w:pPr>
        <w:pStyle w:val="Schema1Carattere"/>
      </w:pPr>
      <w:bookmarkStart w:id="24" w:name="_Toc8039227"/>
      <w:bookmarkStart w:id="25" w:name="_Toc513800855"/>
      <w:bookmarkStart w:id="26" w:name="_Toc14883328"/>
      <w:bookmarkStart w:id="27" w:name="_Toc108527574"/>
      <w:r w:rsidRPr="00A70728">
        <w:t>Oneri a carico dell’Appaltatore</w:t>
      </w:r>
      <w:bookmarkEnd w:id="24"/>
      <w:bookmarkEnd w:id="25"/>
      <w:bookmarkEnd w:id="26"/>
      <w:bookmarkEnd w:id="27"/>
    </w:p>
    <w:p w14:paraId="5A869E6E"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Sono a carico dell’Appaltatore tutti gli oneri già previsti dal Capitolato speciale d’appalto nonché quelli derivanti dalla normativa vigente.</w:t>
      </w:r>
    </w:p>
    <w:p w14:paraId="7978BB33"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La direzione del cantiere è assunta da ………………….………………., abilitato/i secondo le previsioni e modalità del Capitolato speciale d’appalto in rapporto alle caratteristiche delle opere da eseguire.</w:t>
      </w:r>
    </w:p>
    <w:p w14:paraId="27B27A2E"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L’Appaltatore si impegna a comunicare tempestivamente all’Amministrazione le eventuali modifiche relative al/ai soggetto/i incaricato/i.</w:t>
      </w:r>
    </w:p>
    <w:p w14:paraId="05060ADC" w14:textId="77777777" w:rsidR="0004165F" w:rsidRPr="00A70728" w:rsidRDefault="0004165F" w:rsidP="00932086">
      <w:pPr>
        <w:pStyle w:val="Schema1Carattere"/>
        <w:rPr>
          <w:u w:val="single"/>
        </w:rPr>
      </w:pPr>
      <w:bookmarkStart w:id="28" w:name="_Toc8039228"/>
      <w:bookmarkStart w:id="29" w:name="_Toc513800856"/>
      <w:bookmarkStart w:id="30" w:name="_Toc14883329"/>
      <w:bookmarkStart w:id="31" w:name="_Toc108527575"/>
      <w:r w:rsidRPr="00A70728">
        <w:t>Subappalti e subcontratti</w:t>
      </w:r>
      <w:bookmarkEnd w:id="28"/>
      <w:bookmarkEnd w:id="29"/>
      <w:bookmarkEnd w:id="30"/>
      <w:bookmarkEnd w:id="31"/>
    </w:p>
    <w:p w14:paraId="53DB4CB9" w14:textId="77777777" w:rsidR="0004165F" w:rsidRPr="00A70728" w:rsidRDefault="0004165F" w:rsidP="0004165F">
      <w:pPr>
        <w:spacing w:line="480" w:lineRule="exact"/>
        <w:jc w:val="both"/>
        <w:rPr>
          <w:rFonts w:ascii="Arial" w:hAnsi="Arial" w:cs="Arial"/>
          <w:b/>
          <w:bCs/>
          <w:i/>
          <w:iCs/>
          <w:color w:val="FF0000"/>
        </w:rPr>
      </w:pPr>
      <w:r w:rsidRPr="00A70728">
        <w:rPr>
          <w:rFonts w:ascii="Arial" w:hAnsi="Arial" w:cs="Arial"/>
          <w:b/>
          <w:bCs/>
          <w:i/>
          <w:iCs/>
          <w:color w:val="FF0000"/>
        </w:rPr>
        <w:t>(qualora l’aggiudicatario abbia indicato, in sede di offerta, le prestazioni o lavori da subappaltare)</w:t>
      </w:r>
    </w:p>
    <w:p w14:paraId="1F1B34E5" w14:textId="77777777" w:rsidR="0004165F" w:rsidRPr="00A70728" w:rsidRDefault="0004165F" w:rsidP="0004165F">
      <w:pPr>
        <w:pStyle w:val="Testonotadichiusura12pt"/>
        <w:spacing w:line="480" w:lineRule="exact"/>
        <w:jc w:val="both"/>
        <w:rPr>
          <w:rFonts w:ascii="Arial" w:hAnsi="Arial" w:cs="Arial"/>
          <w:sz w:val="20"/>
          <w:szCs w:val="20"/>
        </w:rPr>
      </w:pPr>
      <w:r w:rsidRPr="00A70728">
        <w:rPr>
          <w:rFonts w:ascii="Arial" w:hAnsi="Arial" w:cs="Arial"/>
          <w:sz w:val="20"/>
          <w:szCs w:val="20"/>
        </w:rPr>
        <w:t>Tutte le lavorazioni possono essere subappaltate, nella misura, alle condizioni e con i limiti e le modalità previste dalle norme vigenti e dal Capitolato speciale d'appalto.</w:t>
      </w:r>
    </w:p>
    <w:p w14:paraId="71C8E6F1" w14:textId="1617A84C" w:rsidR="0004165F" w:rsidRPr="00A70728" w:rsidRDefault="002B0117" w:rsidP="0004165F">
      <w:pPr>
        <w:spacing w:line="480" w:lineRule="exact"/>
        <w:ind w:right="-142"/>
        <w:jc w:val="both"/>
        <w:rPr>
          <w:rFonts w:ascii="Arial" w:hAnsi="Arial" w:cs="Arial"/>
        </w:rPr>
      </w:pPr>
      <w:r w:rsidRPr="00A70728">
        <w:rPr>
          <w:rFonts w:ascii="Arial" w:hAnsi="Arial" w:cs="Arial"/>
        </w:rPr>
        <w:t>In particolare,</w:t>
      </w:r>
      <w:r w:rsidR="0004165F" w:rsidRPr="00A70728">
        <w:rPr>
          <w:rFonts w:ascii="Arial" w:hAnsi="Arial" w:cs="Arial"/>
        </w:rPr>
        <w:t xml:space="preserve"> si dà atto che l’Appaltatore ha dichiarato di voler subappaltare le seguenti prestazioni o lavorazioni: </w:t>
      </w:r>
    </w:p>
    <w:p w14:paraId="43509CC4" w14:textId="77777777" w:rsidR="0004165F" w:rsidRPr="00A70728" w:rsidRDefault="0004165F" w:rsidP="007B7BF7">
      <w:pPr>
        <w:numPr>
          <w:ilvl w:val="0"/>
          <w:numId w:val="14"/>
        </w:numPr>
        <w:spacing w:line="480" w:lineRule="exact"/>
        <w:ind w:right="-142"/>
        <w:jc w:val="both"/>
        <w:rPr>
          <w:rFonts w:ascii="Arial" w:hAnsi="Arial" w:cs="Arial"/>
        </w:rPr>
      </w:pPr>
      <w:r w:rsidRPr="00A70728">
        <w:rPr>
          <w:rFonts w:ascii="Arial" w:hAnsi="Arial" w:cs="Arial"/>
        </w:rPr>
        <w:t>.............................................................................................</w:t>
      </w:r>
    </w:p>
    <w:p w14:paraId="069AF6BB" w14:textId="77777777" w:rsidR="0004165F" w:rsidRPr="00A70728" w:rsidRDefault="0004165F" w:rsidP="007B7BF7">
      <w:pPr>
        <w:numPr>
          <w:ilvl w:val="0"/>
          <w:numId w:val="14"/>
        </w:numPr>
        <w:spacing w:line="480" w:lineRule="exact"/>
        <w:ind w:right="-142"/>
        <w:jc w:val="both"/>
        <w:rPr>
          <w:rFonts w:ascii="Arial" w:hAnsi="Arial" w:cs="Arial"/>
        </w:rPr>
      </w:pPr>
      <w:r w:rsidRPr="00A70728">
        <w:rPr>
          <w:rFonts w:ascii="Arial" w:hAnsi="Arial" w:cs="Arial"/>
        </w:rPr>
        <w:t>.............................................................................................</w:t>
      </w:r>
    </w:p>
    <w:p w14:paraId="01F80A27" w14:textId="77777777" w:rsidR="0004165F" w:rsidRPr="00A70728" w:rsidRDefault="0004165F" w:rsidP="0004165F">
      <w:pPr>
        <w:spacing w:line="480" w:lineRule="exact"/>
        <w:jc w:val="both"/>
        <w:rPr>
          <w:rFonts w:ascii="Arial" w:hAnsi="Arial" w:cs="Arial"/>
        </w:rPr>
      </w:pPr>
      <w:r w:rsidRPr="00A70728">
        <w:rPr>
          <w:rFonts w:ascii="Arial" w:hAnsi="Arial" w:cs="Arial"/>
        </w:rPr>
        <w:t>L’Appaltatore si obbliga a presentare, unitamente all’istanza di subappalto, la seguente documentazione:</w:t>
      </w:r>
    </w:p>
    <w:p w14:paraId="23AA1FB6" w14:textId="77777777" w:rsidR="0004165F" w:rsidRPr="00A70728" w:rsidRDefault="0004165F" w:rsidP="007B7BF7">
      <w:pPr>
        <w:numPr>
          <w:ilvl w:val="2"/>
          <w:numId w:val="14"/>
        </w:numPr>
        <w:tabs>
          <w:tab w:val="num" w:pos="426"/>
        </w:tabs>
        <w:spacing w:line="480" w:lineRule="exact"/>
        <w:ind w:left="426" w:hanging="426"/>
        <w:jc w:val="both"/>
        <w:rPr>
          <w:rFonts w:ascii="Arial" w:hAnsi="Arial" w:cs="Arial"/>
        </w:rPr>
      </w:pPr>
      <w:r w:rsidRPr="00A70728">
        <w:rPr>
          <w:rFonts w:ascii="Arial" w:hAnsi="Arial" w:cs="Arial"/>
        </w:rPr>
        <w:lastRenderedPageBreak/>
        <w:t>Dichiarazione, redatta in carta semplice dal Titolare/Rappresentante dell’Impresa subappaltatrice, attestante l’assenza dei motivi di esclusione di cui all’art. 80 del D.Lgs. 50/2016 nonché la documentazione attestante il possesso dei requisiti di qualificazione prescritti;</w:t>
      </w:r>
    </w:p>
    <w:p w14:paraId="508F3CAB" w14:textId="77777777" w:rsidR="0004165F" w:rsidRPr="00A70728" w:rsidRDefault="0004165F" w:rsidP="007B7BF7">
      <w:pPr>
        <w:numPr>
          <w:ilvl w:val="2"/>
          <w:numId w:val="14"/>
        </w:numPr>
        <w:tabs>
          <w:tab w:val="num" w:pos="426"/>
        </w:tabs>
        <w:spacing w:line="480" w:lineRule="exact"/>
        <w:ind w:left="426" w:hanging="426"/>
        <w:rPr>
          <w:rFonts w:ascii="Arial" w:hAnsi="Arial" w:cs="Arial"/>
        </w:rPr>
      </w:pPr>
      <w:r w:rsidRPr="00A70728">
        <w:rPr>
          <w:rFonts w:ascii="Arial" w:hAnsi="Arial" w:cs="Arial"/>
        </w:rPr>
        <w:t xml:space="preserve">copia autentica del contratto di subappalto, contenente tra l’altro: </w:t>
      </w:r>
    </w:p>
    <w:p w14:paraId="2F0F983F" w14:textId="77777777" w:rsidR="00AF1A77" w:rsidRDefault="00AF1A77" w:rsidP="00AF1A77">
      <w:pPr>
        <w:numPr>
          <w:ilvl w:val="0"/>
          <w:numId w:val="5"/>
        </w:numPr>
        <w:tabs>
          <w:tab w:val="num" w:pos="851"/>
        </w:tabs>
        <w:spacing w:line="480" w:lineRule="exact"/>
        <w:ind w:left="851" w:hanging="426"/>
        <w:jc w:val="both"/>
        <w:rPr>
          <w:rFonts w:ascii="Arial" w:hAnsi="Arial" w:cs="Arial"/>
        </w:rPr>
      </w:pPr>
      <w:r w:rsidRPr="00AF1A77">
        <w:rPr>
          <w:rFonts w:ascii="Arial" w:hAnsi="Arial" w:cs="Arial"/>
        </w:rPr>
        <w:t>il prezzo praticato dall’impresa subappaltatrice, che dovrà rispettare quanto previsto dal comma 14 dell’art. 105 del D.lgs. 50/2016 come modificato dalla legge 108/2021;</w:t>
      </w:r>
    </w:p>
    <w:p w14:paraId="22175BC4" w14:textId="045070D2" w:rsidR="0004165F" w:rsidRPr="00A70728" w:rsidRDefault="0004165F" w:rsidP="00AF1A77">
      <w:pPr>
        <w:numPr>
          <w:ilvl w:val="0"/>
          <w:numId w:val="5"/>
        </w:numPr>
        <w:tabs>
          <w:tab w:val="num" w:pos="851"/>
        </w:tabs>
        <w:spacing w:line="480" w:lineRule="exact"/>
        <w:ind w:left="851" w:hanging="426"/>
        <w:jc w:val="both"/>
        <w:rPr>
          <w:rFonts w:ascii="Arial" w:hAnsi="Arial" w:cs="Arial"/>
        </w:rPr>
      </w:pPr>
      <w:r w:rsidRPr="00A70728">
        <w:rPr>
          <w:rFonts w:ascii="Arial" w:hAnsi="Arial" w:cs="Arial"/>
        </w:rPr>
        <w:t>l’indicazione separata degli oneri di sicurezza e della manodopera relativi alle lavorazioni subappaltate, rispetto alle quali il subappaltatore non potrà praticare alcun ribasso;</w:t>
      </w:r>
    </w:p>
    <w:p w14:paraId="75283A67" w14:textId="77777777" w:rsidR="0004165F" w:rsidRPr="00A70728" w:rsidRDefault="0004165F" w:rsidP="007B7BF7">
      <w:pPr>
        <w:numPr>
          <w:ilvl w:val="0"/>
          <w:numId w:val="5"/>
        </w:numPr>
        <w:tabs>
          <w:tab w:val="num" w:pos="851"/>
        </w:tabs>
        <w:spacing w:line="480" w:lineRule="exact"/>
        <w:ind w:left="851" w:hanging="426"/>
        <w:jc w:val="both"/>
        <w:rPr>
          <w:rFonts w:ascii="Arial" w:hAnsi="Arial" w:cs="Arial"/>
        </w:rPr>
      </w:pPr>
      <w:r w:rsidRPr="00A70728">
        <w:rPr>
          <w:rFonts w:ascii="Arial" w:hAnsi="Arial" w:cs="Arial"/>
        </w:rPr>
        <w:t>la condizione sospensiva del contratto relativa al rilascio dell’autorizzazione;</w:t>
      </w:r>
    </w:p>
    <w:p w14:paraId="23557735" w14:textId="77777777" w:rsidR="0004165F" w:rsidRDefault="0004165F" w:rsidP="007B7BF7">
      <w:pPr>
        <w:numPr>
          <w:ilvl w:val="0"/>
          <w:numId w:val="5"/>
        </w:numPr>
        <w:tabs>
          <w:tab w:val="num" w:pos="851"/>
        </w:tabs>
        <w:spacing w:line="480" w:lineRule="exact"/>
        <w:ind w:left="851" w:hanging="426"/>
        <w:jc w:val="both"/>
        <w:rPr>
          <w:rFonts w:ascii="Arial" w:hAnsi="Arial" w:cs="Arial"/>
        </w:rPr>
      </w:pPr>
      <w:r w:rsidRPr="00A70728">
        <w:rPr>
          <w:rFonts w:ascii="Arial" w:hAnsi="Arial" w:cs="Arial"/>
        </w:rPr>
        <w:t>l’impegno dell’Appaltatore a trasmettere prima di ciascun pagamento, copia delle fatture quietanzate relative ai pagamenti dalla stessa corrisposti al subappaltatore.</w:t>
      </w:r>
    </w:p>
    <w:p w14:paraId="20CAF469" w14:textId="77777777" w:rsidR="0004165F" w:rsidRPr="00A70728" w:rsidRDefault="0004165F" w:rsidP="007B7BF7">
      <w:pPr>
        <w:numPr>
          <w:ilvl w:val="2"/>
          <w:numId w:val="14"/>
        </w:numPr>
        <w:tabs>
          <w:tab w:val="num" w:pos="426"/>
        </w:tabs>
        <w:spacing w:line="480" w:lineRule="exact"/>
        <w:ind w:left="426" w:hanging="426"/>
        <w:jc w:val="both"/>
        <w:rPr>
          <w:rFonts w:ascii="Arial" w:hAnsi="Arial" w:cs="Arial"/>
        </w:rPr>
      </w:pPr>
      <w:r w:rsidRPr="00A70728">
        <w:rPr>
          <w:rFonts w:ascii="Arial" w:hAnsi="Arial" w:cs="Arial"/>
        </w:rPr>
        <w:t>dichiarazione dell’Appaltatore circa la sussistenza o meno di eventuali forme di controllo o di collegamento ai sensi dell’art. 2359 del c.c. con l’impresa subappaltatrice;</w:t>
      </w:r>
    </w:p>
    <w:p w14:paraId="250F36EA" w14:textId="77777777" w:rsidR="0004165F" w:rsidRPr="00A70728" w:rsidRDefault="0004165F" w:rsidP="007B7BF7">
      <w:pPr>
        <w:numPr>
          <w:ilvl w:val="2"/>
          <w:numId w:val="14"/>
        </w:numPr>
        <w:tabs>
          <w:tab w:val="num" w:pos="426"/>
        </w:tabs>
        <w:spacing w:line="480" w:lineRule="exact"/>
        <w:ind w:left="426" w:hanging="426"/>
        <w:jc w:val="both"/>
        <w:rPr>
          <w:rFonts w:ascii="Arial" w:hAnsi="Arial" w:cs="Arial"/>
        </w:rPr>
      </w:pPr>
      <w:r w:rsidRPr="00A70728">
        <w:rPr>
          <w:rFonts w:ascii="Arial" w:hAnsi="Arial" w:cs="Arial"/>
        </w:rPr>
        <w:t>la documentazione attestante il rispetto degli obblighi in materia di sicurezza da parte dell’impresa subappaltatrice.</w:t>
      </w:r>
    </w:p>
    <w:p w14:paraId="53BA6F85" w14:textId="77777777" w:rsidR="0004165F" w:rsidRPr="00A70728" w:rsidRDefault="0004165F" w:rsidP="0004165F">
      <w:pPr>
        <w:spacing w:line="480" w:lineRule="exact"/>
        <w:jc w:val="both"/>
        <w:rPr>
          <w:rFonts w:ascii="Arial" w:hAnsi="Arial" w:cs="Arial"/>
        </w:rPr>
      </w:pPr>
      <w:r w:rsidRPr="00A70728">
        <w:rPr>
          <w:rFonts w:ascii="Arial" w:hAnsi="Arial" w:cs="Arial"/>
        </w:rPr>
        <w:t>L’Appaltatore e, per suo tramite, le imprese subappaltatrici, trasmettono all’Amministrazione, prima dell’inizio dei lavori e periodicamente, la documentazione di avvenuta denuncia agli enti previdenziali, inclusa la Cassa Edile, assicurativi ed infortunistici nonché copia del piano di sicurezza.</w:t>
      </w:r>
    </w:p>
    <w:p w14:paraId="32552A38" w14:textId="77777777" w:rsidR="0004165F" w:rsidRPr="00A70728" w:rsidRDefault="0004165F" w:rsidP="0004165F">
      <w:pPr>
        <w:pStyle w:val="Rientrocorpodeltesto"/>
        <w:pBdr>
          <w:top w:val="dotted" w:sz="4" w:space="1" w:color="auto"/>
          <w:left w:val="dotted" w:sz="4" w:space="4" w:color="auto"/>
          <w:bottom w:val="dotted" w:sz="4" w:space="1" w:color="auto"/>
          <w:right w:val="dotted" w:sz="4" w:space="4" w:color="auto"/>
        </w:pBdr>
        <w:spacing w:after="0" w:line="480" w:lineRule="exact"/>
        <w:ind w:left="0"/>
        <w:jc w:val="both"/>
        <w:rPr>
          <w:rFonts w:ascii="Arial" w:hAnsi="Arial" w:cs="Arial"/>
          <w:i/>
          <w:iCs/>
          <w:color w:val="FF0000"/>
        </w:rPr>
      </w:pPr>
      <w:r w:rsidRPr="00A70728">
        <w:rPr>
          <w:rFonts w:ascii="Arial" w:hAnsi="Arial" w:cs="Arial"/>
          <w:i/>
          <w:iCs/>
          <w:color w:val="FF0000"/>
        </w:rPr>
        <w:t>(ovvero, in alternativa ai precedenti commi, qualora l'aggiudicatario abbia dichiarato di non avvalersi del subappalto oppure non abbia indicato, in sede di offerta, i lavori da subappaltare)</w:t>
      </w:r>
    </w:p>
    <w:p w14:paraId="08416536" w14:textId="77777777" w:rsidR="0004165F" w:rsidRPr="00A70728" w:rsidRDefault="0004165F" w:rsidP="0004165F">
      <w:pPr>
        <w:pBdr>
          <w:top w:val="dotted" w:sz="4" w:space="1" w:color="auto"/>
          <w:left w:val="dotted" w:sz="4" w:space="4" w:color="auto"/>
          <w:bottom w:val="dotted" w:sz="4" w:space="1" w:color="auto"/>
          <w:right w:val="dotted" w:sz="4" w:space="4" w:color="auto"/>
        </w:pBdr>
        <w:spacing w:line="480" w:lineRule="exact"/>
        <w:jc w:val="both"/>
        <w:rPr>
          <w:rFonts w:ascii="Arial" w:hAnsi="Arial" w:cs="Arial"/>
        </w:rPr>
      </w:pPr>
      <w:r w:rsidRPr="00A70728">
        <w:rPr>
          <w:rFonts w:ascii="Arial" w:hAnsi="Arial" w:cs="Arial"/>
          <w:iCs/>
          <w:color w:val="000000"/>
        </w:rPr>
        <w:t xml:space="preserve">L’appaltatore non ha manifestato in sede di offerta l’intenzione di subappaltare lavori o servizi o parti di essi pertanto, ai sensi dell’art. 105 comma 4 </w:t>
      </w:r>
      <w:proofErr w:type="spellStart"/>
      <w:r w:rsidRPr="00A70728">
        <w:rPr>
          <w:rFonts w:ascii="Arial" w:hAnsi="Arial" w:cs="Arial"/>
          <w:iCs/>
          <w:color w:val="000000"/>
        </w:rPr>
        <w:t>let</w:t>
      </w:r>
      <w:proofErr w:type="spellEnd"/>
      <w:r w:rsidRPr="00A70728">
        <w:rPr>
          <w:rFonts w:ascii="Arial" w:hAnsi="Arial" w:cs="Arial"/>
          <w:iCs/>
          <w:color w:val="000000"/>
        </w:rPr>
        <w:t>. c) del D.Lgs. 50/2016, il subappalto non è ammesso</w:t>
      </w:r>
      <w:r w:rsidRPr="00A70728">
        <w:rPr>
          <w:rFonts w:ascii="Arial" w:hAnsi="Arial" w:cs="Arial"/>
        </w:rPr>
        <w:t>.</w:t>
      </w:r>
    </w:p>
    <w:p w14:paraId="4FD48B4D" w14:textId="77777777" w:rsidR="0004165F" w:rsidRPr="00A70728" w:rsidRDefault="0004165F" w:rsidP="0004165F">
      <w:pPr>
        <w:spacing w:line="480" w:lineRule="exact"/>
        <w:ind w:hanging="1"/>
        <w:jc w:val="both"/>
        <w:rPr>
          <w:rFonts w:ascii="Arial" w:hAnsi="Arial" w:cs="Arial"/>
          <w:strike/>
        </w:rPr>
      </w:pPr>
      <w:r w:rsidRPr="00A70728">
        <w:rPr>
          <w:rFonts w:ascii="Arial" w:hAnsi="Arial" w:cs="Arial"/>
        </w:rPr>
        <w:t>Per tutti i sub-contratti stipulati per l’esecuzione dell’appalto che non hanno le caratteristiche per essere considerati sub-appalto, ai sensi dell’art. 105 comma 2 quarto periodo del D.Lgs. 50/2016, l’Appaltatore si impegna a comunicare al Committente il nome del subcontraente, l’importo del contratto e l’oggetto del lavoro, servizio o fornitura affidati.</w:t>
      </w:r>
    </w:p>
    <w:p w14:paraId="27F0FC24" w14:textId="77777777" w:rsidR="0004165F" w:rsidRPr="00A70728" w:rsidRDefault="0004165F" w:rsidP="0004165F">
      <w:pPr>
        <w:spacing w:line="480" w:lineRule="exact"/>
        <w:ind w:hanging="1"/>
        <w:jc w:val="both"/>
        <w:rPr>
          <w:rFonts w:ascii="Arial" w:hAnsi="Arial" w:cs="Arial"/>
        </w:rPr>
      </w:pPr>
      <w:r w:rsidRPr="00A70728">
        <w:rPr>
          <w:rFonts w:ascii="Arial" w:hAnsi="Arial" w:cs="Arial"/>
        </w:rPr>
        <w:t>La comunicazione deve avvenire prima dell’inizio della relativa prestazione, nonché a seguito di eventuali modifiche a tali informazioni avvenute nel corso del sub-contratto.</w:t>
      </w:r>
    </w:p>
    <w:p w14:paraId="6305AB85" w14:textId="77777777" w:rsidR="002B1CD1" w:rsidRPr="00A70728" w:rsidRDefault="002B1CD1" w:rsidP="002B1CD1">
      <w:pPr>
        <w:spacing w:line="480" w:lineRule="exact"/>
        <w:ind w:hanging="1"/>
        <w:jc w:val="both"/>
        <w:rPr>
          <w:rFonts w:ascii="Arial" w:hAnsi="Arial" w:cs="Arial"/>
        </w:rPr>
      </w:pPr>
      <w:r w:rsidRPr="00A70728">
        <w:rPr>
          <w:rFonts w:ascii="Arial" w:hAnsi="Arial" w:cs="Arial"/>
        </w:rPr>
        <w:t xml:space="preserve">In particolare il subappaltatore, per le prestazioni affidate in subappalto, deve garantire gli stessi standard qualitativi e prestazionali previsti nel contratto di appalto e riconoscere ai lavoratori un trattamento </w:t>
      </w:r>
      <w:r w:rsidRPr="00A70728">
        <w:rPr>
          <w:rFonts w:ascii="Arial" w:hAnsi="Arial" w:cs="Arial"/>
        </w:rPr>
        <w:lastRenderedPageBreak/>
        <w:t>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p>
    <w:p w14:paraId="6B92013A" w14:textId="77777777" w:rsidR="002B1CD1" w:rsidRPr="00A70728" w:rsidRDefault="002B1CD1" w:rsidP="002B1CD1">
      <w:pPr>
        <w:spacing w:line="480" w:lineRule="exact"/>
        <w:ind w:hanging="1"/>
        <w:jc w:val="both"/>
        <w:rPr>
          <w:rFonts w:ascii="Arial" w:hAnsi="Arial" w:cs="Arial"/>
        </w:rPr>
      </w:pPr>
      <w:r w:rsidRPr="00A70728">
        <w:rPr>
          <w:rFonts w:ascii="Arial" w:hAnsi="Arial" w:cs="Arial"/>
        </w:rPr>
        <w:t xml:space="preserve">L’Appaltatore può individuare come subappaltatore un operatore economico che ha partecipato alla procedura di gara in argomento. </w:t>
      </w:r>
    </w:p>
    <w:p w14:paraId="5B460E32" w14:textId="77777777" w:rsidR="00D47227" w:rsidRPr="00A70728" w:rsidRDefault="002B1CD1" w:rsidP="002B1CD1">
      <w:pPr>
        <w:spacing w:line="480" w:lineRule="exact"/>
        <w:ind w:hanging="1"/>
        <w:jc w:val="both"/>
        <w:rPr>
          <w:rFonts w:ascii="Arial" w:hAnsi="Arial" w:cs="Arial"/>
        </w:rPr>
      </w:pPr>
      <w:r w:rsidRPr="00A70728">
        <w:rPr>
          <w:rFonts w:ascii="Arial" w:hAnsi="Arial" w:cs="Arial"/>
        </w:rPr>
        <w:t>L’Appaltatore ed il subappaltatore hanno responsabilità solidale tra di loro nei confronti della stazione appaltante in relazione alle prestazioni subappaltate.</w:t>
      </w:r>
    </w:p>
    <w:p w14:paraId="299B8562" w14:textId="77777777" w:rsidR="0004165F" w:rsidRPr="00A70728" w:rsidRDefault="0004165F" w:rsidP="00932086">
      <w:pPr>
        <w:pStyle w:val="Schema1Carattere"/>
      </w:pPr>
      <w:bookmarkStart w:id="32" w:name="_Toc8039229"/>
      <w:bookmarkStart w:id="33" w:name="_Toc513800857"/>
      <w:bookmarkStart w:id="34" w:name="_Toc14883330"/>
      <w:bookmarkStart w:id="35" w:name="_Toc108527576"/>
      <w:r w:rsidRPr="00A70728">
        <w:t>Adempimenti in materia di lavoro dipendente, previdenza e assistenza</w:t>
      </w:r>
      <w:bookmarkEnd w:id="32"/>
      <w:bookmarkEnd w:id="33"/>
      <w:bookmarkEnd w:id="34"/>
      <w:bookmarkEnd w:id="35"/>
    </w:p>
    <w:p w14:paraId="3EA4B68C" w14:textId="3DBF2D80" w:rsidR="002B1CD1" w:rsidRPr="00A70728" w:rsidRDefault="002B1CD1" w:rsidP="002B1CD1">
      <w:pPr>
        <w:spacing w:line="480" w:lineRule="exact"/>
        <w:jc w:val="both"/>
        <w:rPr>
          <w:rFonts w:ascii="Arial" w:hAnsi="Arial" w:cs="Arial"/>
        </w:rPr>
      </w:pPr>
      <w:r w:rsidRPr="00A70728">
        <w:rPr>
          <w:rFonts w:ascii="Arial" w:hAnsi="Arial" w:cs="Arial"/>
        </w:rPr>
        <w:t xml:space="preserve">L’Appaltatore deve rispettare gli obblighi in materia ambientale, sociale e del </w:t>
      </w:r>
      <w:r w:rsidR="002B0117" w:rsidRPr="00A70728">
        <w:rPr>
          <w:rFonts w:ascii="Arial" w:hAnsi="Arial" w:cs="Arial"/>
        </w:rPr>
        <w:t>lavoro stabiliti</w:t>
      </w:r>
      <w:r w:rsidRPr="00A70728">
        <w:rPr>
          <w:rFonts w:ascii="Arial" w:hAnsi="Arial" w:cs="Arial"/>
        </w:rPr>
        <w:t xml:space="preserve"> dalla normativa europea e nazionale, ed è tenuto ad osservare integralmente il trattamento economico e normativo stabilito dal contratto collettivo</w:t>
      </w:r>
      <w:r w:rsidR="002B0117">
        <w:rPr>
          <w:rFonts w:ascii="Arial" w:hAnsi="Arial" w:cs="Arial"/>
        </w:rPr>
        <w:t xml:space="preserve"> </w:t>
      </w:r>
      <w:r w:rsidRPr="00A70728">
        <w:rPr>
          <w:rFonts w:ascii="Arial" w:hAnsi="Arial" w:cs="Arial"/>
        </w:rPr>
        <w:t xml:space="preserve"> nazionale e negli accordi integrativi, territoriali ed aziendali, in vigore per il settore e per la zona nella quale si eseguono le prestazioni di lavoro.</w:t>
      </w:r>
    </w:p>
    <w:p w14:paraId="4FFBE8E2" w14:textId="77777777" w:rsidR="002B1CD1" w:rsidRPr="00A70728" w:rsidRDefault="002B1CD1" w:rsidP="002B1CD1">
      <w:pPr>
        <w:spacing w:line="480" w:lineRule="exact"/>
        <w:jc w:val="both"/>
        <w:rPr>
          <w:rFonts w:ascii="Arial" w:hAnsi="Arial" w:cs="Arial"/>
        </w:rPr>
      </w:pPr>
      <w:r w:rsidRPr="00A70728">
        <w:rPr>
          <w:rFonts w:ascii="Arial" w:hAnsi="Arial" w:cs="Arial"/>
        </w:rPr>
        <w:t>Esso è altresì responsabile in solido dell'osservanza delle norme anzidette da parte degli eventuali subappaltatori nei confronti dei loro dipendenti per le prestazioni rese nell'ambito del subappalto.</w:t>
      </w:r>
    </w:p>
    <w:p w14:paraId="0E21FFA5" w14:textId="77777777" w:rsidR="0051142A" w:rsidRPr="00A70728" w:rsidRDefault="0051142A" w:rsidP="00D1108D">
      <w:pPr>
        <w:pBdr>
          <w:top w:val="dotted" w:sz="4" w:space="1" w:color="auto"/>
          <w:left w:val="dotted" w:sz="4" w:space="4" w:color="auto"/>
          <w:bottom w:val="dotted" w:sz="4" w:space="1" w:color="auto"/>
          <w:right w:val="dotted" w:sz="4" w:space="4" w:color="auto"/>
        </w:pBdr>
        <w:spacing w:line="480" w:lineRule="exact"/>
        <w:ind w:hanging="1"/>
        <w:jc w:val="both"/>
        <w:rPr>
          <w:rFonts w:ascii="Arial" w:hAnsi="Arial" w:cs="Arial"/>
          <w:i/>
          <w:color w:val="FF0000"/>
        </w:rPr>
      </w:pPr>
      <w:r w:rsidRPr="00A70728">
        <w:rPr>
          <w:rFonts w:ascii="Arial" w:hAnsi="Arial" w:cs="Arial"/>
          <w:i/>
          <w:color w:val="FF0000"/>
        </w:rPr>
        <w:t>(nel caso in cui l’Appaltatore, occupi un numero pari o superiore a quindici dipendenti e non superiore a 50, aggiungere il seguente testo:)</w:t>
      </w:r>
    </w:p>
    <w:p w14:paraId="495912BD" w14:textId="77777777" w:rsidR="0051142A" w:rsidRPr="00A70728" w:rsidRDefault="0051142A" w:rsidP="00D1108D">
      <w:pPr>
        <w:pBdr>
          <w:top w:val="dotted" w:sz="4" w:space="1" w:color="auto"/>
          <w:left w:val="dotted" w:sz="4" w:space="4" w:color="auto"/>
          <w:bottom w:val="dotted" w:sz="4" w:space="1" w:color="auto"/>
          <w:right w:val="dotted" w:sz="4" w:space="4" w:color="auto"/>
        </w:pBdr>
        <w:spacing w:line="480" w:lineRule="exact"/>
        <w:ind w:hanging="1"/>
        <w:jc w:val="both"/>
        <w:rPr>
          <w:rFonts w:ascii="Arial" w:hAnsi="Arial" w:cs="Arial"/>
        </w:rPr>
      </w:pPr>
      <w:r w:rsidRPr="00A70728">
        <w:rPr>
          <w:rFonts w:ascii="Arial" w:hAnsi="Arial" w:cs="Arial"/>
        </w:rPr>
        <w:t xml:space="preserve">Ai sensi dell'Art. 47 - Pari opportunità e inclusione lavorativa nei contratti pubblici, nel PNRR e nel PNC, commi 3 del Decreto legge 31.05.2021, n. 77 l’ Appaltatore entro sei mesi dalla conclusione del presente contratto </w:t>
      </w:r>
      <w:proofErr w:type="spellStart"/>
      <w:r w:rsidRPr="00A70728">
        <w:rPr>
          <w:rFonts w:ascii="Arial" w:hAnsi="Arial" w:cs="Arial"/>
        </w:rPr>
        <w:t>e’</w:t>
      </w:r>
      <w:proofErr w:type="spellEnd"/>
      <w:r w:rsidRPr="00A70728">
        <w:rPr>
          <w:rFonts w:ascii="Arial" w:hAnsi="Arial" w:cs="Arial"/>
        </w:rPr>
        <w:t xml:space="preserve"> tenuto a consegnare alla stazione appaltante una relazione di genere sulla situazione del personale maschile e femminile in ognuna delle professioni e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La relazione di cui al primo periodo è trasmessa alle rappresentanze sindacali aziendali e alla consigliera e al consigliere regionale di parità.</w:t>
      </w:r>
    </w:p>
    <w:p w14:paraId="7930C688" w14:textId="77777777" w:rsidR="0051142A" w:rsidRPr="00A70728" w:rsidRDefault="0051142A" w:rsidP="00D1108D">
      <w:pPr>
        <w:pBdr>
          <w:top w:val="dotted" w:sz="4" w:space="1" w:color="auto"/>
          <w:left w:val="dotted" w:sz="4" w:space="4" w:color="auto"/>
          <w:bottom w:val="dotted" w:sz="4" w:space="1" w:color="auto"/>
          <w:right w:val="dotted" w:sz="4" w:space="4" w:color="auto"/>
        </w:pBdr>
        <w:spacing w:line="480" w:lineRule="exact"/>
        <w:ind w:hanging="1"/>
        <w:jc w:val="both"/>
        <w:rPr>
          <w:rFonts w:ascii="Arial" w:hAnsi="Arial" w:cs="Arial"/>
        </w:rPr>
      </w:pPr>
      <w:r w:rsidRPr="00A70728">
        <w:rPr>
          <w:rFonts w:ascii="Arial" w:hAnsi="Arial" w:cs="Arial"/>
        </w:rPr>
        <w:t>La violazione degli obblighi di cui all’Art. 47 comma 3 determina l’impossibilità per l’operatore economico di partecipare, in forma singola ovvero in raggruppamento temporaneo, per un periodo di dodici mesi, ad ulteriori procedure di affidamento afferenti agli investimenti pubblici finanziati, in tutto o in parte, con le risorse del PNRR e del PNC.</w:t>
      </w:r>
    </w:p>
    <w:p w14:paraId="5F3D427F" w14:textId="77777777" w:rsidR="00D1108D" w:rsidRPr="00A70728" w:rsidRDefault="00D1108D" w:rsidP="0051142A">
      <w:pPr>
        <w:spacing w:line="480" w:lineRule="exact"/>
        <w:ind w:hanging="1"/>
        <w:jc w:val="both"/>
        <w:rPr>
          <w:rFonts w:ascii="Arial" w:hAnsi="Arial" w:cs="Arial"/>
        </w:rPr>
      </w:pPr>
    </w:p>
    <w:p w14:paraId="4C2CDBFA" w14:textId="77777777" w:rsidR="0051142A" w:rsidRPr="00A70728" w:rsidRDefault="0051142A" w:rsidP="00D1108D">
      <w:pPr>
        <w:pBdr>
          <w:top w:val="dotted" w:sz="4" w:space="1" w:color="auto"/>
          <w:left w:val="dotted" w:sz="4" w:space="4" w:color="auto"/>
          <w:bottom w:val="dotted" w:sz="4" w:space="1" w:color="auto"/>
          <w:right w:val="dotted" w:sz="4" w:space="4" w:color="auto"/>
        </w:pBdr>
        <w:spacing w:line="480" w:lineRule="exact"/>
        <w:ind w:hanging="1"/>
        <w:jc w:val="both"/>
        <w:rPr>
          <w:rFonts w:ascii="Arial" w:hAnsi="Arial" w:cs="Arial"/>
          <w:i/>
          <w:color w:val="FF0000"/>
        </w:rPr>
      </w:pPr>
      <w:r w:rsidRPr="00A70728">
        <w:rPr>
          <w:rFonts w:ascii="Arial" w:hAnsi="Arial" w:cs="Arial"/>
          <w:i/>
        </w:rPr>
        <w:t xml:space="preserve"> </w:t>
      </w:r>
      <w:r w:rsidRPr="00A70728">
        <w:rPr>
          <w:rFonts w:ascii="Arial" w:hAnsi="Arial" w:cs="Arial"/>
          <w:i/>
          <w:color w:val="FF0000"/>
        </w:rPr>
        <w:t>(nel caso in cui l’Appaltatore, occupi un numero pari o superiore a quindici dipendenti, aggiungere il seguente testo:)</w:t>
      </w:r>
    </w:p>
    <w:p w14:paraId="6FFFD77D" w14:textId="77777777" w:rsidR="0051142A" w:rsidRPr="00A70728" w:rsidRDefault="0051142A" w:rsidP="00D1108D">
      <w:pPr>
        <w:pBdr>
          <w:top w:val="dotted" w:sz="4" w:space="1" w:color="auto"/>
          <w:left w:val="dotted" w:sz="4" w:space="4" w:color="auto"/>
          <w:bottom w:val="dotted" w:sz="4" w:space="1" w:color="auto"/>
          <w:right w:val="dotted" w:sz="4" w:space="4" w:color="auto"/>
        </w:pBdr>
        <w:spacing w:line="480" w:lineRule="exact"/>
        <w:ind w:hanging="1"/>
        <w:jc w:val="both"/>
        <w:rPr>
          <w:rFonts w:ascii="Arial" w:hAnsi="Arial" w:cs="Arial"/>
        </w:rPr>
      </w:pPr>
      <w:r w:rsidRPr="00A70728">
        <w:rPr>
          <w:rFonts w:ascii="Arial" w:hAnsi="Arial" w:cs="Arial"/>
        </w:rPr>
        <w:t>Ai sensi dell’art. 47 comma 3 bis  del decreto legge 31 maggio 2021 n. 77 convertito con modificazioni, dalla legge 29 luglio 2021 n. 108 l’appaltatore  che occupa un numero pari o superiore a 15 dipendenti è’ tenuto a consegnare alla stazione appaltante, nel termine sei mesi dalla stipula del contratto, la certificazione di cui all’articolo 17 della legge 12 marzo 1999, n. 68, e una relazione relativa all’assolvimento degli obblighi di cui alla medesima legge e alle eventuali sanzioni e provvedimenti disposti a suo carico nel triennio antecedente la data di scadenza di presentazione dell’offerta. La relazione di cui al presente comma è trasmessa alle rappresentanze sindacali aziendali.</w:t>
      </w:r>
    </w:p>
    <w:p w14:paraId="194C1CCA" w14:textId="77777777" w:rsidR="00AF1A77" w:rsidRPr="00AF1A77" w:rsidRDefault="00AF1A77" w:rsidP="00AF1A77">
      <w:pPr>
        <w:spacing w:line="480" w:lineRule="exact"/>
        <w:ind w:hanging="1"/>
        <w:jc w:val="both"/>
        <w:rPr>
          <w:rFonts w:ascii="Arial" w:hAnsi="Arial" w:cs="Arial"/>
        </w:rPr>
      </w:pPr>
      <w:r w:rsidRPr="00AF1A77">
        <w:rPr>
          <w:rFonts w:ascii="Arial" w:hAnsi="Arial" w:cs="Arial"/>
        </w:rPr>
        <w:t>L’Appaltatore è obbligato a rispettare tutte le norme in materia previdenziale, inclusa la Cassa Edile Genovese ove richiesta, assicurativa, contributiva, assistenziale, sanitaria, di solidarietà paritetica, previste per i dipendenti dalla vigente normativa, con particolare riguardo a quanto previsto dall'articolo 105 comma 9 del D.Lgs. 50/2016.</w:t>
      </w:r>
    </w:p>
    <w:p w14:paraId="17F92250" w14:textId="77777777" w:rsidR="00AF1A77" w:rsidRPr="00AF1A77" w:rsidRDefault="00AF1A77" w:rsidP="00AF1A77">
      <w:pPr>
        <w:spacing w:line="480" w:lineRule="exact"/>
        <w:ind w:hanging="1"/>
        <w:jc w:val="both"/>
        <w:rPr>
          <w:rFonts w:ascii="Arial" w:hAnsi="Arial" w:cs="Arial"/>
        </w:rPr>
      </w:pPr>
      <w:r w:rsidRPr="00AF1A77">
        <w:rPr>
          <w:rFonts w:ascii="Arial" w:hAnsi="Arial" w:cs="Arial"/>
        </w:rPr>
        <w:t>Per le inadempienze derivanti dall’inosservanza di norme e prescrizioni di cui al presente articolo l’Amministrazione ha il diritto, ai sensi dell’art. 103 comma 2 del D.Lgs. 50/2016, di incamerare la garanzia definitiva per provvedere al pagamento di quanto dovuto dall’Appaltatore.</w:t>
      </w:r>
    </w:p>
    <w:p w14:paraId="34F038C6" w14:textId="4BA621FE" w:rsidR="00AF1A77" w:rsidRDefault="00AF1A77" w:rsidP="00AF1A77">
      <w:pPr>
        <w:spacing w:line="480" w:lineRule="exact"/>
        <w:ind w:hanging="1"/>
        <w:jc w:val="both"/>
        <w:rPr>
          <w:rFonts w:ascii="Arial" w:hAnsi="Arial" w:cs="Arial"/>
        </w:rPr>
      </w:pPr>
      <w:r w:rsidRPr="00AF1A77">
        <w:rPr>
          <w:rFonts w:ascii="Arial" w:hAnsi="Arial" w:cs="Arial"/>
        </w:rPr>
        <w:t>In caso di ritardo nel pagamento delle retribuzioni dovute al personale dipendente dell'Appaltatore o del subappaltatore o dei soggetti titolari di subappalti, nonché in caso di inadempienza contributiva risultante dal documento unico di regolarità contributiva, si applicano le disposizioni di cui all'articolo 30 commi 5 e 6 del D.Lgs. 50/2016.</w:t>
      </w:r>
    </w:p>
    <w:p w14:paraId="44FAD62A" w14:textId="77777777" w:rsidR="0051142A" w:rsidRPr="00A70728" w:rsidRDefault="0051142A" w:rsidP="0051142A">
      <w:pPr>
        <w:spacing w:line="480" w:lineRule="exact"/>
        <w:ind w:hanging="1"/>
        <w:jc w:val="both"/>
        <w:rPr>
          <w:rFonts w:ascii="Arial" w:hAnsi="Arial" w:cs="Arial"/>
        </w:rPr>
      </w:pPr>
      <w:r w:rsidRPr="00A70728">
        <w:rPr>
          <w:rFonts w:ascii="Arial" w:hAnsi="Arial" w:cs="Arial"/>
        </w:rPr>
        <w:t>Le violazioni, debitamente accertate, da parte delle imprese appaltatrici e subappaltatrici nei confronti degli adempimenti di cui al presente articolo, tali da costituire un pericolo grave e immediato per la salute e l’incolumità dei lavoratori ovvero agli obblighi imposti dall’art.47 del D.L. 77/2021 convertito nella legge 108/2021,   potranno   essere   considerate dall’Amministrazione grave inadempimento alle obbligazioni contrattuali e potranno dar luogo anche alla risoluzione contrattuale, ai sensi dell’art.108 del D.Lgs. 50/2016. Le disposizioni del presente articolo si applicano, per il tramite dell’Impresa appaltatrice, anche alle imprese subappaltatrici.</w:t>
      </w:r>
    </w:p>
    <w:p w14:paraId="65F6D78E" w14:textId="77777777" w:rsidR="0004165F" w:rsidRPr="00A70728" w:rsidRDefault="0004165F" w:rsidP="00932086">
      <w:pPr>
        <w:pStyle w:val="Schema1Carattere"/>
      </w:pPr>
      <w:bookmarkStart w:id="36" w:name="_Toc8039230"/>
      <w:bookmarkStart w:id="37" w:name="_Toc399922514"/>
      <w:bookmarkStart w:id="38" w:name="_Toc513800858"/>
      <w:bookmarkStart w:id="39" w:name="_Toc14883331"/>
      <w:bookmarkStart w:id="40" w:name="_Toc108527577"/>
      <w:r w:rsidRPr="00A70728">
        <w:lastRenderedPageBreak/>
        <w:t>Obblighi di comunicazione all’Amministrazione</w:t>
      </w:r>
      <w:bookmarkEnd w:id="36"/>
      <w:bookmarkEnd w:id="37"/>
      <w:bookmarkEnd w:id="38"/>
      <w:bookmarkEnd w:id="39"/>
      <w:bookmarkEnd w:id="40"/>
      <w:r w:rsidRPr="00A70728">
        <w:t xml:space="preserve"> </w:t>
      </w:r>
    </w:p>
    <w:p w14:paraId="49B85BAB" w14:textId="79C6CB98" w:rsidR="0004165F" w:rsidRPr="00A70728" w:rsidRDefault="0004165F" w:rsidP="009C05BD">
      <w:pPr>
        <w:spacing w:line="480" w:lineRule="exact"/>
        <w:jc w:val="both"/>
        <w:rPr>
          <w:rFonts w:ascii="Arial" w:eastAsia="Hiragino Sans W3" w:hAnsi="Arial" w:cs="Arial"/>
          <w:iCs/>
        </w:rPr>
      </w:pPr>
      <w:r w:rsidRPr="00A70728">
        <w:rPr>
          <w:rFonts w:ascii="Arial" w:hAnsi="Arial" w:cs="Arial"/>
        </w:rPr>
        <w:t xml:space="preserve">L’Appaltatore si obbliga a trasmettere all’Amministrazione i dati degli operatori economici di cui intende avvalersi per lo svolgimento delle seguenti attività di cui all’art. 1 </w:t>
      </w:r>
      <w:r w:rsidRPr="00A70728">
        <w:rPr>
          <w:rFonts w:ascii="Arial" w:eastAsia="Hiragino Sans W3" w:hAnsi="Arial" w:cs="Arial"/>
          <w:iCs/>
        </w:rPr>
        <w:t>comma 53 della Legge 190/2012</w:t>
      </w:r>
      <w:r w:rsidRPr="00A70728">
        <w:rPr>
          <w:rFonts w:ascii="Arial" w:hAnsi="Arial" w:cs="Arial"/>
        </w:rPr>
        <w:t>:</w:t>
      </w:r>
      <w:r w:rsidR="009C05BD" w:rsidRPr="009C05BD">
        <w:rPr>
          <w:rFonts w:ascii="Arial" w:hAnsi="Arial" w:cs="Arial"/>
        </w:rPr>
        <w:t>noli a freddo di macchinari;</w:t>
      </w:r>
      <w:r w:rsidR="009C05BD">
        <w:rPr>
          <w:rFonts w:ascii="Arial" w:hAnsi="Arial" w:cs="Arial"/>
        </w:rPr>
        <w:t xml:space="preserve"> </w:t>
      </w:r>
      <w:r w:rsidR="009C05BD" w:rsidRPr="009C05BD">
        <w:rPr>
          <w:rFonts w:ascii="Arial" w:hAnsi="Arial" w:cs="Arial"/>
        </w:rPr>
        <w:t>noli a caldo;</w:t>
      </w:r>
      <w:r w:rsidR="009C05BD">
        <w:rPr>
          <w:rFonts w:ascii="Arial" w:hAnsi="Arial" w:cs="Arial"/>
        </w:rPr>
        <w:t xml:space="preserve"> </w:t>
      </w:r>
      <w:r w:rsidR="009C05BD" w:rsidRPr="009C05BD">
        <w:rPr>
          <w:rFonts w:ascii="Arial" w:hAnsi="Arial" w:cs="Arial"/>
        </w:rPr>
        <w:t>autotrasporti per conto di terzi;</w:t>
      </w:r>
      <w:r w:rsidR="009C05BD">
        <w:rPr>
          <w:rFonts w:ascii="Arial" w:hAnsi="Arial" w:cs="Arial"/>
        </w:rPr>
        <w:t xml:space="preserve"> </w:t>
      </w:r>
      <w:r w:rsidR="009C05BD" w:rsidRPr="009C05BD">
        <w:rPr>
          <w:rFonts w:ascii="Arial" w:hAnsi="Arial" w:cs="Arial"/>
        </w:rPr>
        <w:t>servizi ambientali, comprese le attività di raccolta, di trasporto nazionale e transfrontaliero, anche per conto di terzi, di trattamento e di smaltimento dei rifiuti, nonché le attività di risanamento e di bonifica e gli altri servizi connessi alla gestione dei rifiuti.</w:t>
      </w:r>
    </w:p>
    <w:p w14:paraId="40A19D57" w14:textId="77777777" w:rsidR="00052C79" w:rsidRPr="00A70728" w:rsidRDefault="00052C79" w:rsidP="00932086">
      <w:pPr>
        <w:pStyle w:val="Schema1Carattere"/>
      </w:pPr>
      <w:bookmarkStart w:id="41" w:name="_Toc108527578"/>
      <w:r w:rsidRPr="00A70728">
        <w:t>Misure anticorruzione</w:t>
      </w:r>
      <w:bookmarkEnd w:id="41"/>
    </w:p>
    <w:p w14:paraId="131DF3DE" w14:textId="3B2BB129" w:rsidR="00052C79" w:rsidRPr="00A70728" w:rsidRDefault="002B0117" w:rsidP="00052C79">
      <w:pPr>
        <w:spacing w:line="480" w:lineRule="exact"/>
        <w:jc w:val="both"/>
        <w:rPr>
          <w:rFonts w:ascii="Arial" w:eastAsia="Hiragino Sans W3" w:hAnsi="Arial" w:cs="Arial"/>
          <w:iCs/>
        </w:rPr>
      </w:pPr>
      <w:r>
        <w:rPr>
          <w:rFonts w:ascii="Arial" w:eastAsia="Hiragino Sans W3" w:hAnsi="Arial" w:cs="Arial"/>
          <w:iCs/>
        </w:rPr>
        <w:t>L</w:t>
      </w:r>
      <w:r w:rsidR="00052C79" w:rsidRPr="00A70728">
        <w:rPr>
          <w:rFonts w:ascii="Arial" w:eastAsia="Hiragino Sans W3" w:hAnsi="Arial" w:cs="Arial"/>
          <w:iCs/>
        </w:rPr>
        <w:t xml:space="preserve">’Appaltatore, con la sottoscrizione del presente contratto, si </w:t>
      </w:r>
      <w:r w:rsidRPr="00A70728">
        <w:rPr>
          <w:rFonts w:ascii="Arial" w:eastAsia="Hiragino Sans W3" w:hAnsi="Arial" w:cs="Arial"/>
          <w:iCs/>
        </w:rPr>
        <w:t>impegna:</w:t>
      </w:r>
    </w:p>
    <w:p w14:paraId="7F213647" w14:textId="45C69FBC" w:rsidR="00052C79" w:rsidRPr="002B0117" w:rsidRDefault="00052C79" w:rsidP="002B0117">
      <w:pPr>
        <w:pStyle w:val="Paragrafoelenco"/>
        <w:numPr>
          <w:ilvl w:val="0"/>
          <w:numId w:val="35"/>
        </w:numPr>
        <w:spacing w:line="480" w:lineRule="exact"/>
        <w:rPr>
          <w:rFonts w:eastAsia="Hiragino Sans W3"/>
          <w:iCs/>
        </w:rPr>
      </w:pPr>
      <w:r w:rsidRPr="002B0117">
        <w:rPr>
          <w:rFonts w:eastAsia="Hiragino Sans W3"/>
          <w:iCs/>
        </w:rPr>
        <w:t>ad accettare e rispettare la policy anticorruzione approvata con Determinazione del Sindaco Metropolitano nr. 4/2022 del 28/01/2022, disponibile sul sito SUA al seguente indirizzo https://sua.cittametropolitana.genova.it/content/stazione-unica-appaltante, di impegnarsi ad osservare e a far osservare ai propri dipendenti, collaboratori e sub contraenti la suddetta policy, pena la risoluzione del contratto;</w:t>
      </w:r>
    </w:p>
    <w:p w14:paraId="382C4F8F" w14:textId="49023111" w:rsidR="00052C79" w:rsidRPr="002B0117" w:rsidRDefault="00052C79" w:rsidP="002B0117">
      <w:pPr>
        <w:pStyle w:val="Paragrafoelenco"/>
        <w:numPr>
          <w:ilvl w:val="0"/>
          <w:numId w:val="35"/>
        </w:numPr>
        <w:spacing w:line="480" w:lineRule="exact"/>
        <w:rPr>
          <w:rFonts w:eastAsia="Hiragino Sans W3"/>
          <w:iCs/>
        </w:rPr>
      </w:pPr>
      <w:r w:rsidRPr="002B0117">
        <w:rPr>
          <w:rFonts w:eastAsia="Hiragino Sans W3"/>
          <w:iCs/>
        </w:rPr>
        <w:t>a 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 nonché a collaborare con le forze di polizia, denunciando ogni tentativo di estorsione, intimidazione o condizionamento di natura criminale;</w:t>
      </w:r>
    </w:p>
    <w:p w14:paraId="16F4EDE7" w14:textId="543F4B6D" w:rsidR="00052C79" w:rsidRPr="002B0117" w:rsidRDefault="00052C79" w:rsidP="002B0117">
      <w:pPr>
        <w:pStyle w:val="Paragrafoelenco"/>
        <w:numPr>
          <w:ilvl w:val="0"/>
          <w:numId w:val="35"/>
        </w:numPr>
        <w:spacing w:line="480" w:lineRule="exact"/>
        <w:rPr>
          <w:rFonts w:eastAsia="Hiragino Sans W3"/>
          <w:iCs/>
        </w:rPr>
      </w:pPr>
      <w:r w:rsidRPr="002B0117">
        <w:rPr>
          <w:rFonts w:eastAsia="Hiragino Sans W3"/>
          <w:iCs/>
        </w:rPr>
        <w:t>in relazione al presente contratto a verificare l’insussistenza a proprio carico dell’obbligo di astensione e a mantenere nel corso di tutta la sua esecuzione una posizione che non lo ponga in conflitto d’interesse con la Stazione Appaltante;</w:t>
      </w:r>
    </w:p>
    <w:p w14:paraId="4D577F4C" w14:textId="4F0C6885" w:rsidR="00052C79" w:rsidRPr="002B0117" w:rsidRDefault="00052C79" w:rsidP="002B0117">
      <w:pPr>
        <w:pStyle w:val="Paragrafoelenco"/>
        <w:numPr>
          <w:ilvl w:val="0"/>
          <w:numId w:val="35"/>
        </w:numPr>
        <w:spacing w:line="480" w:lineRule="exact"/>
        <w:rPr>
          <w:rFonts w:eastAsia="Hiragino Sans W3"/>
          <w:iCs/>
        </w:rPr>
      </w:pPr>
      <w:r w:rsidRPr="002B0117">
        <w:rPr>
          <w:rFonts w:eastAsia="Hiragino Sans W3"/>
          <w:iCs/>
        </w:rPr>
        <w:t>a riferire tempestivamente alla Prefettura ogni illecita richiesta di denaro, prestazione o altra utilità, offerta di protezione, nonché ogni illecita interferenza avanzata prima della gara e/o dell’affidamento ovvero nel corso dell’esecuzione del contratto, nei confronti di un proprio rappresentante, agente o dipendente e di ogni altro soggetto che intervenga a qualsiasi titolo nell’esecuzione contrattuale e di cui lo stesso venga a conoscenza. L’omissione di tale adempimento consente alla Città Metropolitana di Genova di chiedere la risoluzione del contratto;</w:t>
      </w:r>
    </w:p>
    <w:p w14:paraId="30BB7248" w14:textId="60A6D4F6" w:rsidR="00052C79" w:rsidRPr="002B0117" w:rsidRDefault="00052C79" w:rsidP="002B0117">
      <w:pPr>
        <w:pStyle w:val="Paragrafoelenco"/>
        <w:numPr>
          <w:ilvl w:val="0"/>
          <w:numId w:val="35"/>
        </w:numPr>
        <w:spacing w:line="480" w:lineRule="exact"/>
        <w:rPr>
          <w:rFonts w:eastAsia="Hiragino Sans W3"/>
          <w:iCs/>
        </w:rPr>
      </w:pPr>
      <w:r w:rsidRPr="002B0117">
        <w:rPr>
          <w:rFonts w:eastAsia="Hiragino Sans W3"/>
          <w:iCs/>
        </w:rPr>
        <w:t xml:space="preserve">nell’esecuzione dell’appalto, a rispettare e far rispettare dai propri dipendenti, collaboratori e subcontraenti il “Codice di comportamento” dei dipendenti pubblici adottato con D.P.R. n. 62/2013, </w:t>
      </w:r>
      <w:r w:rsidRPr="002B0117">
        <w:rPr>
          <w:rFonts w:eastAsia="Hiragino Sans W3"/>
          <w:iCs/>
        </w:rPr>
        <w:lastRenderedPageBreak/>
        <w:t>nonché il “Codice di comportamento” della Città Metropolitana, approvato con determinazione del Sindaco metropolitano n. 1/2022,</w:t>
      </w:r>
      <w:r w:rsidRPr="00A70728">
        <w:t xml:space="preserve"> </w:t>
      </w:r>
      <w:r w:rsidRPr="002B0117">
        <w:rPr>
          <w:rFonts w:eastAsia="Hiragino Sans W3"/>
          <w:iCs/>
        </w:rPr>
        <w:t>del 13 gennaio 2022, pubblicato sul sito SUA (al medesimo indirizzo di cui sopra), di cui dichiara di aver preso visione. La violazione degli obblighi di comportamento comporta per l’Amministrazione la facoltà di risolvere il contratto, qualora, in ragione della gravità o della reiterazione, la stessa sia ritenuta grave;</w:t>
      </w:r>
    </w:p>
    <w:p w14:paraId="221C0EAC" w14:textId="77777777" w:rsidR="00052C79" w:rsidRPr="00A70728" w:rsidRDefault="00052C79" w:rsidP="00052C79">
      <w:pPr>
        <w:spacing w:line="480" w:lineRule="exact"/>
        <w:jc w:val="both"/>
        <w:rPr>
          <w:rFonts w:ascii="Arial" w:eastAsia="Hiragino Sans W3" w:hAnsi="Arial" w:cs="Arial"/>
          <w:iCs/>
        </w:rPr>
      </w:pPr>
      <w:r w:rsidRPr="00A70728">
        <w:rPr>
          <w:rFonts w:ascii="Arial" w:eastAsia="Hiragino Sans W3" w:hAnsi="Arial" w:cs="Arial"/>
          <w:iCs/>
        </w:rPr>
        <w:t>In ottemperanza al disposto di cui all’art.53, comma 16 ter, del Decreto Legislativo 30 marzo 2001, n.165, l’Appaltatore con la sottoscrizione del presente contratto dichiara che a decorrere dall’entrata in vigore del suddetto comma in data 28 novembre 2012 non sono stati affidati incarichi o lavori retribuiti, di natura autonoma o subordinata, a ex dipendenti delle pubbliche amministrazioni di cui all’art.1, comma 2, del medesimo decreto, entro tre anni dalla loro cessazione dal servizio, se questi avevano esercitato, nei confronti dell’Appaltatore medesimo, poteri autoritativi o negoziali in nome e per conto dell’Amministrazione di appartenenza;</w:t>
      </w:r>
    </w:p>
    <w:p w14:paraId="296BA025" w14:textId="77777777" w:rsidR="00052C79" w:rsidRPr="00A70728" w:rsidRDefault="00052C79" w:rsidP="00052C79">
      <w:pPr>
        <w:spacing w:line="480" w:lineRule="exact"/>
        <w:jc w:val="both"/>
        <w:rPr>
          <w:rFonts w:ascii="Arial" w:eastAsia="Hiragino Sans W3" w:hAnsi="Arial" w:cs="Arial"/>
          <w:iCs/>
        </w:rPr>
      </w:pPr>
      <w:r w:rsidRPr="00A70728">
        <w:rPr>
          <w:rFonts w:ascii="Arial" w:eastAsia="Hiragino Sans W3" w:hAnsi="Arial" w:cs="Arial"/>
          <w:iCs/>
        </w:rPr>
        <w:t>Attraverso il seguente link: https://whistleblowing.cittametropolitana.genova.it/ è possibile accedere alla piattaforma informatica di Città Metropolitana di Genova che consente di segnalare, in ottemperanza alla delibera ANAC n.469 del 9 giugno 2021 'Linee guida Whistleblowing', eventuali irregolarità, illeciti e condotte illegali che riguardino codesta Amministrazione.</w:t>
      </w:r>
    </w:p>
    <w:p w14:paraId="20EB861B" w14:textId="77777777" w:rsidR="0004165F" w:rsidRPr="00A70728" w:rsidRDefault="0004165F" w:rsidP="00932086">
      <w:pPr>
        <w:pStyle w:val="Schema1Carattere"/>
      </w:pPr>
      <w:bookmarkStart w:id="42" w:name="_Toc8039232"/>
      <w:bookmarkStart w:id="43" w:name="_Toc513800860"/>
      <w:bookmarkStart w:id="44" w:name="_Toc14883333"/>
      <w:bookmarkStart w:id="45" w:name="_Toc108527579"/>
      <w:r w:rsidRPr="00A70728">
        <w:t>Garanzie - Polizze assicurative</w:t>
      </w:r>
      <w:bookmarkEnd w:id="42"/>
      <w:bookmarkEnd w:id="43"/>
      <w:bookmarkEnd w:id="44"/>
      <w:bookmarkEnd w:id="45"/>
    </w:p>
    <w:p w14:paraId="06848B69" w14:textId="77777777" w:rsidR="0004165F" w:rsidRPr="00A70728" w:rsidRDefault="0004165F" w:rsidP="0004165F">
      <w:pPr>
        <w:pBdr>
          <w:top w:val="dotted" w:sz="4" w:space="1" w:color="auto"/>
          <w:left w:val="dotted" w:sz="4" w:space="4" w:color="auto"/>
          <w:bottom w:val="dotted" w:sz="4" w:space="1" w:color="auto"/>
          <w:right w:val="dotted" w:sz="4" w:space="4" w:color="auto"/>
        </w:pBdr>
        <w:spacing w:line="480" w:lineRule="exact"/>
        <w:jc w:val="both"/>
        <w:rPr>
          <w:rFonts w:ascii="Arial" w:hAnsi="Arial" w:cs="Arial"/>
          <w:bCs/>
          <w:i/>
          <w:iCs/>
          <w:color w:val="FF0000"/>
        </w:rPr>
      </w:pPr>
      <w:r w:rsidRPr="00A70728">
        <w:rPr>
          <w:rFonts w:ascii="Arial" w:hAnsi="Arial" w:cs="Arial"/>
          <w:bCs/>
          <w:i/>
          <w:iCs/>
          <w:color w:val="FF0000"/>
        </w:rPr>
        <w:t>solo nel caso di lavori urgenti, iniziati nelle more della stipulazione del contratto - sostituire il punto 1 del comma successivo con il seguente</w:t>
      </w:r>
    </w:p>
    <w:p w14:paraId="25E4E734" w14:textId="77777777" w:rsidR="0004165F" w:rsidRPr="00A70728" w:rsidRDefault="0004165F" w:rsidP="0004165F">
      <w:pPr>
        <w:pBdr>
          <w:top w:val="dotted" w:sz="4" w:space="1" w:color="auto"/>
          <w:left w:val="dotted" w:sz="4" w:space="4" w:color="auto"/>
          <w:bottom w:val="dotted" w:sz="4" w:space="1" w:color="auto"/>
          <w:right w:val="dotted" w:sz="4" w:space="4" w:color="auto"/>
        </w:pBdr>
        <w:spacing w:line="480" w:lineRule="exact"/>
        <w:jc w:val="both"/>
        <w:rPr>
          <w:rFonts w:ascii="Arial" w:hAnsi="Arial" w:cs="Arial"/>
          <w:strike/>
        </w:rPr>
      </w:pPr>
      <w:r w:rsidRPr="00A70728">
        <w:rPr>
          <w:rFonts w:ascii="Arial" w:hAnsi="Arial" w:cs="Arial"/>
        </w:rPr>
        <w:t xml:space="preserve">L’Appaltatore ha stipulato la polizza di assicurazione per danni di esecuzione e responsabilità civile verso terzi, ai sensi dell’art. 103 comma 7 del </w:t>
      </w:r>
      <w:proofErr w:type="spellStart"/>
      <w:r w:rsidRPr="00A70728">
        <w:rPr>
          <w:rFonts w:ascii="Arial" w:hAnsi="Arial" w:cs="Arial"/>
        </w:rPr>
        <w:t>D.Lgs</w:t>
      </w:r>
      <w:proofErr w:type="spellEnd"/>
      <w:r w:rsidRPr="00A70728">
        <w:rPr>
          <w:rFonts w:ascii="Arial" w:hAnsi="Arial" w:cs="Arial"/>
        </w:rPr>
        <w:t xml:space="preserve"> 50/2016, con le caratteristiche indicate nello schema di contratto.</w:t>
      </w:r>
    </w:p>
    <w:p w14:paraId="5986883C" w14:textId="77777777" w:rsidR="0004165F" w:rsidRPr="00A70728" w:rsidRDefault="0004165F" w:rsidP="0004165F">
      <w:pPr>
        <w:spacing w:line="480" w:lineRule="exact"/>
        <w:jc w:val="both"/>
        <w:rPr>
          <w:rFonts w:ascii="Arial" w:hAnsi="Arial" w:cs="Arial"/>
        </w:rPr>
      </w:pPr>
      <w:r w:rsidRPr="00A70728">
        <w:rPr>
          <w:rFonts w:ascii="Arial" w:hAnsi="Arial" w:cs="Arial"/>
        </w:rPr>
        <w:t>L’Appaltatore durante l’esecuzione del contratto deve costituire e consegnare al committente le seguenti garanzie definitive:</w:t>
      </w:r>
    </w:p>
    <w:p w14:paraId="1925578A" w14:textId="77777777" w:rsidR="0004165F" w:rsidRPr="00A70728" w:rsidRDefault="0004165F" w:rsidP="007B7BF7">
      <w:pPr>
        <w:pStyle w:val="Paragrafoelenco"/>
        <w:numPr>
          <w:ilvl w:val="0"/>
          <w:numId w:val="10"/>
        </w:numPr>
        <w:spacing w:line="480" w:lineRule="exact"/>
        <w:ind w:left="426" w:hanging="426"/>
      </w:pPr>
      <w:r w:rsidRPr="00A70728">
        <w:t>almeno dieci giorni prima della consegna dei lavori</w:t>
      </w:r>
      <w:r w:rsidRPr="00A70728">
        <w:rPr>
          <w:bCs/>
          <w:iCs/>
        </w:rPr>
        <w:t>,</w:t>
      </w:r>
      <w:r w:rsidRPr="00A70728">
        <w:rPr>
          <w:b/>
          <w:bCs/>
          <w:i/>
          <w:iCs/>
        </w:rPr>
        <w:t xml:space="preserve"> la polizza di assicurazione</w:t>
      </w:r>
      <w:r w:rsidRPr="00A70728">
        <w:t xml:space="preserve"> </w:t>
      </w:r>
      <w:r w:rsidRPr="00A70728">
        <w:rPr>
          <w:b/>
          <w:i/>
        </w:rPr>
        <w:t>per danni di esecuzione e responsabilità civile verso terzi</w:t>
      </w:r>
      <w:r w:rsidRPr="00A70728">
        <w:t xml:space="preserve">, ai sensi dell’art. 103 comma 7 del </w:t>
      </w:r>
      <w:proofErr w:type="spellStart"/>
      <w:r w:rsidRPr="00A70728">
        <w:t>D.Lgs</w:t>
      </w:r>
      <w:proofErr w:type="spellEnd"/>
      <w:r w:rsidRPr="00A70728">
        <w:t xml:space="preserve"> 50/2016, con le seguenti caratteristiche</w:t>
      </w:r>
    </w:p>
    <w:p w14:paraId="489C18A2" w14:textId="77777777" w:rsidR="0004165F" w:rsidRPr="00A70728" w:rsidRDefault="0004165F" w:rsidP="007B7BF7">
      <w:pPr>
        <w:numPr>
          <w:ilvl w:val="0"/>
          <w:numId w:val="21"/>
        </w:numPr>
        <w:tabs>
          <w:tab w:val="left" w:pos="-709"/>
          <w:tab w:val="left" w:pos="851"/>
        </w:tabs>
        <w:spacing w:line="480" w:lineRule="exact"/>
        <w:ind w:left="851" w:hanging="426"/>
        <w:jc w:val="both"/>
        <w:rPr>
          <w:rFonts w:ascii="Arial" w:hAnsi="Arial" w:cs="Arial"/>
        </w:rPr>
      </w:pPr>
      <w:r w:rsidRPr="00A70728">
        <w:rPr>
          <w:rFonts w:ascii="Arial" w:hAnsi="Arial" w:cs="Arial"/>
        </w:rPr>
        <w:t>Committente: Città Metropolitana di Genova;</w:t>
      </w:r>
    </w:p>
    <w:p w14:paraId="2769CDFA" w14:textId="77777777" w:rsidR="0004165F" w:rsidRPr="00A70728" w:rsidRDefault="0004165F" w:rsidP="007B7BF7">
      <w:pPr>
        <w:numPr>
          <w:ilvl w:val="0"/>
          <w:numId w:val="21"/>
        </w:numPr>
        <w:tabs>
          <w:tab w:val="left" w:pos="-709"/>
          <w:tab w:val="left" w:pos="851"/>
        </w:tabs>
        <w:spacing w:line="480" w:lineRule="exact"/>
        <w:ind w:left="851" w:hanging="426"/>
        <w:jc w:val="both"/>
        <w:rPr>
          <w:rFonts w:ascii="Arial" w:hAnsi="Arial" w:cs="Arial"/>
        </w:rPr>
      </w:pPr>
      <w:r w:rsidRPr="00A70728">
        <w:rPr>
          <w:rFonts w:ascii="Arial" w:hAnsi="Arial" w:cs="Arial"/>
        </w:rPr>
        <w:t>Assicurato: Città Metropolitana di Genova/Impresa</w:t>
      </w:r>
    </w:p>
    <w:p w14:paraId="210FC278" w14:textId="77777777" w:rsidR="0004165F" w:rsidRPr="00A70728" w:rsidRDefault="0004165F" w:rsidP="007B7BF7">
      <w:pPr>
        <w:numPr>
          <w:ilvl w:val="0"/>
          <w:numId w:val="21"/>
        </w:numPr>
        <w:tabs>
          <w:tab w:val="left" w:pos="-709"/>
          <w:tab w:val="left" w:pos="851"/>
        </w:tabs>
        <w:spacing w:line="480" w:lineRule="exact"/>
        <w:ind w:left="851" w:hanging="426"/>
        <w:jc w:val="both"/>
        <w:rPr>
          <w:rFonts w:ascii="Arial" w:hAnsi="Arial" w:cs="Arial"/>
        </w:rPr>
      </w:pPr>
      <w:r w:rsidRPr="00A70728">
        <w:rPr>
          <w:rFonts w:ascii="Arial" w:hAnsi="Arial" w:cs="Arial"/>
        </w:rPr>
        <w:lastRenderedPageBreak/>
        <w:t>Effetto e scadenza: la copertura assicurativa decorre dalla data di consegna dei lavori e cessa all’emissione del certificato di collaudo provvisorio o comunque decorsi 12 mesi dalla fine dei lavori;</w:t>
      </w:r>
    </w:p>
    <w:p w14:paraId="74A4367B" w14:textId="77777777" w:rsidR="0004165F" w:rsidRPr="00A70728" w:rsidRDefault="0004165F" w:rsidP="007B7BF7">
      <w:pPr>
        <w:numPr>
          <w:ilvl w:val="0"/>
          <w:numId w:val="21"/>
        </w:numPr>
        <w:tabs>
          <w:tab w:val="left" w:pos="-709"/>
          <w:tab w:val="left" w:pos="851"/>
        </w:tabs>
        <w:spacing w:line="480" w:lineRule="exact"/>
        <w:ind w:left="851" w:hanging="426"/>
        <w:jc w:val="both"/>
        <w:rPr>
          <w:rFonts w:ascii="Arial" w:hAnsi="Arial" w:cs="Arial"/>
        </w:rPr>
      </w:pPr>
      <w:r w:rsidRPr="00A70728">
        <w:rPr>
          <w:rFonts w:ascii="Arial" w:hAnsi="Arial" w:cs="Arial"/>
        </w:rPr>
        <w:t>Scoperti e/o franchigie: a carico dell’affidatario;</w:t>
      </w:r>
    </w:p>
    <w:p w14:paraId="5ACAF20F" w14:textId="77777777" w:rsidR="0004165F" w:rsidRPr="00A70728" w:rsidRDefault="0004165F" w:rsidP="007B7BF7">
      <w:pPr>
        <w:numPr>
          <w:ilvl w:val="0"/>
          <w:numId w:val="21"/>
        </w:numPr>
        <w:tabs>
          <w:tab w:val="left" w:pos="-709"/>
          <w:tab w:val="left" w:pos="851"/>
        </w:tabs>
        <w:spacing w:line="480" w:lineRule="exact"/>
        <w:ind w:left="851" w:hanging="426"/>
        <w:jc w:val="both"/>
        <w:rPr>
          <w:rFonts w:ascii="Arial" w:hAnsi="Arial" w:cs="Arial"/>
        </w:rPr>
      </w:pPr>
      <w:r w:rsidRPr="00A70728">
        <w:rPr>
          <w:rFonts w:ascii="Arial" w:hAnsi="Arial" w:cs="Arial"/>
        </w:rPr>
        <w:t>Sono ammesse co-assicurazioni solo se solidali tra le società assicuratrici;</w:t>
      </w:r>
    </w:p>
    <w:p w14:paraId="36B52083" w14:textId="77777777" w:rsidR="0004165F" w:rsidRPr="00A70728" w:rsidRDefault="0004165F" w:rsidP="007B7BF7">
      <w:pPr>
        <w:numPr>
          <w:ilvl w:val="0"/>
          <w:numId w:val="21"/>
        </w:numPr>
        <w:tabs>
          <w:tab w:val="left" w:pos="-709"/>
          <w:tab w:val="left" w:pos="851"/>
        </w:tabs>
        <w:spacing w:line="480" w:lineRule="exact"/>
        <w:ind w:left="851" w:hanging="426"/>
        <w:jc w:val="both"/>
        <w:rPr>
          <w:rFonts w:ascii="Arial" w:hAnsi="Arial" w:cs="Arial"/>
        </w:rPr>
      </w:pPr>
      <w:r w:rsidRPr="00A70728">
        <w:rPr>
          <w:rFonts w:ascii="Arial" w:hAnsi="Arial" w:cs="Arial"/>
        </w:rPr>
        <w:t xml:space="preserve">Deve essere prevista la presente deroga alla decadenza della copertura assicurativa: </w:t>
      </w:r>
      <w:r w:rsidRPr="00A70728">
        <w:rPr>
          <w:rFonts w:ascii="Arial" w:hAnsi="Arial" w:cs="Arial"/>
          <w:i/>
        </w:rPr>
        <w:t>è previsto che, qualora nei locali dove sono eseguiti i lavori vi sia l’uso anticipato degli stessi o delle attrezzature, questo sia ammesso senza che decada la copertura assicurativa</w:t>
      </w:r>
      <w:r w:rsidRPr="00A70728">
        <w:rPr>
          <w:rFonts w:ascii="Arial" w:hAnsi="Arial" w:cs="Arial"/>
        </w:rPr>
        <w:t>;</w:t>
      </w:r>
    </w:p>
    <w:p w14:paraId="5DAD0D1E" w14:textId="77777777" w:rsidR="0004165F" w:rsidRPr="00A70728" w:rsidRDefault="0004165F" w:rsidP="007B7BF7">
      <w:pPr>
        <w:numPr>
          <w:ilvl w:val="0"/>
          <w:numId w:val="21"/>
        </w:numPr>
        <w:tabs>
          <w:tab w:val="left" w:pos="-709"/>
          <w:tab w:val="left" w:pos="851"/>
        </w:tabs>
        <w:spacing w:line="480" w:lineRule="exact"/>
        <w:ind w:left="851" w:hanging="426"/>
        <w:jc w:val="both"/>
        <w:rPr>
          <w:rFonts w:ascii="Arial" w:hAnsi="Arial" w:cs="Arial"/>
        </w:rPr>
      </w:pPr>
      <w:r w:rsidRPr="00A70728">
        <w:rPr>
          <w:rFonts w:ascii="Arial" w:hAnsi="Arial" w:cs="Arial"/>
        </w:rPr>
        <w:t>Non è consentito il cumulo con polizza RC già in essere;</w:t>
      </w:r>
    </w:p>
    <w:p w14:paraId="52DD1555" w14:textId="77777777" w:rsidR="00FA7A39" w:rsidRPr="00A70728" w:rsidRDefault="00FA7A39" w:rsidP="00FA7A39">
      <w:pPr>
        <w:numPr>
          <w:ilvl w:val="0"/>
          <w:numId w:val="21"/>
        </w:numPr>
        <w:tabs>
          <w:tab w:val="left" w:pos="-709"/>
          <w:tab w:val="left" w:pos="851"/>
        </w:tabs>
        <w:spacing w:line="480" w:lineRule="exact"/>
        <w:ind w:left="851"/>
        <w:jc w:val="both"/>
        <w:rPr>
          <w:rFonts w:ascii="Arial" w:hAnsi="Arial" w:cs="Arial"/>
        </w:rPr>
      </w:pPr>
      <w:r w:rsidRPr="00A70728">
        <w:rPr>
          <w:rFonts w:ascii="Arial" w:hAnsi="Arial" w:cs="Arial"/>
        </w:rPr>
        <w:t>L’Appaltatore è tenuto inoltre a stipulare idonea assicurazione per responsabilità civile professionale, ai sensi dell’art. 5 del D.P.R. 137/2012 e dell’art. 24 comma 4 del Decreto Legislativo 18 aprile 2016, n. 50, per i danni derivanti al Committente dall'esercizio dell'attività professionale; la garanzia deve essere prestata per un massimale non inferiore a €. 1.000.000,00.</w:t>
      </w:r>
    </w:p>
    <w:p w14:paraId="06884B21" w14:textId="77777777" w:rsidR="0004165F" w:rsidRPr="00A70728" w:rsidRDefault="0004165F" w:rsidP="00FA7A39">
      <w:pPr>
        <w:numPr>
          <w:ilvl w:val="0"/>
          <w:numId w:val="21"/>
        </w:numPr>
        <w:tabs>
          <w:tab w:val="left" w:pos="-709"/>
          <w:tab w:val="left" w:pos="851"/>
        </w:tabs>
        <w:spacing w:line="480" w:lineRule="exact"/>
        <w:ind w:left="851" w:hanging="426"/>
        <w:jc w:val="both"/>
        <w:rPr>
          <w:rFonts w:ascii="Arial" w:hAnsi="Arial" w:cs="Arial"/>
        </w:rPr>
      </w:pPr>
      <w:r w:rsidRPr="00A70728">
        <w:rPr>
          <w:rFonts w:ascii="Arial" w:hAnsi="Arial" w:cs="Arial"/>
        </w:rPr>
        <w:t>In caso di varianti, le stesse devono essere comunicate alla compagnia assicuratrice a cura dell’impresa che dovrà presentare apposita polizza o appendice integrativa alla polizza originaria in base alle indicazioni della direzione lavori.</w:t>
      </w:r>
    </w:p>
    <w:p w14:paraId="35B6DE05" w14:textId="77777777" w:rsidR="0004165F" w:rsidRPr="00A70728" w:rsidRDefault="0004165F" w:rsidP="007B7BF7">
      <w:pPr>
        <w:numPr>
          <w:ilvl w:val="0"/>
          <w:numId w:val="21"/>
        </w:numPr>
        <w:tabs>
          <w:tab w:val="left" w:pos="-709"/>
          <w:tab w:val="left" w:pos="851"/>
          <w:tab w:val="left" w:pos="1134"/>
        </w:tabs>
        <w:spacing w:line="480" w:lineRule="exact"/>
        <w:ind w:left="851" w:hanging="426"/>
        <w:jc w:val="both"/>
        <w:rPr>
          <w:rFonts w:ascii="Arial" w:hAnsi="Arial" w:cs="Arial"/>
        </w:rPr>
      </w:pPr>
      <w:r w:rsidRPr="00A70728">
        <w:rPr>
          <w:rFonts w:ascii="Arial" w:hAnsi="Arial" w:cs="Arial"/>
        </w:rPr>
        <w:t>Il maggior premio derivante dalla modifica dei tempi di esecuzione, da variazioni economiche o altro, dovrà essere pagato dall’impresa o dedotto dalle cauzioni d’appalto.</w:t>
      </w:r>
    </w:p>
    <w:p w14:paraId="43704606" w14:textId="77777777" w:rsidR="0004165F" w:rsidRPr="00A70728" w:rsidRDefault="0004165F" w:rsidP="007B7BF7">
      <w:pPr>
        <w:numPr>
          <w:ilvl w:val="0"/>
          <w:numId w:val="21"/>
        </w:numPr>
        <w:tabs>
          <w:tab w:val="left" w:pos="-709"/>
          <w:tab w:val="left" w:pos="851"/>
        </w:tabs>
        <w:spacing w:line="480" w:lineRule="exact"/>
        <w:ind w:left="851" w:hanging="426"/>
        <w:jc w:val="both"/>
        <w:rPr>
          <w:rFonts w:ascii="Arial" w:hAnsi="Arial" w:cs="Arial"/>
        </w:rPr>
      </w:pPr>
      <w:r w:rsidRPr="00A70728">
        <w:rPr>
          <w:rFonts w:ascii="Arial" w:hAnsi="Arial" w:cs="Arial"/>
          <w:b/>
          <w:bCs/>
          <w:i/>
          <w:iCs/>
        </w:rPr>
        <w:t>Copertura assicurativa in manutenzione</w:t>
      </w:r>
      <w:r w:rsidRPr="00A70728">
        <w:rPr>
          <w:rFonts w:ascii="Arial" w:hAnsi="Arial" w:cs="Arial"/>
        </w:rPr>
        <w:t xml:space="preserve"> per i 24 mesi successivi alla data di emissione del certificato di collaudo o del certificato di regolare esecuzione che tenga indenne la stazione appaltante da tutti i rischi connessi all’utilizzo delle lavorazioni in garanzia o agli interventi per la loro eventuale sostituzione o rifacimento.</w:t>
      </w:r>
    </w:p>
    <w:p w14:paraId="453B36B6" w14:textId="77777777" w:rsidR="0004165F" w:rsidRPr="00A70728" w:rsidRDefault="0004165F" w:rsidP="0004165F">
      <w:pPr>
        <w:tabs>
          <w:tab w:val="left" w:pos="-709"/>
        </w:tabs>
        <w:spacing w:line="480" w:lineRule="exact"/>
        <w:ind w:left="425"/>
        <w:jc w:val="both"/>
        <w:rPr>
          <w:rFonts w:ascii="Arial" w:hAnsi="Arial" w:cs="Arial"/>
          <w:i/>
        </w:rPr>
      </w:pPr>
      <w:r w:rsidRPr="00A70728">
        <w:rPr>
          <w:rFonts w:ascii="Arial" w:hAnsi="Arial" w:cs="Arial"/>
          <w:b/>
          <w:i/>
        </w:rPr>
        <w:t xml:space="preserve">Gli importi delle somme assicurate </w:t>
      </w:r>
      <w:r w:rsidRPr="00A70728">
        <w:rPr>
          <w:rFonts w:ascii="Arial" w:hAnsi="Arial" w:cs="Arial"/>
          <w:i/>
        </w:rPr>
        <w:t>dovranno essere i seguenti:</w:t>
      </w:r>
    </w:p>
    <w:p w14:paraId="0BAEB87D" w14:textId="77777777" w:rsidR="0004165F" w:rsidRPr="00A70728" w:rsidRDefault="0004165F" w:rsidP="00A97BEE">
      <w:pPr>
        <w:tabs>
          <w:tab w:val="left" w:pos="-709"/>
          <w:tab w:val="left" w:pos="3402"/>
          <w:tab w:val="left" w:pos="4536"/>
          <w:tab w:val="right" w:pos="7371"/>
        </w:tabs>
        <w:spacing w:line="480" w:lineRule="exact"/>
        <w:ind w:left="425"/>
        <w:jc w:val="both"/>
        <w:rPr>
          <w:rFonts w:ascii="Arial" w:hAnsi="Arial" w:cs="Arial"/>
          <w:iCs/>
        </w:rPr>
      </w:pPr>
      <w:r w:rsidRPr="00A70728">
        <w:rPr>
          <w:rFonts w:ascii="Arial" w:hAnsi="Arial" w:cs="Arial"/>
          <w:iCs/>
        </w:rPr>
        <w:t xml:space="preserve">Opere: </w:t>
      </w:r>
      <w:r w:rsidR="00A97BEE" w:rsidRPr="00A70728">
        <w:rPr>
          <w:rFonts w:ascii="Arial" w:hAnsi="Arial" w:cs="Arial"/>
          <w:iCs/>
        </w:rPr>
        <w:t>Importo contrattuale</w:t>
      </w:r>
      <w:r w:rsidRPr="00A70728">
        <w:rPr>
          <w:rFonts w:ascii="Arial" w:hAnsi="Arial" w:cs="Arial"/>
          <w:iCs/>
        </w:rPr>
        <w:tab/>
      </w:r>
      <w:r w:rsidR="00A97BEE" w:rsidRPr="00A70728">
        <w:rPr>
          <w:rFonts w:ascii="Arial" w:hAnsi="Arial" w:cs="Arial"/>
          <w:iCs/>
        </w:rPr>
        <w:t xml:space="preserve">Euro </w:t>
      </w:r>
      <w:r w:rsidR="00A97BEE" w:rsidRPr="00A70728">
        <w:rPr>
          <w:rFonts w:ascii="Arial" w:hAnsi="Arial" w:cs="Arial"/>
          <w:iCs/>
        </w:rPr>
        <w:tab/>
        <w:t>..…………….</w:t>
      </w:r>
      <w:r w:rsidRPr="00A70728">
        <w:rPr>
          <w:rFonts w:ascii="Arial" w:hAnsi="Arial" w:cs="Arial"/>
          <w:iCs/>
        </w:rPr>
        <w:tab/>
        <w:t>(IVA compresa)</w:t>
      </w:r>
    </w:p>
    <w:p w14:paraId="48E85B1E" w14:textId="36CD9B33" w:rsidR="0004165F" w:rsidRPr="00A70728" w:rsidRDefault="0004165F" w:rsidP="00A97BEE">
      <w:pPr>
        <w:tabs>
          <w:tab w:val="left" w:pos="-709"/>
          <w:tab w:val="left" w:pos="3402"/>
          <w:tab w:val="right" w:pos="5670"/>
          <w:tab w:val="right" w:pos="7371"/>
        </w:tabs>
        <w:spacing w:line="480" w:lineRule="exact"/>
        <w:ind w:left="425"/>
        <w:jc w:val="both"/>
        <w:rPr>
          <w:rFonts w:ascii="Arial" w:hAnsi="Arial" w:cs="Arial"/>
          <w:iCs/>
        </w:rPr>
      </w:pPr>
      <w:r w:rsidRPr="00A70728">
        <w:rPr>
          <w:rFonts w:ascii="Arial" w:hAnsi="Arial" w:cs="Arial"/>
          <w:iCs/>
        </w:rPr>
        <w:t xml:space="preserve">Opere preesistenti: </w:t>
      </w:r>
      <w:r w:rsidRPr="00A70728">
        <w:rPr>
          <w:rFonts w:ascii="Arial" w:hAnsi="Arial" w:cs="Arial"/>
          <w:iCs/>
        </w:rPr>
        <w:tab/>
        <w:t xml:space="preserve">Euro </w:t>
      </w:r>
      <w:r w:rsidRPr="00A70728">
        <w:rPr>
          <w:rFonts w:ascii="Arial" w:hAnsi="Arial" w:cs="Arial"/>
          <w:iCs/>
        </w:rPr>
        <w:tab/>
      </w:r>
      <w:r w:rsidR="000E3678">
        <w:rPr>
          <w:rFonts w:ascii="Arial" w:hAnsi="Arial" w:cs="Arial"/>
          <w:iCs/>
        </w:rPr>
        <w:t>500.000,00</w:t>
      </w:r>
      <w:r w:rsidRPr="00A70728">
        <w:rPr>
          <w:rFonts w:ascii="Arial" w:hAnsi="Arial" w:cs="Arial"/>
          <w:iCs/>
        </w:rPr>
        <w:tab/>
        <w:t>(IVA compresa)</w:t>
      </w:r>
    </w:p>
    <w:p w14:paraId="14FC6139" w14:textId="63E373FA" w:rsidR="0004165F" w:rsidRPr="00A70728" w:rsidRDefault="0004165F" w:rsidP="00A97BEE">
      <w:pPr>
        <w:tabs>
          <w:tab w:val="left" w:pos="-709"/>
          <w:tab w:val="left" w:pos="3402"/>
          <w:tab w:val="right" w:pos="5670"/>
          <w:tab w:val="right" w:pos="7371"/>
        </w:tabs>
        <w:spacing w:line="480" w:lineRule="exact"/>
        <w:ind w:left="425"/>
        <w:jc w:val="both"/>
        <w:rPr>
          <w:rFonts w:ascii="Arial" w:hAnsi="Arial" w:cs="Arial"/>
          <w:iCs/>
        </w:rPr>
      </w:pPr>
      <w:r w:rsidRPr="00A70728">
        <w:rPr>
          <w:rFonts w:ascii="Arial" w:hAnsi="Arial" w:cs="Arial"/>
          <w:iCs/>
        </w:rPr>
        <w:t>Demolizioni:(importo minimo)</w:t>
      </w:r>
      <w:r w:rsidRPr="00A70728">
        <w:rPr>
          <w:rFonts w:ascii="Arial" w:hAnsi="Arial" w:cs="Arial"/>
          <w:iCs/>
        </w:rPr>
        <w:tab/>
        <w:t xml:space="preserve">Euro </w:t>
      </w:r>
      <w:r w:rsidRPr="00A70728">
        <w:rPr>
          <w:rFonts w:ascii="Arial" w:hAnsi="Arial" w:cs="Arial"/>
          <w:iCs/>
        </w:rPr>
        <w:tab/>
      </w:r>
      <w:r w:rsidR="000E3678">
        <w:rPr>
          <w:rFonts w:ascii="Arial" w:hAnsi="Arial" w:cs="Arial"/>
          <w:iCs/>
        </w:rPr>
        <w:t>500.000,00</w:t>
      </w:r>
      <w:r w:rsidRPr="00A70728">
        <w:rPr>
          <w:rFonts w:ascii="Arial" w:hAnsi="Arial" w:cs="Arial"/>
          <w:iCs/>
        </w:rPr>
        <w:tab/>
        <w:t>(IVA compresa)</w:t>
      </w:r>
    </w:p>
    <w:p w14:paraId="312A7A96" w14:textId="6FC81404" w:rsidR="0004165F" w:rsidRPr="00A70728" w:rsidRDefault="0004165F" w:rsidP="00A97BEE">
      <w:pPr>
        <w:tabs>
          <w:tab w:val="left" w:pos="-709"/>
          <w:tab w:val="left" w:pos="3402"/>
          <w:tab w:val="right" w:pos="5670"/>
          <w:tab w:val="right" w:pos="7371"/>
        </w:tabs>
        <w:spacing w:line="480" w:lineRule="exact"/>
        <w:ind w:left="425"/>
        <w:jc w:val="both"/>
        <w:rPr>
          <w:rFonts w:ascii="Arial" w:hAnsi="Arial" w:cs="Arial"/>
          <w:iCs/>
        </w:rPr>
      </w:pPr>
      <w:r w:rsidRPr="00A70728">
        <w:rPr>
          <w:rFonts w:ascii="Arial" w:hAnsi="Arial" w:cs="Arial"/>
          <w:iCs/>
        </w:rPr>
        <w:t xml:space="preserve">Responsabilità Civile per danni: </w:t>
      </w:r>
      <w:r w:rsidRPr="00A70728">
        <w:rPr>
          <w:rFonts w:ascii="Arial" w:hAnsi="Arial" w:cs="Arial"/>
          <w:iCs/>
        </w:rPr>
        <w:tab/>
        <w:t xml:space="preserve">Euro </w:t>
      </w:r>
      <w:r w:rsidRPr="00A70728">
        <w:rPr>
          <w:rFonts w:ascii="Arial" w:hAnsi="Arial" w:cs="Arial"/>
          <w:iCs/>
        </w:rPr>
        <w:tab/>
      </w:r>
      <w:r w:rsidR="000E3678">
        <w:rPr>
          <w:rFonts w:ascii="Arial" w:hAnsi="Arial" w:cs="Arial"/>
          <w:iCs/>
        </w:rPr>
        <w:t>500.000,00</w:t>
      </w:r>
      <w:r w:rsidRPr="00A70728">
        <w:rPr>
          <w:rFonts w:ascii="Arial" w:hAnsi="Arial" w:cs="Arial"/>
          <w:iCs/>
        </w:rPr>
        <w:t xml:space="preserve"> </w:t>
      </w:r>
    </w:p>
    <w:p w14:paraId="45AD8CC8" w14:textId="77777777" w:rsidR="0004165F" w:rsidRPr="00A70728" w:rsidRDefault="0004165F" w:rsidP="0004165F">
      <w:pPr>
        <w:pBdr>
          <w:top w:val="dotted" w:sz="4" w:space="1" w:color="auto"/>
          <w:left w:val="dotted" w:sz="4" w:space="4" w:color="auto"/>
          <w:bottom w:val="dotted" w:sz="4" w:space="1" w:color="auto"/>
          <w:right w:val="dotted" w:sz="4" w:space="4" w:color="auto"/>
        </w:pBdr>
        <w:tabs>
          <w:tab w:val="left" w:pos="-709"/>
          <w:tab w:val="left" w:pos="3402"/>
          <w:tab w:val="right" w:pos="5387"/>
          <w:tab w:val="left" w:pos="5670"/>
          <w:tab w:val="right" w:pos="7371"/>
        </w:tabs>
        <w:spacing w:line="480" w:lineRule="exact"/>
        <w:ind w:left="425"/>
        <w:jc w:val="both"/>
        <w:rPr>
          <w:rFonts w:ascii="Arial" w:hAnsi="Arial" w:cs="Arial"/>
          <w:i/>
          <w:iCs/>
          <w:color w:val="FF0000"/>
        </w:rPr>
      </w:pPr>
      <w:r w:rsidRPr="00A70728">
        <w:rPr>
          <w:rFonts w:ascii="Arial" w:hAnsi="Arial" w:cs="Arial"/>
          <w:i/>
          <w:iCs/>
          <w:color w:val="FF0000"/>
        </w:rPr>
        <w:t xml:space="preserve">NB. Ai sensi dell’art. 103 c.7 del codice il massimale della polizza per responsabilità civile per danni a terzi è pari al 5% delle opere assicurate (quindi la somma delle opere e demolizioni indicate) con </w:t>
      </w:r>
      <w:r w:rsidRPr="00A70728">
        <w:rPr>
          <w:rFonts w:ascii="Arial" w:hAnsi="Arial" w:cs="Arial"/>
          <w:i/>
          <w:iCs/>
          <w:color w:val="FF0000"/>
        </w:rPr>
        <w:lastRenderedPageBreak/>
        <w:t>un minimo di €. 500.000,00, quindi per importi &lt; a 10.000.000 di euro il massimale sarà sempre la quota minima.</w:t>
      </w:r>
    </w:p>
    <w:p w14:paraId="2DFEA8A7" w14:textId="77777777" w:rsidR="0004165F" w:rsidRPr="00A70728" w:rsidRDefault="0004165F" w:rsidP="007B7BF7">
      <w:pPr>
        <w:pStyle w:val="Paragrafoelenco"/>
        <w:numPr>
          <w:ilvl w:val="0"/>
          <w:numId w:val="10"/>
        </w:numPr>
        <w:spacing w:line="480" w:lineRule="exact"/>
        <w:ind w:left="426" w:hanging="426"/>
      </w:pPr>
      <w:r w:rsidRPr="00A70728">
        <w:t xml:space="preserve">alla data di emissione del collaudo provvisorio la polizza assicurativa di cui sopra è sostituita da una </w:t>
      </w:r>
      <w:r w:rsidRPr="00A70728">
        <w:rPr>
          <w:b/>
          <w:i/>
        </w:rPr>
        <w:t xml:space="preserve">polizza </w:t>
      </w:r>
      <w:r w:rsidRPr="00A70728">
        <w:t xml:space="preserve">che tenga indenne l’Amministrazione da tutti </w:t>
      </w:r>
      <w:r w:rsidRPr="00A70728">
        <w:rPr>
          <w:b/>
        </w:rPr>
        <w:t xml:space="preserve">i </w:t>
      </w:r>
      <w:r w:rsidRPr="00A70728">
        <w:rPr>
          <w:b/>
          <w:i/>
        </w:rPr>
        <w:t>rischi connessi all’utilizzo delle lavorazioni in garanzia</w:t>
      </w:r>
      <w:r w:rsidRPr="00A70728">
        <w:t xml:space="preserve"> o agli interventi per la loro eventuale sostituzione o rifacimento.</w:t>
      </w:r>
    </w:p>
    <w:p w14:paraId="1D98D9E6" w14:textId="77777777" w:rsidR="0004165F" w:rsidRPr="00A70728" w:rsidRDefault="0004165F" w:rsidP="007B7BF7">
      <w:pPr>
        <w:pStyle w:val="Paragrafoelenco"/>
        <w:numPr>
          <w:ilvl w:val="0"/>
          <w:numId w:val="10"/>
        </w:numPr>
        <w:spacing w:line="480" w:lineRule="exact"/>
        <w:ind w:left="426" w:hanging="426"/>
      </w:pPr>
      <w:r w:rsidRPr="00A70728">
        <w:t xml:space="preserve">una </w:t>
      </w:r>
      <w:r w:rsidRPr="00A70728">
        <w:rPr>
          <w:b/>
          <w:i/>
        </w:rPr>
        <w:t>garanzia fidejussoria bancaria o assicurativa di importo pari all’anticipazione</w:t>
      </w:r>
      <w:r w:rsidRPr="00A70728">
        <w:t xml:space="preserve"> concessa dall’Amministrazione, maggiorato del tasso di interesse legale applicato al periodo di recupero dell’anticipazione stessa, ai sensi dell’art. 35 comma 18 del D.Lgs. 50/2016;</w:t>
      </w:r>
    </w:p>
    <w:p w14:paraId="0BEC0E1F" w14:textId="77777777" w:rsidR="0004165F" w:rsidRPr="00A70728" w:rsidRDefault="0004165F" w:rsidP="007B7BF7">
      <w:pPr>
        <w:pStyle w:val="Paragrafoelenco"/>
        <w:numPr>
          <w:ilvl w:val="0"/>
          <w:numId w:val="10"/>
        </w:numPr>
        <w:spacing w:line="480" w:lineRule="exact"/>
        <w:ind w:left="426" w:hanging="426"/>
      </w:pPr>
      <w:r w:rsidRPr="00A70728">
        <w:t xml:space="preserve">una </w:t>
      </w:r>
      <w:r w:rsidRPr="00A70728">
        <w:rPr>
          <w:b/>
          <w:i/>
        </w:rPr>
        <w:t>cauzione</w:t>
      </w:r>
      <w:r w:rsidRPr="00A70728">
        <w:t xml:space="preserve"> o una </w:t>
      </w:r>
      <w:r w:rsidRPr="00A70728">
        <w:rPr>
          <w:b/>
          <w:i/>
        </w:rPr>
        <w:t>garanzia fidejussoria bancaria o assicurativa pari all'importo della rata di saldo,</w:t>
      </w:r>
      <w:r w:rsidRPr="00A70728">
        <w:t xml:space="preserve"> maggiorato del tasso di interesse legale applicato per il periodo intercorrente tra la data di emissione del certificato di collaudo dei lavori e l’assunzione del carattere di definitività dei medesimi, ai sensi dell’art. 103 comma 6 del D.Lgs. 50/2016;</w:t>
      </w:r>
    </w:p>
    <w:p w14:paraId="17D43E9A" w14:textId="77777777" w:rsidR="0004165F" w:rsidRPr="00A70728" w:rsidRDefault="0004165F" w:rsidP="00932086">
      <w:pPr>
        <w:pStyle w:val="Schema1Carattere"/>
      </w:pPr>
      <w:bookmarkStart w:id="46" w:name="_Toc8039233"/>
      <w:bookmarkStart w:id="47" w:name="_Toc513800861"/>
      <w:bookmarkStart w:id="48" w:name="_Toc14883334"/>
      <w:bookmarkStart w:id="49" w:name="_Toc108527580"/>
      <w:r w:rsidRPr="00A70728">
        <w:t>Contabilità e pagamenti</w:t>
      </w:r>
      <w:bookmarkEnd w:id="46"/>
      <w:bookmarkEnd w:id="47"/>
      <w:bookmarkEnd w:id="48"/>
      <w:bookmarkEnd w:id="49"/>
    </w:p>
    <w:p w14:paraId="447261F4" w14:textId="77777777" w:rsidR="0004165F" w:rsidRPr="00A70728" w:rsidRDefault="0004165F" w:rsidP="0004165F">
      <w:pPr>
        <w:spacing w:line="480" w:lineRule="exact"/>
        <w:ind w:hanging="1"/>
        <w:jc w:val="both"/>
        <w:rPr>
          <w:rFonts w:ascii="Arial" w:hAnsi="Arial" w:cs="Arial"/>
        </w:rPr>
      </w:pPr>
      <w:r w:rsidRPr="00A70728">
        <w:rPr>
          <w:rFonts w:ascii="Arial" w:hAnsi="Arial" w:cs="Arial"/>
        </w:rPr>
        <w:t>La contabilizzazione dei lavori è effettuata secondo le disposizioni del Capitolato speciale d’appalto ed in conformità alle disposizioni vigenti.</w:t>
      </w:r>
    </w:p>
    <w:p w14:paraId="73249678" w14:textId="77777777" w:rsidR="00FA7A39" w:rsidRPr="00A70728" w:rsidRDefault="00FA7A39" w:rsidP="0004165F">
      <w:pPr>
        <w:pStyle w:val="Testonotadichiusura"/>
        <w:spacing w:line="480" w:lineRule="exact"/>
        <w:jc w:val="both"/>
        <w:rPr>
          <w:rFonts w:ascii="Arial" w:hAnsi="Arial" w:cs="Arial"/>
        </w:rPr>
      </w:pPr>
      <w:r w:rsidRPr="00A70728">
        <w:rPr>
          <w:rFonts w:ascii="Arial" w:hAnsi="Arial" w:cs="Arial"/>
        </w:rPr>
        <w:t xml:space="preserve">L’Amministrazione, in ottemperanza all’art. 35 comma 18 del D.Lgs. 50/2016 e s.m.i.  corrisponde all’Appaltatore i seguenti compensi per l’attività professionale: </w:t>
      </w:r>
    </w:p>
    <w:p w14:paraId="5DAD68B6" w14:textId="77777777" w:rsidR="00222D16" w:rsidRPr="00A70728" w:rsidRDefault="00FA7A39" w:rsidP="00222D16">
      <w:pPr>
        <w:pStyle w:val="Testonotadichiusura"/>
        <w:numPr>
          <w:ilvl w:val="0"/>
          <w:numId w:val="28"/>
        </w:numPr>
        <w:spacing w:line="480" w:lineRule="exact"/>
        <w:rPr>
          <w:rFonts w:ascii="Arial" w:hAnsi="Arial" w:cs="Arial"/>
        </w:rPr>
      </w:pPr>
      <w:r w:rsidRPr="00A70728">
        <w:rPr>
          <w:rFonts w:ascii="Arial" w:hAnsi="Arial" w:cs="Arial"/>
        </w:rPr>
        <w:t>20% dell’importo contrattuale entro quindici giorni dall’effettivo inizio della prestazione, previa presentazione di idonea garanzia fideiussoria bancaria o assicurativa;</w:t>
      </w:r>
    </w:p>
    <w:p w14:paraId="6096F657" w14:textId="77777777" w:rsidR="00FA7A39" w:rsidRPr="00A70728" w:rsidRDefault="00222D16" w:rsidP="00222D16">
      <w:pPr>
        <w:pStyle w:val="Testonotadichiusura"/>
        <w:numPr>
          <w:ilvl w:val="0"/>
          <w:numId w:val="28"/>
        </w:numPr>
        <w:spacing w:line="480" w:lineRule="exact"/>
        <w:jc w:val="both"/>
        <w:rPr>
          <w:rFonts w:ascii="Arial" w:hAnsi="Arial" w:cs="Arial"/>
        </w:rPr>
      </w:pPr>
      <w:r w:rsidRPr="00A70728">
        <w:rPr>
          <w:rFonts w:ascii="Arial" w:hAnsi="Arial" w:cs="Arial"/>
        </w:rPr>
        <w:t>90% dell’importo contrattuale per la progettazione esecutiva sul quale verrà operata la trattenuta di un importo proporzionale pari alla percentuale dell’anticipazione, a titolo di graduale recupero della medesima, a seguito dell’approvazione del progetto esecutivo da parte della stazione appaltante e previa nulla osta all’emissione della fattura;</w:t>
      </w:r>
    </w:p>
    <w:p w14:paraId="1A755AD9" w14:textId="77777777" w:rsidR="00222D16" w:rsidRPr="00A70728" w:rsidRDefault="00222D16" w:rsidP="00222D16">
      <w:pPr>
        <w:pStyle w:val="Testonotadichiusura"/>
        <w:numPr>
          <w:ilvl w:val="0"/>
          <w:numId w:val="28"/>
        </w:numPr>
        <w:spacing w:line="480" w:lineRule="exact"/>
        <w:jc w:val="both"/>
        <w:rPr>
          <w:rFonts w:ascii="Arial" w:hAnsi="Arial" w:cs="Arial"/>
        </w:rPr>
      </w:pPr>
      <w:r w:rsidRPr="00A70728">
        <w:rPr>
          <w:rFonts w:ascii="Arial" w:hAnsi="Arial" w:cs="Arial"/>
        </w:rPr>
        <w:t xml:space="preserve">10% dell’importo contrattuale per la progettazione esecutiva a seguito di certificato di verifica di conformità redatto dal Responsabile Unico del Procedimento  </w:t>
      </w:r>
    </w:p>
    <w:p w14:paraId="1C9CC791" w14:textId="42FEC21A" w:rsidR="0004165F" w:rsidRPr="00A70728" w:rsidRDefault="0004165F" w:rsidP="0004165F">
      <w:pPr>
        <w:pStyle w:val="Testonotadichiusura"/>
        <w:spacing w:line="480" w:lineRule="exact"/>
        <w:jc w:val="both"/>
        <w:rPr>
          <w:rFonts w:ascii="Arial" w:hAnsi="Arial" w:cs="Arial"/>
          <w:b/>
          <w:bCs/>
        </w:rPr>
      </w:pPr>
      <w:r w:rsidRPr="00A70728">
        <w:rPr>
          <w:rFonts w:ascii="Arial" w:hAnsi="Arial" w:cs="Arial"/>
        </w:rPr>
        <w:t xml:space="preserve">L’Amministrazione corrisponde all’Appaltatore </w:t>
      </w:r>
      <w:r w:rsidRPr="00A70728">
        <w:rPr>
          <w:rFonts w:ascii="Arial" w:hAnsi="Arial" w:cs="Arial"/>
          <w:b/>
          <w:bCs/>
        </w:rPr>
        <w:t>pagamenti in acconto</w:t>
      </w:r>
      <w:r w:rsidRPr="00A70728">
        <w:rPr>
          <w:rFonts w:ascii="Arial" w:hAnsi="Arial" w:cs="Arial"/>
        </w:rPr>
        <w:t xml:space="preserve"> al maturare di stato di avanzamento dei lavori di </w:t>
      </w:r>
      <w:r w:rsidRPr="00A70728">
        <w:rPr>
          <w:rFonts w:ascii="Arial" w:hAnsi="Arial" w:cs="Arial"/>
          <w:b/>
          <w:bCs/>
        </w:rPr>
        <w:t>importo</w:t>
      </w:r>
      <w:r w:rsidRPr="00A70728">
        <w:rPr>
          <w:rFonts w:ascii="Arial" w:hAnsi="Arial" w:cs="Arial"/>
        </w:rPr>
        <w:t xml:space="preserve">, al netto della ritenuta dello 0,50% di cui all’art. 30 comma 5bis del D.Lgs. 50/2016, </w:t>
      </w:r>
      <w:r w:rsidRPr="00A70728">
        <w:rPr>
          <w:rFonts w:ascii="Arial" w:hAnsi="Arial" w:cs="Arial"/>
          <w:b/>
          <w:bCs/>
        </w:rPr>
        <w:t>non inferiore</w:t>
      </w:r>
      <w:r w:rsidRPr="00A70728">
        <w:rPr>
          <w:rFonts w:ascii="Arial" w:hAnsi="Arial" w:cs="Arial"/>
        </w:rPr>
        <w:t xml:space="preserve"> </w:t>
      </w:r>
      <w:r w:rsidR="00932086" w:rsidRPr="00F65F7C">
        <w:rPr>
          <w:rFonts w:ascii="Arial" w:hAnsi="Arial" w:cs="Arial"/>
          <w:b/>
        </w:rPr>
        <w:t xml:space="preserve">non inferiore al </w:t>
      </w:r>
      <w:r w:rsidR="00932086">
        <w:rPr>
          <w:rFonts w:ascii="Arial" w:hAnsi="Arial" w:cs="Arial"/>
          <w:b/>
        </w:rPr>
        <w:t>3</w:t>
      </w:r>
      <w:r w:rsidR="00932086" w:rsidRPr="00F65F7C">
        <w:rPr>
          <w:rFonts w:ascii="Arial" w:hAnsi="Arial" w:cs="Arial"/>
          <w:b/>
        </w:rPr>
        <w:t>0 % (</w:t>
      </w:r>
      <w:r w:rsidR="00932086">
        <w:rPr>
          <w:rFonts w:ascii="Arial" w:hAnsi="Arial" w:cs="Arial"/>
          <w:b/>
        </w:rPr>
        <w:t>Trenta</w:t>
      </w:r>
      <w:r w:rsidR="00932086" w:rsidRPr="00F65F7C">
        <w:rPr>
          <w:rFonts w:ascii="Arial" w:hAnsi="Arial" w:cs="Arial"/>
          <w:b/>
        </w:rPr>
        <w:t xml:space="preserve"> per cento) dell’importo contrattuale</w:t>
      </w:r>
      <w:r w:rsidR="00932086">
        <w:rPr>
          <w:rFonts w:ascii="Arial" w:hAnsi="Arial" w:cs="Arial"/>
          <w:b/>
        </w:rPr>
        <w:t>.</w:t>
      </w:r>
    </w:p>
    <w:p w14:paraId="45A0CCDC"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Sull’importo di ogni certificato di pagamento è operata la trattenuta di un importo proporzionale pari alla percentuale dell’anticipazione a titolo di graduale recupero della medesima.</w:t>
      </w:r>
    </w:p>
    <w:p w14:paraId="44DFDCD4" w14:textId="77777777" w:rsidR="0004165F" w:rsidRPr="00A70728" w:rsidRDefault="0004165F" w:rsidP="0004165F">
      <w:pPr>
        <w:pStyle w:val="Testonotadichiusura"/>
        <w:spacing w:line="480" w:lineRule="exact"/>
        <w:jc w:val="both"/>
        <w:rPr>
          <w:rFonts w:ascii="Arial" w:hAnsi="Arial" w:cs="Arial"/>
          <w:bCs/>
        </w:rPr>
      </w:pPr>
      <w:r w:rsidRPr="00A70728">
        <w:rPr>
          <w:rFonts w:ascii="Arial" w:hAnsi="Arial" w:cs="Arial"/>
        </w:rPr>
        <w:lastRenderedPageBreak/>
        <w:t>L’</w:t>
      </w:r>
      <w:r w:rsidRPr="00A70728">
        <w:rPr>
          <w:rFonts w:ascii="Arial" w:hAnsi="Arial" w:cs="Arial"/>
          <w:b/>
        </w:rPr>
        <w:t>ultima rata di acconto</w:t>
      </w:r>
      <w:r w:rsidRPr="00A70728">
        <w:rPr>
          <w:rFonts w:ascii="Arial" w:hAnsi="Arial" w:cs="Arial"/>
        </w:rPr>
        <w:t xml:space="preserve"> verrà corrisposta al termine dei lavori indipendentemente dall’ammontare della somma, fermo restando che </w:t>
      </w:r>
      <w:r w:rsidRPr="00A70728">
        <w:rPr>
          <w:rFonts w:ascii="Arial" w:hAnsi="Arial" w:cs="Arial"/>
          <w:i/>
        </w:rPr>
        <w:t>l’</w:t>
      </w:r>
      <w:r w:rsidRPr="00A70728">
        <w:rPr>
          <w:rFonts w:ascii="Arial" w:hAnsi="Arial" w:cs="Arial"/>
          <w:bCs/>
          <w:i/>
        </w:rPr>
        <w:t xml:space="preserve">importo complessivo delle rate di acconto non potrà comunque superare il 90% </w:t>
      </w:r>
      <w:r w:rsidRPr="00A70728">
        <w:rPr>
          <w:rFonts w:ascii="Arial" w:hAnsi="Arial" w:cs="Arial"/>
          <w:bCs/>
        </w:rPr>
        <w:t>(novanta per cento) dell'importo contrattuale, comprensivo di eventuali varianti.</w:t>
      </w:r>
    </w:p>
    <w:p w14:paraId="5B2780BD"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Il direttore dei lavori rilascia, al verificarsi delle condizioni di cui sopra, uno stato d’avanzamento lavori (SAL) trasmettendolo immediatamente al responsabile del procedimento che emette il certificato di pagamento entro sette giorni dal rilascio dello stesso ai fini dell’emissione della fattura di acconto.</w:t>
      </w:r>
    </w:p>
    <w:p w14:paraId="1582B6B1" w14:textId="77777777" w:rsidR="0004165F" w:rsidRPr="00A70728" w:rsidRDefault="0004165F" w:rsidP="0004165F">
      <w:pPr>
        <w:spacing w:line="480" w:lineRule="exact"/>
        <w:jc w:val="both"/>
        <w:rPr>
          <w:rFonts w:ascii="Arial" w:hAnsi="Arial" w:cs="Arial"/>
        </w:rPr>
      </w:pPr>
      <w:r w:rsidRPr="00A70728">
        <w:rPr>
          <w:rFonts w:ascii="Arial" w:hAnsi="Arial" w:cs="Arial"/>
          <w:b/>
          <w:bCs/>
        </w:rPr>
        <w:t>Il conto finale dei lavori</w:t>
      </w:r>
      <w:r w:rsidRPr="00A70728">
        <w:rPr>
          <w:rFonts w:ascii="Arial" w:hAnsi="Arial" w:cs="Arial"/>
        </w:rPr>
        <w:t xml:space="preserve"> è compilato dal direttore dei lavori, insieme alla sua specifica relazione, entro </w:t>
      </w:r>
      <w:r w:rsidR="009A6D00" w:rsidRPr="00A70728">
        <w:rPr>
          <w:rFonts w:ascii="Arial" w:hAnsi="Arial" w:cs="Arial"/>
          <w:b/>
          <w:bCs/>
        </w:rPr>
        <w:t>30</w:t>
      </w:r>
      <w:r w:rsidRPr="00A70728">
        <w:rPr>
          <w:rFonts w:ascii="Arial" w:hAnsi="Arial" w:cs="Arial"/>
          <w:b/>
          <w:bCs/>
        </w:rPr>
        <w:t xml:space="preserve"> (</w:t>
      </w:r>
      <w:r w:rsidR="009A6D00" w:rsidRPr="00A70728">
        <w:rPr>
          <w:rFonts w:ascii="Arial" w:hAnsi="Arial" w:cs="Arial"/>
          <w:b/>
          <w:bCs/>
        </w:rPr>
        <w:t>trenta</w:t>
      </w:r>
      <w:r w:rsidRPr="00A70728">
        <w:rPr>
          <w:rFonts w:ascii="Arial" w:hAnsi="Arial" w:cs="Arial"/>
          <w:b/>
          <w:bCs/>
        </w:rPr>
        <w:t>)</w:t>
      </w:r>
      <w:r w:rsidRPr="00A70728">
        <w:rPr>
          <w:rFonts w:ascii="Arial" w:hAnsi="Arial" w:cs="Arial"/>
        </w:rPr>
        <w:t xml:space="preserve"> giorni dalla data del certificato di ultimazione dei lavori e trasmesso al responsabile del procedimento che dovrà invitare l’Appaltatore a sottoscriverlo entro il termine di 30 (trenta) giorni.</w:t>
      </w:r>
    </w:p>
    <w:p w14:paraId="52A76A95" w14:textId="77777777" w:rsidR="0004165F" w:rsidRPr="00A70728" w:rsidRDefault="0004165F" w:rsidP="0004165F">
      <w:pPr>
        <w:spacing w:line="480" w:lineRule="exact"/>
        <w:jc w:val="both"/>
        <w:rPr>
          <w:rFonts w:ascii="Arial" w:hAnsi="Arial" w:cs="Arial"/>
        </w:rPr>
      </w:pPr>
      <w:r w:rsidRPr="00A70728">
        <w:rPr>
          <w:rFonts w:ascii="Arial" w:hAnsi="Arial" w:cs="Arial"/>
        </w:rPr>
        <w:t>Qualora l’Appaltatore non firmi il conto finale o non confermi le riserve già iscritte nel registro di contabilità, il conto finale dovrà essere considerato come da lui definitivamente accettato.</w:t>
      </w:r>
    </w:p>
    <w:p w14:paraId="7BB0BE80"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 xml:space="preserve">Entro sette giorni dal provvedimento di ammissibilità del certificato di collaudo provvisorio il responsabile del procedimento emette il certificato di pagamento ai fini dell’emissione della fattura della </w:t>
      </w:r>
      <w:r w:rsidRPr="00A70728">
        <w:rPr>
          <w:rFonts w:ascii="Arial" w:hAnsi="Arial" w:cs="Arial"/>
          <w:b/>
        </w:rPr>
        <w:t>rata di saldo</w:t>
      </w:r>
      <w:r w:rsidRPr="00A70728">
        <w:rPr>
          <w:rFonts w:ascii="Arial" w:hAnsi="Arial" w:cs="Arial"/>
        </w:rPr>
        <w:t>.</w:t>
      </w:r>
    </w:p>
    <w:p w14:paraId="468935AD"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Per tutte le situazioni sopra indicate l’Amministrazione procede all’emissione del mandato di pagamento alla Tesoreria dell’Amministrazione per l’effettuazione dell’operazione di bonifico, entro 30 giorni dalla data di ricezione della fattura, fatto salvo le verifiche degli adempimenti contrattuali e normativi descritti nei punti successivi.</w:t>
      </w:r>
    </w:p>
    <w:p w14:paraId="18DD0D62"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 xml:space="preserve">Nei casi previsti dall’art. 105 comma 13 del D.Lgs. 50/2016, in occasione dell’emissione degli stati d’avanzamento e nei limiti dell’importo autorizzato, </w:t>
      </w:r>
      <w:r w:rsidRPr="00A70728">
        <w:rPr>
          <w:rFonts w:ascii="Arial" w:hAnsi="Arial" w:cs="Arial"/>
          <w:i/>
        </w:rPr>
        <w:t xml:space="preserve">l’Appaltatore dovrà comunicare, </w:t>
      </w:r>
      <w:r w:rsidRPr="00A70728">
        <w:rPr>
          <w:rFonts w:ascii="Arial" w:hAnsi="Arial" w:cs="Arial"/>
        </w:rPr>
        <w:t xml:space="preserve">al fine del pagamento diretto al subappaltatore da parte dell’amministrazione, </w:t>
      </w:r>
      <w:r w:rsidRPr="00A70728">
        <w:rPr>
          <w:rFonts w:ascii="Arial" w:hAnsi="Arial" w:cs="Arial"/>
          <w:i/>
        </w:rPr>
        <w:t>la parte delle prestazioni eseguite dallo stesso</w:t>
      </w:r>
      <w:r w:rsidRPr="00A70728">
        <w:rPr>
          <w:rFonts w:ascii="Arial" w:hAnsi="Arial" w:cs="Arial"/>
        </w:rPr>
        <w:t>, con la specificazione del relativo importo e precisando altresì gli oneri di sicurezza da corrispondere.</w:t>
      </w:r>
    </w:p>
    <w:p w14:paraId="735732C7"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Negli altri casi in cui non si procede al pagamento diretto dei subappaltatori, il termine per disporre i pagamenti non decorre fino alla completa regolarizzazione delle procedure previste dalla normativa relativamente a:</w:t>
      </w:r>
    </w:p>
    <w:p w14:paraId="7343F5C0" w14:textId="77777777" w:rsidR="0004165F" w:rsidRPr="00A70728" w:rsidRDefault="0004165F" w:rsidP="007B7BF7">
      <w:pPr>
        <w:pStyle w:val="Testonotadichiusura"/>
        <w:numPr>
          <w:ilvl w:val="1"/>
          <w:numId w:val="11"/>
        </w:numPr>
        <w:spacing w:line="480" w:lineRule="exact"/>
        <w:ind w:left="426" w:hanging="426"/>
        <w:jc w:val="both"/>
        <w:rPr>
          <w:rFonts w:ascii="Arial" w:hAnsi="Arial" w:cs="Arial"/>
        </w:rPr>
      </w:pPr>
      <w:r w:rsidRPr="00A70728">
        <w:rPr>
          <w:rFonts w:ascii="Arial" w:hAnsi="Arial" w:cs="Arial"/>
          <w:i/>
        </w:rPr>
        <w:t>verifica regolarità contributiva dell’esecutore e dei subappaltatori</w:t>
      </w:r>
      <w:r w:rsidRPr="00A70728">
        <w:rPr>
          <w:rFonts w:ascii="Arial" w:hAnsi="Arial" w:cs="Arial"/>
        </w:rPr>
        <w:t>: A tal fine l’Appaltatore ha l’obbligo di comunicare all’Amministrazione, per ciascun stato d’avanzamento, la parte delle prestazioni eseguite dai subappaltatori, con la specificazione dei relativi importi;</w:t>
      </w:r>
    </w:p>
    <w:p w14:paraId="1137B187" w14:textId="77777777" w:rsidR="0004165F" w:rsidRPr="00A70728" w:rsidRDefault="0004165F" w:rsidP="007B7BF7">
      <w:pPr>
        <w:pStyle w:val="Testonotadichiusura"/>
        <w:numPr>
          <w:ilvl w:val="1"/>
          <w:numId w:val="11"/>
        </w:numPr>
        <w:spacing w:line="480" w:lineRule="exact"/>
        <w:ind w:left="426" w:hanging="426"/>
        <w:jc w:val="both"/>
        <w:rPr>
          <w:rFonts w:ascii="Arial" w:hAnsi="Arial" w:cs="Arial"/>
        </w:rPr>
      </w:pPr>
      <w:r w:rsidRPr="00A70728">
        <w:rPr>
          <w:rFonts w:ascii="Arial" w:hAnsi="Arial" w:cs="Arial"/>
          <w:i/>
        </w:rPr>
        <w:t>obblighi di trasmissione</w:t>
      </w:r>
      <w:r w:rsidRPr="00A70728">
        <w:rPr>
          <w:rFonts w:ascii="Arial" w:hAnsi="Arial" w:cs="Arial"/>
          <w:i/>
          <w:iCs/>
        </w:rPr>
        <w:t xml:space="preserve">, </w:t>
      </w:r>
      <w:r w:rsidRPr="00A70728">
        <w:rPr>
          <w:rFonts w:ascii="Arial" w:hAnsi="Arial" w:cs="Arial"/>
          <w:i/>
        </w:rPr>
        <w:t xml:space="preserve">prima di ciascun pagamento, di copia delle </w:t>
      </w:r>
      <w:r w:rsidRPr="00A70728">
        <w:rPr>
          <w:rFonts w:ascii="Arial" w:hAnsi="Arial" w:cs="Arial"/>
          <w:bCs/>
          <w:i/>
        </w:rPr>
        <w:t>fatture quietanzate relative ai pagamenti corrisposti al subappaltatore</w:t>
      </w:r>
      <w:r w:rsidRPr="00A70728">
        <w:rPr>
          <w:rFonts w:ascii="Arial" w:hAnsi="Arial" w:cs="Arial"/>
          <w:bCs/>
        </w:rPr>
        <w:t xml:space="preserve">, con l’indicazione delle ritenute di garanzie effettuate; </w:t>
      </w:r>
      <w:r w:rsidRPr="00A70728">
        <w:rPr>
          <w:rFonts w:ascii="Arial" w:hAnsi="Arial" w:cs="Arial"/>
          <w:bCs/>
        </w:rPr>
        <w:lastRenderedPageBreak/>
        <w:t>l</w:t>
      </w:r>
      <w:r w:rsidRPr="00A70728">
        <w:rPr>
          <w:rFonts w:ascii="Arial" w:hAnsi="Arial" w:cs="Arial"/>
        </w:rPr>
        <w:t>’Appaltatore potrà dimostrare che la mancata presentazione delle fatture quietanzate è legittima per situazioni di contenzioso in corso.</w:t>
      </w:r>
    </w:p>
    <w:p w14:paraId="20A23560" w14:textId="77777777" w:rsidR="0004165F" w:rsidRPr="00A70728" w:rsidRDefault="0004165F" w:rsidP="0004165F">
      <w:pPr>
        <w:spacing w:line="480" w:lineRule="exact"/>
        <w:jc w:val="both"/>
        <w:rPr>
          <w:rFonts w:ascii="Arial" w:hAnsi="Arial" w:cs="Arial"/>
        </w:rPr>
      </w:pPr>
      <w:r w:rsidRPr="00A70728">
        <w:rPr>
          <w:rFonts w:ascii="Arial" w:hAnsi="Arial" w:cs="Arial"/>
        </w:rPr>
        <w:t>Il pagamento della rata di saldo è inoltre subordinato:</w:t>
      </w:r>
    </w:p>
    <w:p w14:paraId="09E67999" w14:textId="77777777" w:rsidR="0004165F" w:rsidRPr="00A70728" w:rsidRDefault="0004165F" w:rsidP="007B7BF7">
      <w:pPr>
        <w:numPr>
          <w:ilvl w:val="0"/>
          <w:numId w:val="17"/>
        </w:numPr>
        <w:tabs>
          <w:tab w:val="num" w:pos="540"/>
        </w:tabs>
        <w:spacing w:line="480" w:lineRule="exact"/>
        <w:ind w:left="540"/>
        <w:jc w:val="both"/>
        <w:rPr>
          <w:rFonts w:ascii="Arial" w:hAnsi="Arial" w:cs="Arial"/>
        </w:rPr>
      </w:pPr>
      <w:r w:rsidRPr="00A70728">
        <w:rPr>
          <w:rFonts w:ascii="Arial" w:hAnsi="Arial" w:cs="Arial"/>
          <w:i/>
          <w:iCs/>
        </w:rPr>
        <w:t>all’ottenimento di tutti i certificati e documenti necessari per la completa agibilità ed usabilità dell’edificio</w:t>
      </w:r>
      <w:r w:rsidRPr="00A70728">
        <w:rPr>
          <w:rFonts w:ascii="Arial" w:hAnsi="Arial" w:cs="Arial"/>
        </w:rPr>
        <w:t>;</w:t>
      </w:r>
    </w:p>
    <w:p w14:paraId="69D38E43" w14:textId="77777777" w:rsidR="0004165F" w:rsidRPr="00A70728" w:rsidRDefault="0004165F" w:rsidP="007B7BF7">
      <w:pPr>
        <w:numPr>
          <w:ilvl w:val="0"/>
          <w:numId w:val="18"/>
        </w:numPr>
        <w:tabs>
          <w:tab w:val="num" w:pos="540"/>
        </w:tabs>
        <w:spacing w:line="480" w:lineRule="exact"/>
        <w:ind w:left="540"/>
        <w:jc w:val="both"/>
        <w:rPr>
          <w:rFonts w:ascii="Arial" w:hAnsi="Arial" w:cs="Arial"/>
        </w:rPr>
      </w:pPr>
      <w:r w:rsidRPr="00A70728">
        <w:rPr>
          <w:rFonts w:ascii="Arial" w:hAnsi="Arial" w:cs="Arial"/>
          <w:i/>
          <w:iCs/>
        </w:rPr>
        <w:t>alla prestazione delle garanzie di cui all’art. 12 del presente contratto</w:t>
      </w:r>
    </w:p>
    <w:p w14:paraId="74059C91" w14:textId="77777777" w:rsidR="006175EA" w:rsidRPr="00A70728" w:rsidRDefault="006175EA" w:rsidP="006175EA">
      <w:pPr>
        <w:numPr>
          <w:ilvl w:val="0"/>
          <w:numId w:val="18"/>
        </w:numPr>
        <w:tabs>
          <w:tab w:val="num" w:pos="540"/>
        </w:tabs>
        <w:spacing w:line="480" w:lineRule="exact"/>
        <w:ind w:left="540"/>
        <w:jc w:val="both"/>
        <w:rPr>
          <w:rFonts w:ascii="Arial" w:hAnsi="Arial" w:cs="Arial"/>
          <w:i/>
          <w:iCs/>
        </w:rPr>
      </w:pPr>
      <w:r w:rsidRPr="00A70728">
        <w:rPr>
          <w:rFonts w:ascii="Arial" w:hAnsi="Arial" w:cs="Arial"/>
          <w:i/>
          <w:iCs/>
        </w:rPr>
        <w:t>alla verifica del DURC relativo ala congruità dell’incidenza della mano d’opera</w:t>
      </w:r>
    </w:p>
    <w:p w14:paraId="16546D06"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I</w:t>
      </w:r>
      <w:del w:id="50" w:author="Marco Padrini" w:date="2022-03-08T09:08:00Z">
        <w:r w:rsidRPr="00A70728" w:rsidDel="0042343F">
          <w:rPr>
            <w:rFonts w:ascii="Arial" w:hAnsi="Arial" w:cs="Arial"/>
          </w:rPr>
          <w:delText>l</w:delText>
        </w:r>
      </w:del>
      <w:r w:rsidRPr="00A70728">
        <w:rPr>
          <w:rFonts w:ascii="Arial" w:hAnsi="Arial" w:cs="Arial"/>
        </w:rPr>
        <w:t xml:space="preserve"> pagament</w:t>
      </w:r>
      <w:ins w:id="51" w:author="Marco Padrini" w:date="2022-03-08T09:08:00Z">
        <w:r w:rsidR="0042343F" w:rsidRPr="00A70728">
          <w:rPr>
            <w:rFonts w:ascii="Arial" w:hAnsi="Arial" w:cs="Arial"/>
          </w:rPr>
          <w:t>i</w:t>
        </w:r>
      </w:ins>
      <w:del w:id="52" w:author="Marco Padrini" w:date="2022-03-08T09:08:00Z">
        <w:r w:rsidRPr="00A70728" w:rsidDel="0042343F">
          <w:rPr>
            <w:rFonts w:ascii="Arial" w:hAnsi="Arial" w:cs="Arial"/>
          </w:rPr>
          <w:delText>o</w:delText>
        </w:r>
      </w:del>
      <w:r w:rsidRPr="00A70728">
        <w:rPr>
          <w:rFonts w:ascii="Arial" w:hAnsi="Arial" w:cs="Arial"/>
        </w:rPr>
        <w:t xml:space="preserve"> dell’ultima rata di acconto e della rata di saldo non costituiscono presunzione di accettazione dell’opera, ai sensi dell’art. 1666, 2° comma, del Codice Civile.</w:t>
      </w:r>
    </w:p>
    <w:p w14:paraId="3FE74CE1"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L’Amministrazione svincola le ritenute sui pagamenti in acconto e l’ammontare residuo della cauzione definitiva, a seguito delle riduzioni previste dall’art. 103 comma 5 del D.Lgs. 50/2016, in sede di liquidazione del conto finale, dopo l’approvazione del collaudo provvisorio.</w:t>
      </w:r>
    </w:p>
    <w:p w14:paraId="277D3B71"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 xml:space="preserve">Le </w:t>
      </w:r>
      <w:r w:rsidRPr="00A70728">
        <w:rPr>
          <w:rFonts w:ascii="Arial" w:hAnsi="Arial" w:cs="Arial"/>
          <w:b/>
        </w:rPr>
        <w:t>fatture</w:t>
      </w:r>
      <w:r w:rsidRPr="00A70728">
        <w:rPr>
          <w:rFonts w:ascii="Arial" w:hAnsi="Arial" w:cs="Arial"/>
        </w:rPr>
        <w:t xml:space="preserve"> potranno essere emesse successivamente all’emissione del relativo certificato di pagamento e dovranno riportare obbligatoriamente l’oggetto, il CIG, il CUP, l’importo e l’impegno giuridico di spesa.</w:t>
      </w:r>
    </w:p>
    <w:p w14:paraId="0A5E2084" w14:textId="77777777" w:rsidR="0004165F" w:rsidRPr="00A70728" w:rsidRDefault="0004165F" w:rsidP="0004165F">
      <w:pPr>
        <w:spacing w:line="480" w:lineRule="exact"/>
        <w:jc w:val="both"/>
        <w:rPr>
          <w:rFonts w:ascii="Arial" w:hAnsi="Arial" w:cs="Arial"/>
        </w:rPr>
      </w:pPr>
      <w:r w:rsidRPr="00A70728">
        <w:rPr>
          <w:rFonts w:ascii="Arial" w:hAnsi="Arial" w:cs="Arial"/>
        </w:rPr>
        <w:t>Le fatture devono essere obbligatoriamente trasmesse in forma elettronica secondo il formato e le modalità di invio previsti dal Decreto Ministeriale 3 aprile 2013, n. 55.</w:t>
      </w:r>
    </w:p>
    <w:p w14:paraId="58121FD9" w14:textId="77777777" w:rsidR="0004165F" w:rsidRPr="00A70728" w:rsidRDefault="0004165F" w:rsidP="0004165F">
      <w:pPr>
        <w:spacing w:line="480" w:lineRule="exact"/>
        <w:jc w:val="both"/>
        <w:rPr>
          <w:rFonts w:ascii="Arial" w:hAnsi="Arial" w:cs="Arial"/>
        </w:rPr>
      </w:pPr>
      <w:r w:rsidRPr="00A70728">
        <w:rPr>
          <w:rFonts w:ascii="Arial" w:hAnsi="Arial" w:cs="Arial"/>
        </w:rPr>
        <w:t>Al fine di consentire il corretto indirizzamento delle fatture elettroniche, si riporta di seguito il codice ufficio, consultabile anche all’interno dell’Indice delle Pubbliche Amministrazioni (</w:t>
      </w:r>
      <w:hyperlink r:id="rId9" w:history="1">
        <w:r w:rsidRPr="00A70728">
          <w:rPr>
            <w:rStyle w:val="Collegamentoipertestuale"/>
            <w:rFonts w:cs="Arial"/>
          </w:rPr>
          <w:t>www.indicepa.gov.it</w:t>
        </w:r>
      </w:hyperlink>
      <w:r w:rsidRPr="00A70728">
        <w:rPr>
          <w:rFonts w:ascii="Arial" w:hAnsi="Arial" w:cs="Arial"/>
        </w:rPr>
        <w:t>): Codice Univoco Ufficio: UFGE40 Città Metropolitana di Genova.</w:t>
      </w:r>
    </w:p>
    <w:p w14:paraId="4A5CB501" w14:textId="59F739D3"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 xml:space="preserve">La fattura dovrà, altresì, riportare l’annotazione “scissione dei pagamenti” al fine di consentire alla Città Metropolitana di Genova di adempiere a quanto disposto dall’art. 17-ter del D.P.R. 26 ottobre 1972, n. 633, introdotto dall’art. 1, comma 629, lettera b), della legge 23 dicembre 2014, n. 190 (Split payment) e come modificato, da ultimo, dal </w:t>
      </w:r>
      <w:r w:rsidR="002B0117" w:rsidRPr="00A70728">
        <w:rPr>
          <w:rFonts w:ascii="Arial" w:hAnsi="Arial" w:cs="Arial"/>
        </w:rPr>
        <w:t>Decreto-legge</w:t>
      </w:r>
      <w:r w:rsidRPr="00A70728">
        <w:rPr>
          <w:rFonts w:ascii="Arial" w:hAnsi="Arial" w:cs="Arial"/>
        </w:rPr>
        <w:t xml:space="preserve"> 24 aprile 2017 n.50 convertito con modificazioni dalla Legge 21 giugno 2017 n. 96.</w:t>
      </w:r>
    </w:p>
    <w:p w14:paraId="6198B3CA"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 xml:space="preserve">Nel caso di contratti di subappalti o d’opera aventi natura riconducile al settore edile si applica il meccanismo del reverse </w:t>
      </w:r>
      <w:proofErr w:type="spellStart"/>
      <w:r w:rsidRPr="00A70728">
        <w:rPr>
          <w:rFonts w:ascii="Arial" w:hAnsi="Arial" w:cs="Arial"/>
        </w:rPr>
        <w:t>charge</w:t>
      </w:r>
      <w:proofErr w:type="spellEnd"/>
      <w:r w:rsidRPr="00A70728">
        <w:rPr>
          <w:rFonts w:ascii="Arial" w:hAnsi="Arial" w:cs="Arial"/>
        </w:rPr>
        <w:t xml:space="preserve">” ai sensi dell’art. 17 comma 6 </w:t>
      </w:r>
      <w:proofErr w:type="spellStart"/>
      <w:r w:rsidRPr="00A70728">
        <w:rPr>
          <w:rFonts w:ascii="Arial" w:hAnsi="Arial" w:cs="Arial"/>
        </w:rPr>
        <w:t>let</w:t>
      </w:r>
      <w:proofErr w:type="spellEnd"/>
      <w:r w:rsidRPr="00A70728">
        <w:rPr>
          <w:rFonts w:ascii="Arial" w:hAnsi="Arial" w:cs="Arial"/>
        </w:rPr>
        <w:t>. a) e a-ter) del D.P.R. 26 ottobre 1972, n. 633: pertanto il subappaltatore/esecutore è tenuto ad emettere fattura senza addebito d’imposta (IVA), con l’annotazione “inversione contabile” e l’indicazione della norma che ne prevede l’applicazione, mentre l’appaltatore deve integrare la fattura con l’indicazione dell’aliquota e della relativa imposta e annotarla nel registro delle fatture di acquisto e delle fatture emesse.</w:t>
      </w:r>
    </w:p>
    <w:p w14:paraId="3A3630B6"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lastRenderedPageBreak/>
        <w:t xml:space="preserve">In caso di ritardo nell’emissione dei certificati di pagamento o dei titoli di spesa spettano all'Appaltatore gli interessi, legali e moratori, nella misura e con le modalità di cui alla </w:t>
      </w:r>
      <w:r w:rsidR="0005669A" w:rsidRPr="00A70728">
        <w:rPr>
          <w:rFonts w:ascii="Arial" w:hAnsi="Arial" w:cs="Arial"/>
        </w:rPr>
        <w:t>normativa</w:t>
      </w:r>
      <w:r w:rsidRPr="00A70728">
        <w:rPr>
          <w:rFonts w:ascii="Arial" w:hAnsi="Arial" w:cs="Arial"/>
        </w:rPr>
        <w:t xml:space="preserve"> vigente, ed in particolare del </w:t>
      </w:r>
      <w:r w:rsidRPr="00A70728">
        <w:rPr>
          <w:rFonts w:ascii="Arial" w:hAnsi="Arial" w:cs="Arial"/>
          <w:bCs/>
        </w:rPr>
        <w:t>decreto legislativo 9 ottobre 2002, n. 231.</w:t>
      </w:r>
    </w:p>
    <w:p w14:paraId="4BF79846"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 xml:space="preserve">Trascorsi i termini di cui sopra o, nel caso in cui l'ammontare delle rate di acconto, per le quali non sia stato tempestivamente emesso il certificato o il titolo di spesa, raggiunga il quarto dell'importo netto contrattuale, l'Appaltatore ha facoltà di agire ai sensi dell'articolo 1460 del codice civile. </w:t>
      </w:r>
    </w:p>
    <w:p w14:paraId="74998D51" w14:textId="77777777" w:rsidR="006175EA" w:rsidRPr="00A70728" w:rsidRDefault="006175EA" w:rsidP="006175EA">
      <w:pPr>
        <w:pStyle w:val="Testonotadichiusura"/>
        <w:spacing w:line="480" w:lineRule="exact"/>
        <w:jc w:val="both"/>
        <w:rPr>
          <w:rFonts w:ascii="Arial" w:hAnsi="Arial" w:cs="Arial"/>
        </w:rPr>
      </w:pPr>
      <w:r w:rsidRPr="00A70728">
        <w:rPr>
          <w:rFonts w:ascii="Arial" w:hAnsi="Arial" w:cs="Arial"/>
        </w:rPr>
        <w:t>I pagamenti relativi agli acconti del corrispettivo di appalto sono effettuati nel termine di 30 giorni decorrenti dalla adozione di ogni stato di avanzamento.</w:t>
      </w:r>
    </w:p>
    <w:p w14:paraId="41CF5F1A" w14:textId="77777777" w:rsidR="006175EA" w:rsidRPr="00A70728" w:rsidRDefault="006175EA" w:rsidP="006175EA">
      <w:pPr>
        <w:pStyle w:val="Testonotadichiusura"/>
        <w:spacing w:line="480" w:lineRule="exact"/>
        <w:jc w:val="both"/>
        <w:rPr>
          <w:rFonts w:ascii="Arial" w:hAnsi="Arial" w:cs="Arial"/>
        </w:rPr>
      </w:pPr>
      <w:r w:rsidRPr="00A70728">
        <w:rPr>
          <w:rFonts w:ascii="Arial" w:hAnsi="Arial" w:cs="Arial"/>
        </w:rPr>
        <w:t>I certificati di pagamento relativi agli acconti del corrispettivo di appalto sono emessi contestualmente all’adozione di ogni stato di avanzamento dei lavori e comunque entro un termine non superiore a sette giorni dall’adozione degli stessi.</w:t>
      </w:r>
    </w:p>
    <w:p w14:paraId="4B8039E4" w14:textId="77777777" w:rsidR="006175EA" w:rsidRPr="00A70728" w:rsidRDefault="006175EA" w:rsidP="006175EA">
      <w:pPr>
        <w:numPr>
          <w:ilvl w:val="0"/>
          <w:numId w:val="17"/>
        </w:numPr>
        <w:tabs>
          <w:tab w:val="num" w:pos="540"/>
        </w:tabs>
        <w:spacing w:line="480" w:lineRule="exact"/>
        <w:ind w:left="540"/>
        <w:jc w:val="both"/>
        <w:rPr>
          <w:rFonts w:ascii="Arial" w:hAnsi="Arial" w:cs="Arial"/>
          <w:i/>
          <w:iCs/>
        </w:rPr>
      </w:pPr>
      <w:r w:rsidRPr="00A70728">
        <w:rPr>
          <w:rFonts w:ascii="Arial" w:hAnsi="Arial" w:cs="Arial"/>
          <w:i/>
          <w:iCs/>
        </w:rPr>
        <w:t xml:space="preserve">Fermi restando i compiti del direttore dei lavori, l’esecutore può comunicare alla stazione appaltante il raggiungimento delle condizioni contrattuali per l’adozione dello stato di avanzamento dei lavori. </w:t>
      </w:r>
    </w:p>
    <w:p w14:paraId="1139CAAE" w14:textId="77777777" w:rsidR="006175EA" w:rsidRPr="00A70728" w:rsidRDefault="006175EA" w:rsidP="006175EA">
      <w:pPr>
        <w:numPr>
          <w:ilvl w:val="0"/>
          <w:numId w:val="17"/>
        </w:numPr>
        <w:tabs>
          <w:tab w:val="num" w:pos="540"/>
        </w:tabs>
        <w:spacing w:line="480" w:lineRule="exact"/>
        <w:ind w:left="540"/>
        <w:jc w:val="both"/>
        <w:rPr>
          <w:rFonts w:ascii="Arial" w:hAnsi="Arial" w:cs="Arial"/>
          <w:i/>
          <w:iCs/>
        </w:rPr>
      </w:pPr>
      <w:r w:rsidRPr="00A70728">
        <w:rPr>
          <w:rFonts w:ascii="Arial" w:hAnsi="Arial" w:cs="Arial"/>
          <w:i/>
          <w:iCs/>
        </w:rPr>
        <w:t xml:space="preserve">Il direttore dei lavori accerta senza indugio il raggiungimento delle condizioni contrattuali e adotta lo stato di avanzamento dei lavori contestualmente all’esito positivo del suddetto accertamento ovvero contestualmente al ricevimento della comunicazione di cui, salvo quanto previsto di seguito. </w:t>
      </w:r>
    </w:p>
    <w:p w14:paraId="7121296F" w14:textId="77777777" w:rsidR="006175EA" w:rsidRPr="00A70728" w:rsidRDefault="006175EA" w:rsidP="006175EA">
      <w:pPr>
        <w:numPr>
          <w:ilvl w:val="0"/>
          <w:numId w:val="17"/>
        </w:numPr>
        <w:tabs>
          <w:tab w:val="num" w:pos="540"/>
        </w:tabs>
        <w:spacing w:line="480" w:lineRule="exact"/>
        <w:ind w:left="540"/>
        <w:jc w:val="both"/>
        <w:rPr>
          <w:rFonts w:ascii="Arial" w:hAnsi="Arial" w:cs="Arial"/>
          <w:i/>
          <w:iCs/>
        </w:rPr>
      </w:pPr>
      <w:r w:rsidRPr="00A70728">
        <w:rPr>
          <w:rFonts w:ascii="Arial" w:hAnsi="Arial" w:cs="Arial"/>
          <w:i/>
          <w:iCs/>
        </w:rPr>
        <w:t xml:space="preserve">In caso di difformità tra le valutazioni del direttore dei lavori e quelle dell’esecutore in merito al raggiungimento delle condizioni contrattuali, il direttore dei lavori, a seguito di tempestivo accertamento in contraddittorio con l’esecutore, procede all'archiviazione della comunicazione dell’esecutore ovvero all'adozione dello stato di avanzamento dei lavori. </w:t>
      </w:r>
    </w:p>
    <w:p w14:paraId="203F7851" w14:textId="77777777" w:rsidR="006175EA" w:rsidRPr="00A70728" w:rsidRDefault="006175EA" w:rsidP="006175EA">
      <w:pPr>
        <w:numPr>
          <w:ilvl w:val="0"/>
          <w:numId w:val="17"/>
        </w:numPr>
        <w:tabs>
          <w:tab w:val="num" w:pos="540"/>
        </w:tabs>
        <w:spacing w:line="480" w:lineRule="exact"/>
        <w:ind w:left="540"/>
        <w:jc w:val="both"/>
        <w:rPr>
          <w:rFonts w:ascii="Arial" w:hAnsi="Arial" w:cs="Arial"/>
          <w:i/>
          <w:iCs/>
        </w:rPr>
      </w:pPr>
      <w:r w:rsidRPr="00A70728">
        <w:rPr>
          <w:rFonts w:ascii="Arial" w:hAnsi="Arial" w:cs="Arial"/>
          <w:i/>
          <w:iCs/>
        </w:rPr>
        <w:t xml:space="preserve">Il direttore dei lavori trasmette immediatamente lo stato di avanzamento dei lavori al RUP, il quale, emette il certificato di pagamento contestualmente all’adozione dello stato di avanzamento dei lavori e, comunque, non oltre sette giorni dalla data della sua adozione, previa verifica della regolarità contributiva dell’esecutore e dei subappaltatori. Il RUP invia il certificato di pagamento alla stazione appaltante, la quale procede al pagamento </w:t>
      </w:r>
    </w:p>
    <w:p w14:paraId="3DF791F8" w14:textId="77777777" w:rsidR="006175EA" w:rsidRPr="00A70728" w:rsidRDefault="006175EA" w:rsidP="006175EA">
      <w:pPr>
        <w:numPr>
          <w:ilvl w:val="0"/>
          <w:numId w:val="17"/>
        </w:numPr>
        <w:tabs>
          <w:tab w:val="num" w:pos="540"/>
        </w:tabs>
        <w:spacing w:line="480" w:lineRule="exact"/>
        <w:ind w:left="540"/>
        <w:jc w:val="both"/>
        <w:rPr>
          <w:rFonts w:ascii="Arial" w:hAnsi="Arial" w:cs="Arial"/>
          <w:i/>
          <w:iCs/>
        </w:rPr>
      </w:pPr>
      <w:r w:rsidRPr="00A70728">
        <w:rPr>
          <w:rFonts w:ascii="Arial" w:hAnsi="Arial" w:cs="Arial"/>
          <w:i/>
          <w:iCs/>
        </w:rPr>
        <w:t xml:space="preserve">L’esecutore può emettere fattura al momento dell’adozione dello stato di avanzamento dei lavori. L’emissione della fattura da parte dell’esecutore non è subordinata al rilascio del certificato di pagamento da parte del RUP. </w:t>
      </w:r>
    </w:p>
    <w:p w14:paraId="5DA7A910" w14:textId="77777777" w:rsidR="006175EA" w:rsidRPr="00A70728" w:rsidRDefault="006175EA" w:rsidP="006175EA">
      <w:pPr>
        <w:numPr>
          <w:ilvl w:val="0"/>
          <w:numId w:val="17"/>
        </w:numPr>
        <w:tabs>
          <w:tab w:val="num" w:pos="540"/>
        </w:tabs>
        <w:spacing w:line="480" w:lineRule="exact"/>
        <w:ind w:left="540"/>
        <w:jc w:val="both"/>
        <w:rPr>
          <w:rFonts w:ascii="Arial" w:hAnsi="Arial" w:cs="Arial"/>
          <w:i/>
          <w:iCs/>
        </w:rPr>
      </w:pPr>
      <w:r w:rsidRPr="00A70728">
        <w:rPr>
          <w:rFonts w:ascii="Arial" w:hAnsi="Arial" w:cs="Arial"/>
          <w:i/>
          <w:iCs/>
        </w:rPr>
        <w:t>Ogni certificato di pagamento emesso dal RUP è annotato nel registro di contabilità</w:t>
      </w:r>
    </w:p>
    <w:p w14:paraId="040DC014" w14:textId="77777777" w:rsidR="00052C79" w:rsidRPr="00A70728" w:rsidRDefault="00052C79" w:rsidP="00052C79">
      <w:pPr>
        <w:spacing w:line="480" w:lineRule="exact"/>
        <w:jc w:val="both"/>
        <w:rPr>
          <w:rFonts w:ascii="Arial" w:hAnsi="Arial" w:cs="Arial"/>
          <w:iCs/>
        </w:rPr>
      </w:pPr>
      <w:r w:rsidRPr="00A70728">
        <w:rPr>
          <w:rFonts w:ascii="Arial" w:hAnsi="Arial" w:cs="Arial"/>
          <w:iCs/>
        </w:rPr>
        <w:lastRenderedPageBreak/>
        <w:t>L’Amministrazione corrisponde direttamente al progettista indicato o raggruppato l’importo dovuto per le prestazioni dallo stesso eseguite nei casi previsti ai sensi dell’art. 59 comma 1 quater del Decreto Legislativo 50/2016.</w:t>
      </w:r>
    </w:p>
    <w:p w14:paraId="1E8E7D02" w14:textId="77777777" w:rsidR="0004165F" w:rsidRPr="00A70728" w:rsidRDefault="0004165F" w:rsidP="00932086">
      <w:pPr>
        <w:pStyle w:val="Schema1Carattere"/>
      </w:pPr>
      <w:bookmarkStart w:id="53" w:name="_Toc8039234"/>
      <w:bookmarkStart w:id="54" w:name="_Toc513800862"/>
      <w:bookmarkStart w:id="55" w:name="_Toc14883335"/>
      <w:bookmarkStart w:id="56" w:name="_Toc108527581"/>
      <w:r w:rsidRPr="00A70728">
        <w:t>Tracciabilità dei pagamenti</w:t>
      </w:r>
      <w:bookmarkEnd w:id="53"/>
      <w:bookmarkEnd w:id="54"/>
      <w:bookmarkEnd w:id="55"/>
      <w:bookmarkEnd w:id="56"/>
    </w:p>
    <w:p w14:paraId="5B5E82FA" w14:textId="77777777" w:rsidR="0004165F" w:rsidRPr="00A70728" w:rsidRDefault="0004165F" w:rsidP="0004165F">
      <w:pPr>
        <w:spacing w:line="480" w:lineRule="exact"/>
        <w:ind w:hanging="1"/>
        <w:jc w:val="both"/>
        <w:rPr>
          <w:rFonts w:ascii="Arial" w:hAnsi="Arial" w:cs="Arial"/>
        </w:rPr>
      </w:pPr>
      <w:r w:rsidRPr="00A70728">
        <w:rPr>
          <w:rFonts w:ascii="Arial" w:hAnsi="Arial" w:cs="Arial"/>
        </w:rPr>
        <w:t>I pagamenti verranno effettuati dalla Tesoreria della Città Metropolitana di Genova</w:t>
      </w:r>
      <w:ins w:id="57" w:author="Marco Padrini" w:date="2022-03-08T09:08:00Z">
        <w:r w:rsidR="0042343F" w:rsidRPr="00A70728">
          <w:rPr>
            <w:rFonts w:ascii="Arial" w:hAnsi="Arial" w:cs="Arial"/>
          </w:rPr>
          <w:t>,</w:t>
        </w:r>
      </w:ins>
      <w:del w:id="58" w:author="Marco Padrini" w:date="2022-03-08T09:08:00Z">
        <w:r w:rsidRPr="00A70728" w:rsidDel="0042343F">
          <w:rPr>
            <w:rFonts w:ascii="Arial" w:hAnsi="Arial" w:cs="Arial"/>
          </w:rPr>
          <w:delText xml:space="preserve"> </w:delText>
        </w:r>
      </w:del>
      <w:r w:rsidRPr="00A70728">
        <w:rPr>
          <w:rFonts w:ascii="Arial" w:hAnsi="Arial" w:cs="Arial"/>
        </w:rPr>
        <w:t xml:space="preserve"> esclusivamente mediante bonifico su conto corrente bancario o postale dedicato, ai sensi di quanto previsto dall’articolo 3 della legge 13 agosto 2010, n. 136.</w:t>
      </w:r>
    </w:p>
    <w:p w14:paraId="53D39513" w14:textId="77777777" w:rsidR="0004165F" w:rsidRPr="00A70728" w:rsidRDefault="0004165F" w:rsidP="0004165F">
      <w:pPr>
        <w:spacing w:line="480" w:lineRule="exact"/>
        <w:ind w:hanging="1"/>
        <w:jc w:val="both"/>
        <w:rPr>
          <w:rFonts w:ascii="Arial" w:hAnsi="Arial" w:cs="Arial"/>
        </w:rPr>
      </w:pPr>
      <w:r w:rsidRPr="00A70728">
        <w:rPr>
          <w:rFonts w:ascii="Arial" w:hAnsi="Arial" w:cs="Arial"/>
        </w:rPr>
        <w:t>L’Appaltatore s’impegna a comunicare gli estremi identificativi del conto dedicato entro 7 giorni dall’accensione e/o dall’inizio del contratto unitamente alle generalità e al codice fiscale delle persone delegate ad operare su di esso, fermo restando che in assenza di dette comunicazioni l’Amministrazione non esegue i pagamenti senza che l’Appaltatore possa avere nulla a pretendere per il ritardo.</w:t>
      </w:r>
    </w:p>
    <w:p w14:paraId="770AD516" w14:textId="77777777" w:rsidR="0004165F" w:rsidRPr="00A70728" w:rsidRDefault="0004165F" w:rsidP="0004165F">
      <w:pPr>
        <w:spacing w:line="480" w:lineRule="exact"/>
        <w:ind w:hanging="1"/>
        <w:jc w:val="both"/>
        <w:rPr>
          <w:rFonts w:ascii="Arial" w:hAnsi="Arial" w:cs="Arial"/>
        </w:rPr>
      </w:pPr>
      <w:r w:rsidRPr="00A70728">
        <w:rPr>
          <w:rFonts w:ascii="Arial" w:hAnsi="Arial" w:cs="Arial"/>
        </w:rPr>
        <w:t>Non è consentito all’Appaltatore di segnalare più di un conto dedicato alle transazioni economiche con l’Amministrazione. La segnalazione di un nuovo conto dedicato comporta automaticamente la cessazione dell’operatività da parte della Città Metropolitana di Genova sul conto precedentemente indicato.</w:t>
      </w:r>
    </w:p>
    <w:p w14:paraId="759DAF5D" w14:textId="77777777" w:rsidR="0004165F" w:rsidRPr="00A70728" w:rsidRDefault="0004165F" w:rsidP="0004165F">
      <w:pPr>
        <w:spacing w:line="480" w:lineRule="exact"/>
        <w:ind w:hanging="1"/>
        <w:jc w:val="both"/>
        <w:rPr>
          <w:rFonts w:ascii="Arial" w:hAnsi="Arial" w:cs="Arial"/>
        </w:rPr>
      </w:pPr>
      <w:r w:rsidRPr="00A70728">
        <w:rPr>
          <w:rFonts w:ascii="Arial" w:hAnsi="Arial" w:cs="Arial"/>
        </w:rPr>
        <w:t xml:space="preserve">L’Appaltatore si impegna a rispettare tutti gli obblighi e gli adempimenti previsti dall’articolo 3 della legge 13 agosto 2010, n. 136, sulla tracciabilità dei flussi finanziari. </w:t>
      </w:r>
    </w:p>
    <w:p w14:paraId="3D5D8516" w14:textId="77777777" w:rsidR="0004165F" w:rsidRPr="00A70728" w:rsidRDefault="0004165F" w:rsidP="0004165F">
      <w:pPr>
        <w:spacing w:line="480" w:lineRule="exact"/>
        <w:ind w:hanging="1"/>
        <w:jc w:val="both"/>
        <w:rPr>
          <w:rFonts w:ascii="Arial" w:hAnsi="Arial" w:cs="Arial"/>
        </w:rPr>
      </w:pPr>
      <w:r w:rsidRPr="00A70728">
        <w:rPr>
          <w:rFonts w:ascii="Arial" w:hAnsi="Arial" w:cs="Arial"/>
        </w:rPr>
        <w:t>L’Appaltatore inoltre deve prevedere nei contratti sottoscritti con i sub-appaltatori, i sub fornitori e i sub contraenti, apposite clausole con cui gli stessi s’impegnano al rispetto dei suddetti obblighi.</w:t>
      </w:r>
    </w:p>
    <w:p w14:paraId="47C77209" w14:textId="77777777" w:rsidR="0004165F" w:rsidRPr="00A70728" w:rsidRDefault="0004165F" w:rsidP="0004165F">
      <w:pPr>
        <w:spacing w:line="480" w:lineRule="exact"/>
        <w:ind w:hanging="1"/>
        <w:jc w:val="both"/>
        <w:rPr>
          <w:rFonts w:ascii="Arial" w:hAnsi="Arial" w:cs="Arial"/>
        </w:rPr>
      </w:pPr>
      <w:r w:rsidRPr="00A70728">
        <w:rPr>
          <w:rFonts w:ascii="Arial" w:hAnsi="Arial" w:cs="Arial"/>
        </w:rPr>
        <w:t>In assenza delle clausole l’Amministrazione non autorizza i contratti di subappalto. La mancanza nei subcontratti delle clausole che obbligano il sub-fornitore al rispetto degli obblighi sulla tracciabilità dei flussi finanziari costituisce motivo di risoluzione contrattuale e di segnalazione dei fatti alle autorità competenti.</w:t>
      </w:r>
    </w:p>
    <w:p w14:paraId="496EA354" w14:textId="77777777" w:rsidR="0004165F" w:rsidRPr="00A70728" w:rsidRDefault="0004165F" w:rsidP="0004165F">
      <w:pPr>
        <w:spacing w:line="480" w:lineRule="exact"/>
        <w:ind w:hanging="1"/>
        <w:jc w:val="both"/>
        <w:rPr>
          <w:rFonts w:ascii="Arial" w:hAnsi="Arial" w:cs="Arial"/>
        </w:rPr>
      </w:pPr>
      <w:r w:rsidRPr="00A70728">
        <w:rPr>
          <w:rFonts w:ascii="Arial" w:hAnsi="Arial" w:cs="Arial"/>
        </w:rPr>
        <w:t>L’Appaltatore s’impegna a comunicare ai sub-appaltatori, sub-contraenti e sub-fornitori il codice unico di progetto (CUP) e il codice identificativo gara (CIG) relativi all’appalto.</w:t>
      </w:r>
    </w:p>
    <w:p w14:paraId="347CA21C" w14:textId="77777777" w:rsidR="0004165F" w:rsidRPr="00A70728" w:rsidRDefault="0004165F" w:rsidP="0004165F">
      <w:pPr>
        <w:spacing w:line="480" w:lineRule="exact"/>
        <w:ind w:hanging="1"/>
        <w:jc w:val="both"/>
        <w:rPr>
          <w:rFonts w:ascii="Arial" w:hAnsi="Arial" w:cs="Arial"/>
        </w:rPr>
      </w:pPr>
      <w:r w:rsidRPr="00A70728">
        <w:rPr>
          <w:rFonts w:ascii="Arial" w:hAnsi="Arial" w:cs="Arial"/>
        </w:rPr>
        <w:t>L’Appaltatore è tenuto a risolvere i contratti di sub appalto e sub fornitura di cui al comma precedente in caso di violazione della controparte degli obblighi di tracciabilità finanziaria, dandone immediata comunicazione al committente e alla Prefettura - Ufficio Territoriale del Governo.</w:t>
      </w:r>
    </w:p>
    <w:p w14:paraId="2C63E8C9" w14:textId="77777777" w:rsidR="0004165F" w:rsidRDefault="0004165F" w:rsidP="0004165F">
      <w:pPr>
        <w:spacing w:line="480" w:lineRule="exact"/>
        <w:ind w:hanging="1"/>
        <w:jc w:val="both"/>
        <w:rPr>
          <w:rFonts w:ascii="Arial" w:hAnsi="Arial" w:cs="Arial"/>
        </w:rPr>
      </w:pPr>
      <w:r w:rsidRPr="00A70728">
        <w:rPr>
          <w:rFonts w:ascii="Arial" w:hAnsi="Arial" w:cs="Arial"/>
        </w:rPr>
        <w:t>La violazione degli obblighi di tracciabilità previsti dalla legge n. 136/2010 e dal presente contratto comporta la risoluzione dello stesso.</w:t>
      </w:r>
    </w:p>
    <w:p w14:paraId="0FE62DFB" w14:textId="4E397681" w:rsidR="00A70728" w:rsidRPr="00932086" w:rsidRDefault="00A70728" w:rsidP="00932086">
      <w:pPr>
        <w:pStyle w:val="Schema1Carattere"/>
      </w:pPr>
      <w:bookmarkStart w:id="59" w:name="_Toc108527582"/>
      <w:r w:rsidRPr="00932086">
        <w:lastRenderedPageBreak/>
        <w:t>Penali e premio di accelerazione</w:t>
      </w:r>
      <w:bookmarkEnd w:id="59"/>
    </w:p>
    <w:p w14:paraId="0C7EAA30" w14:textId="77777777" w:rsidR="0004165F" w:rsidRPr="00A70728" w:rsidRDefault="0004165F" w:rsidP="00A70728">
      <w:pPr>
        <w:spacing w:line="480" w:lineRule="exact"/>
        <w:ind w:hanging="1"/>
        <w:jc w:val="both"/>
        <w:rPr>
          <w:rFonts w:ascii="Arial" w:hAnsi="Arial" w:cs="Arial"/>
        </w:rPr>
      </w:pPr>
      <w:r w:rsidRPr="00A70728">
        <w:rPr>
          <w:rFonts w:ascii="Arial" w:hAnsi="Arial" w:cs="Arial"/>
        </w:rPr>
        <w:t>L'Appaltatore è soggetto al pagamento delle penali nei seguenti casi:</w:t>
      </w:r>
    </w:p>
    <w:p w14:paraId="7253A929" w14:textId="77777777" w:rsidR="0004165F" w:rsidRPr="00A70728" w:rsidRDefault="0004165F" w:rsidP="007B7BF7">
      <w:pPr>
        <w:pStyle w:val="Corpodeltesto3"/>
        <w:numPr>
          <w:ilvl w:val="0"/>
          <w:numId w:val="13"/>
        </w:numPr>
        <w:tabs>
          <w:tab w:val="left" w:pos="426"/>
        </w:tabs>
        <w:spacing w:line="480" w:lineRule="exact"/>
        <w:ind w:left="426" w:hanging="426"/>
        <w:rPr>
          <w:rFonts w:ascii="Arial" w:hAnsi="Arial" w:cs="Arial"/>
          <w:sz w:val="20"/>
          <w:szCs w:val="20"/>
        </w:rPr>
      </w:pPr>
      <w:r w:rsidRPr="00A70728">
        <w:rPr>
          <w:rFonts w:ascii="Arial" w:hAnsi="Arial" w:cs="Arial"/>
          <w:sz w:val="20"/>
          <w:szCs w:val="20"/>
        </w:rPr>
        <w:t xml:space="preserve">penale pari all’ </w:t>
      </w:r>
      <w:r w:rsidR="009A6D00" w:rsidRPr="00A70728">
        <w:rPr>
          <w:rFonts w:ascii="Arial" w:hAnsi="Arial" w:cs="Arial"/>
          <w:sz w:val="20"/>
          <w:szCs w:val="20"/>
        </w:rPr>
        <w:t>uno</w:t>
      </w:r>
      <w:r w:rsidRPr="00A70728">
        <w:rPr>
          <w:rFonts w:ascii="Arial" w:hAnsi="Arial" w:cs="Arial"/>
          <w:sz w:val="20"/>
          <w:szCs w:val="20"/>
        </w:rPr>
        <w:t xml:space="preserve"> per mille dell’importo contrattuale netto, corrispondente a Euro ......…...... per ogni giorno naturale consecutivo di ritardo rispetto:</w:t>
      </w:r>
    </w:p>
    <w:p w14:paraId="0E8D6CCE" w14:textId="77777777" w:rsidR="00222D16" w:rsidRPr="00A70728" w:rsidRDefault="00222D16" w:rsidP="007B7BF7">
      <w:pPr>
        <w:pStyle w:val="Rientrocorpodeltesto2"/>
        <w:numPr>
          <w:ilvl w:val="0"/>
          <w:numId w:val="20"/>
        </w:numPr>
        <w:tabs>
          <w:tab w:val="clear" w:pos="567"/>
          <w:tab w:val="clear" w:pos="720"/>
          <w:tab w:val="clear" w:pos="1440"/>
          <w:tab w:val="left" w:pos="-993"/>
          <w:tab w:val="left" w:pos="-709"/>
          <w:tab w:val="num" w:pos="851"/>
        </w:tabs>
        <w:spacing w:line="480" w:lineRule="exact"/>
        <w:ind w:left="851" w:right="-1" w:hanging="426"/>
        <w:rPr>
          <w:rFonts w:ascii="Arial" w:hAnsi="Arial" w:cs="Arial"/>
        </w:rPr>
      </w:pPr>
      <w:r w:rsidRPr="00A70728">
        <w:rPr>
          <w:rFonts w:ascii="Arial" w:hAnsi="Arial" w:cs="Arial"/>
        </w:rPr>
        <w:t xml:space="preserve">al termine previsto per la consegna del progetto esecutivo;  </w:t>
      </w:r>
    </w:p>
    <w:p w14:paraId="6293C552" w14:textId="77777777" w:rsidR="0004165F" w:rsidRPr="00A70728" w:rsidRDefault="0004165F" w:rsidP="007B7BF7">
      <w:pPr>
        <w:pStyle w:val="Rientrocorpodeltesto2"/>
        <w:numPr>
          <w:ilvl w:val="0"/>
          <w:numId w:val="20"/>
        </w:numPr>
        <w:tabs>
          <w:tab w:val="clear" w:pos="567"/>
          <w:tab w:val="clear" w:pos="720"/>
          <w:tab w:val="clear" w:pos="1440"/>
          <w:tab w:val="left" w:pos="-993"/>
          <w:tab w:val="left" w:pos="-709"/>
          <w:tab w:val="num" w:pos="851"/>
        </w:tabs>
        <w:spacing w:line="480" w:lineRule="exact"/>
        <w:ind w:left="851" w:right="-1" w:hanging="426"/>
        <w:rPr>
          <w:rFonts w:ascii="Arial" w:hAnsi="Arial" w:cs="Arial"/>
        </w:rPr>
      </w:pPr>
      <w:r w:rsidRPr="00A70728">
        <w:rPr>
          <w:rFonts w:ascii="Arial" w:hAnsi="Arial" w:cs="Arial"/>
        </w:rPr>
        <w:t>al termine previsto per l'ultimazione dei lavori;</w:t>
      </w:r>
    </w:p>
    <w:p w14:paraId="5A05B441" w14:textId="77777777" w:rsidR="0004165F" w:rsidRPr="00A70728" w:rsidRDefault="0004165F" w:rsidP="007B7BF7">
      <w:pPr>
        <w:pStyle w:val="Rientrocorpodeltesto2"/>
        <w:numPr>
          <w:ilvl w:val="0"/>
          <w:numId w:val="20"/>
        </w:numPr>
        <w:tabs>
          <w:tab w:val="clear" w:pos="567"/>
          <w:tab w:val="clear" w:pos="720"/>
          <w:tab w:val="clear" w:pos="1440"/>
          <w:tab w:val="left" w:pos="-993"/>
          <w:tab w:val="left" w:pos="-709"/>
          <w:tab w:val="num" w:pos="851"/>
        </w:tabs>
        <w:spacing w:line="480" w:lineRule="exact"/>
        <w:ind w:left="851" w:right="-1" w:hanging="426"/>
        <w:rPr>
          <w:rFonts w:ascii="Arial" w:hAnsi="Arial" w:cs="Arial"/>
        </w:rPr>
      </w:pPr>
      <w:r w:rsidRPr="00A70728">
        <w:rPr>
          <w:rFonts w:ascii="Arial" w:hAnsi="Arial" w:cs="Arial"/>
        </w:rPr>
        <w:t>alla data di inizio dei lavori fissata dal direttore dei lavori nel verbale di consegna, anche parziale, degli stessi;</w:t>
      </w:r>
    </w:p>
    <w:p w14:paraId="27E0F6CF" w14:textId="77777777" w:rsidR="0004165F" w:rsidRPr="00A70728" w:rsidRDefault="0004165F" w:rsidP="007B7BF7">
      <w:pPr>
        <w:pStyle w:val="Rientrocorpodeltesto2"/>
        <w:numPr>
          <w:ilvl w:val="0"/>
          <w:numId w:val="20"/>
        </w:numPr>
        <w:tabs>
          <w:tab w:val="clear" w:pos="567"/>
          <w:tab w:val="clear" w:pos="720"/>
          <w:tab w:val="clear" w:pos="1440"/>
          <w:tab w:val="left" w:pos="-993"/>
          <w:tab w:val="left" w:pos="-709"/>
          <w:tab w:val="num" w:pos="851"/>
        </w:tabs>
        <w:spacing w:line="480" w:lineRule="exact"/>
        <w:ind w:left="851" w:right="-1" w:hanging="426"/>
        <w:rPr>
          <w:rFonts w:ascii="Arial" w:hAnsi="Arial" w:cs="Arial"/>
        </w:rPr>
      </w:pPr>
      <w:r w:rsidRPr="00A70728">
        <w:rPr>
          <w:rFonts w:ascii="Arial" w:hAnsi="Arial" w:cs="Arial"/>
        </w:rPr>
        <w:t>alla data di ripresa dei lavori fissata dal direttore dei lavori seguente un verbale di sospensione;</w:t>
      </w:r>
    </w:p>
    <w:p w14:paraId="7C692AD4" w14:textId="77777777" w:rsidR="0004165F" w:rsidRPr="00A70728" w:rsidRDefault="0004165F" w:rsidP="007B7BF7">
      <w:pPr>
        <w:pStyle w:val="Rientrocorpodeltesto2"/>
        <w:numPr>
          <w:ilvl w:val="0"/>
          <w:numId w:val="20"/>
        </w:numPr>
        <w:tabs>
          <w:tab w:val="clear" w:pos="567"/>
          <w:tab w:val="clear" w:pos="720"/>
          <w:tab w:val="clear" w:pos="1440"/>
          <w:tab w:val="left" w:pos="-993"/>
          <w:tab w:val="left" w:pos="-709"/>
          <w:tab w:val="num" w:pos="851"/>
        </w:tabs>
        <w:spacing w:line="480" w:lineRule="exact"/>
        <w:ind w:left="851" w:right="-1" w:hanging="426"/>
        <w:rPr>
          <w:rFonts w:ascii="Arial" w:hAnsi="Arial" w:cs="Arial"/>
        </w:rPr>
      </w:pPr>
      <w:r w:rsidRPr="00A70728">
        <w:rPr>
          <w:rFonts w:ascii="Arial" w:hAnsi="Arial" w:cs="Arial"/>
        </w:rPr>
        <w:t>ai termini imposti dalla direzione dei lavori, per il ripristino di lavori non accettabili o danneggiati;</w:t>
      </w:r>
    </w:p>
    <w:p w14:paraId="699CF9BB" w14:textId="77777777" w:rsidR="0004165F" w:rsidRPr="00A70728" w:rsidRDefault="0004165F" w:rsidP="007B7BF7">
      <w:pPr>
        <w:pStyle w:val="Rientrocorpodeltesto2"/>
        <w:numPr>
          <w:ilvl w:val="0"/>
          <w:numId w:val="20"/>
        </w:numPr>
        <w:tabs>
          <w:tab w:val="clear" w:pos="567"/>
          <w:tab w:val="clear" w:pos="720"/>
          <w:tab w:val="clear" w:pos="1440"/>
          <w:tab w:val="left" w:pos="-993"/>
          <w:tab w:val="left" w:pos="-709"/>
          <w:tab w:val="num" w:pos="851"/>
        </w:tabs>
        <w:spacing w:line="480" w:lineRule="exact"/>
        <w:ind w:left="851" w:right="-1" w:hanging="426"/>
        <w:rPr>
          <w:rFonts w:ascii="Arial" w:hAnsi="Arial" w:cs="Arial"/>
        </w:rPr>
      </w:pPr>
      <w:r w:rsidRPr="00A70728">
        <w:rPr>
          <w:rFonts w:ascii="Arial" w:hAnsi="Arial" w:cs="Arial"/>
        </w:rPr>
        <w:t>alle soglie temporali inderogabili fissate a tale scopo nel cronoprogramma esecutivo e nel programma esecutivo dettagliato dei lavori;</w:t>
      </w:r>
    </w:p>
    <w:p w14:paraId="4625585E" w14:textId="77777777" w:rsidR="0004165F" w:rsidRPr="00A70728" w:rsidRDefault="0004165F" w:rsidP="007B7BF7">
      <w:pPr>
        <w:numPr>
          <w:ilvl w:val="0"/>
          <w:numId w:val="20"/>
        </w:numPr>
        <w:tabs>
          <w:tab w:val="clear" w:pos="567"/>
          <w:tab w:val="num" w:pos="851"/>
        </w:tabs>
        <w:spacing w:line="480" w:lineRule="exact"/>
        <w:ind w:left="851" w:hanging="426"/>
        <w:jc w:val="both"/>
        <w:rPr>
          <w:rFonts w:ascii="Arial" w:hAnsi="Arial" w:cs="Arial"/>
        </w:rPr>
      </w:pPr>
      <w:r w:rsidRPr="00A70728">
        <w:rPr>
          <w:rFonts w:ascii="Arial" w:hAnsi="Arial" w:cs="Arial"/>
        </w:rPr>
        <w:t>alla data di consegna del/i programma/i esecutivo/i dettagliato dei lavori;</w:t>
      </w:r>
    </w:p>
    <w:p w14:paraId="21BBFB65" w14:textId="77777777" w:rsidR="0004165F" w:rsidRPr="00A70728" w:rsidRDefault="0004165F" w:rsidP="007B7BF7">
      <w:pPr>
        <w:pStyle w:val="Corpodeltesto3"/>
        <w:numPr>
          <w:ilvl w:val="0"/>
          <w:numId w:val="11"/>
        </w:numPr>
        <w:tabs>
          <w:tab w:val="left" w:pos="426"/>
        </w:tabs>
        <w:spacing w:line="480" w:lineRule="exact"/>
        <w:ind w:left="426" w:hanging="426"/>
        <w:rPr>
          <w:rFonts w:ascii="Arial" w:hAnsi="Arial" w:cs="Arial"/>
          <w:sz w:val="20"/>
          <w:szCs w:val="20"/>
        </w:rPr>
      </w:pPr>
      <w:r w:rsidRPr="00A70728">
        <w:rPr>
          <w:rFonts w:ascii="Arial" w:hAnsi="Arial" w:cs="Arial"/>
          <w:sz w:val="20"/>
          <w:szCs w:val="20"/>
        </w:rPr>
        <w:t xml:space="preserve">penale pari al 50% dell’importo giornaliero della penale di cui al punto 1) per ogni giorno naturale consecutivo di ritardo rispetto </w:t>
      </w:r>
    </w:p>
    <w:p w14:paraId="43A82516" w14:textId="77777777" w:rsidR="0004165F" w:rsidRPr="00A70728" w:rsidRDefault="0004165F" w:rsidP="007B7BF7">
      <w:pPr>
        <w:numPr>
          <w:ilvl w:val="0"/>
          <w:numId w:val="8"/>
        </w:numPr>
        <w:tabs>
          <w:tab w:val="clear" w:pos="567"/>
          <w:tab w:val="num" w:pos="851"/>
        </w:tabs>
        <w:spacing w:line="480" w:lineRule="exact"/>
        <w:ind w:left="851" w:hanging="425"/>
        <w:jc w:val="both"/>
        <w:rPr>
          <w:rFonts w:ascii="Arial" w:hAnsi="Arial" w:cs="Arial"/>
        </w:rPr>
      </w:pPr>
      <w:r w:rsidRPr="00A70728">
        <w:rPr>
          <w:rFonts w:ascii="Arial" w:hAnsi="Arial" w:cs="Arial"/>
        </w:rPr>
        <w:t xml:space="preserve">al termine di 15 giorni dalla data del certificato di ultimazione dei lavori per la </w:t>
      </w:r>
      <w:r w:rsidRPr="00A70728">
        <w:rPr>
          <w:rFonts w:ascii="Arial" w:hAnsi="Arial" w:cs="Arial"/>
          <w:i/>
          <w:iCs/>
        </w:rPr>
        <w:t>consegna di tutte le certificazioni, prove di collaudo e quanto altro necessario al collaudo dei lavori ed ottenimento certificati di prevenzione incendi, agibilità, ecc</w:t>
      </w:r>
      <w:r w:rsidRPr="00A70728">
        <w:rPr>
          <w:rFonts w:ascii="Arial" w:hAnsi="Arial" w:cs="Arial"/>
        </w:rPr>
        <w:t>.</w:t>
      </w:r>
    </w:p>
    <w:p w14:paraId="24A39D34" w14:textId="77777777" w:rsidR="0004165F" w:rsidRPr="00A70728" w:rsidRDefault="0004165F" w:rsidP="007B7BF7">
      <w:pPr>
        <w:pStyle w:val="Corpodeltesto3"/>
        <w:numPr>
          <w:ilvl w:val="0"/>
          <w:numId w:val="11"/>
        </w:numPr>
        <w:tabs>
          <w:tab w:val="left" w:pos="426"/>
        </w:tabs>
        <w:spacing w:line="480" w:lineRule="exact"/>
        <w:ind w:left="426" w:hanging="426"/>
        <w:rPr>
          <w:rFonts w:ascii="Arial" w:hAnsi="Arial" w:cs="Arial"/>
          <w:sz w:val="20"/>
          <w:szCs w:val="20"/>
        </w:rPr>
      </w:pPr>
      <w:r w:rsidRPr="00A70728">
        <w:rPr>
          <w:rFonts w:ascii="Arial" w:hAnsi="Arial" w:cs="Arial"/>
          <w:sz w:val="20"/>
          <w:szCs w:val="20"/>
        </w:rPr>
        <w:t xml:space="preserve">penale pari al 10% dell’importo giornaliero della penale di cui al punto 1) per ogni giorno naturale consecutivo di ritardo rispetto </w:t>
      </w:r>
    </w:p>
    <w:p w14:paraId="33D2900F" w14:textId="77777777" w:rsidR="0004165F" w:rsidRPr="00A70728" w:rsidRDefault="0004165F" w:rsidP="007B7BF7">
      <w:pPr>
        <w:numPr>
          <w:ilvl w:val="0"/>
          <w:numId w:val="9"/>
        </w:numPr>
        <w:tabs>
          <w:tab w:val="clear" w:pos="567"/>
          <w:tab w:val="num" w:pos="851"/>
        </w:tabs>
        <w:spacing w:line="480" w:lineRule="exact"/>
        <w:ind w:left="851" w:hanging="425"/>
        <w:jc w:val="both"/>
        <w:rPr>
          <w:rFonts w:ascii="Arial" w:hAnsi="Arial" w:cs="Arial"/>
        </w:rPr>
      </w:pPr>
      <w:r w:rsidRPr="00A70728">
        <w:rPr>
          <w:rFonts w:ascii="Arial" w:hAnsi="Arial" w:cs="Arial"/>
        </w:rPr>
        <w:t xml:space="preserve">ai termini imposti dalla direzione dei lavori, in corso d’opera, per la </w:t>
      </w:r>
      <w:r w:rsidRPr="00A70728">
        <w:rPr>
          <w:rFonts w:ascii="Arial" w:hAnsi="Arial" w:cs="Arial"/>
          <w:i/>
          <w:iCs/>
        </w:rPr>
        <w:t>consegna di tutte le certificazioni, prove di collaudo e quanto altro necessario al termine di lavorazioni specifiche.</w:t>
      </w:r>
    </w:p>
    <w:p w14:paraId="2FED63D2"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 xml:space="preserve">La contabilizzazione e la detrazione delle </w:t>
      </w:r>
      <w:r w:rsidR="00A70728">
        <w:rPr>
          <w:rFonts w:ascii="Arial" w:hAnsi="Arial" w:cs="Arial"/>
        </w:rPr>
        <w:t>penali di cui ai punti precedenti</w:t>
      </w:r>
      <w:r w:rsidR="00BD5120" w:rsidRPr="00A70728">
        <w:rPr>
          <w:rFonts w:ascii="Arial" w:hAnsi="Arial" w:cs="Arial"/>
        </w:rPr>
        <w:t xml:space="preserve"> </w:t>
      </w:r>
      <w:r w:rsidRPr="00A70728">
        <w:rPr>
          <w:rFonts w:ascii="Arial" w:hAnsi="Arial" w:cs="Arial"/>
        </w:rPr>
        <w:t>avviene in occasione della redazione del primo stato di avanzamento lavori immediatamente successivo al verificarsi del ritardo.</w:t>
      </w:r>
    </w:p>
    <w:p w14:paraId="411B36FF" w14:textId="206EC2FF" w:rsidR="00314165" w:rsidRPr="00A70728" w:rsidRDefault="00314165" w:rsidP="002B0117">
      <w:pPr>
        <w:pStyle w:val="Rientrocorpodeltesto"/>
        <w:pBdr>
          <w:top w:val="dotted" w:sz="4" w:space="1" w:color="auto"/>
          <w:left w:val="dotted" w:sz="4" w:space="4" w:color="auto"/>
          <w:bottom w:val="dotted" w:sz="4" w:space="0" w:color="auto"/>
          <w:right w:val="dotted" w:sz="4" w:space="4" w:color="auto"/>
        </w:pBdr>
        <w:spacing w:after="0" w:line="480" w:lineRule="exact"/>
        <w:ind w:left="0"/>
        <w:jc w:val="both"/>
        <w:rPr>
          <w:rFonts w:ascii="Arial" w:hAnsi="Arial" w:cs="Arial"/>
          <w:iCs/>
          <w:color w:val="FF0000"/>
        </w:rPr>
      </w:pPr>
      <w:r w:rsidRPr="00A70728">
        <w:rPr>
          <w:rFonts w:ascii="Arial" w:hAnsi="Arial" w:cs="Arial"/>
          <w:iCs/>
          <w:color w:val="FF0000"/>
        </w:rPr>
        <w:t xml:space="preserve">(nel caso in cui l’Appaltatore occupi un numero pari o superiore a quindici dipendenti e inferiore a </w:t>
      </w:r>
      <w:r w:rsidR="002B0117" w:rsidRPr="00A70728">
        <w:rPr>
          <w:rFonts w:ascii="Arial" w:hAnsi="Arial" w:cs="Arial"/>
          <w:iCs/>
          <w:color w:val="FF0000"/>
        </w:rPr>
        <w:t>50, occorre</w:t>
      </w:r>
      <w:r w:rsidRPr="00A70728">
        <w:rPr>
          <w:rFonts w:ascii="Arial" w:hAnsi="Arial" w:cs="Arial"/>
          <w:iCs/>
          <w:color w:val="FF0000"/>
        </w:rPr>
        <w:t xml:space="preserve"> prevedere la seguente ulteriore penale:)</w:t>
      </w:r>
    </w:p>
    <w:p w14:paraId="4C19A7F5" w14:textId="77777777" w:rsidR="00314165" w:rsidRPr="00A70728" w:rsidRDefault="00314165" w:rsidP="002B0117">
      <w:pPr>
        <w:pStyle w:val="Rientrocorpodeltesto"/>
        <w:numPr>
          <w:ilvl w:val="0"/>
          <w:numId w:val="11"/>
        </w:numPr>
        <w:pBdr>
          <w:top w:val="dotted" w:sz="4" w:space="1" w:color="auto"/>
          <w:left w:val="dotted" w:sz="4" w:space="4" w:color="auto"/>
          <w:bottom w:val="dotted" w:sz="4" w:space="0" w:color="auto"/>
          <w:right w:val="dotted" w:sz="4" w:space="4" w:color="auto"/>
        </w:pBdr>
        <w:spacing w:after="0" w:line="480" w:lineRule="exact"/>
        <w:ind w:left="426" w:hanging="426"/>
        <w:jc w:val="both"/>
        <w:rPr>
          <w:rFonts w:ascii="Arial" w:hAnsi="Arial" w:cs="Arial"/>
        </w:rPr>
      </w:pPr>
      <w:r w:rsidRPr="00A70728">
        <w:rPr>
          <w:rFonts w:ascii="Arial" w:hAnsi="Arial" w:cs="Arial"/>
        </w:rPr>
        <w:t xml:space="preserve">penale pari al 0,6 per mille dell’importo contrattuale netto, corrispondente a Euro ......…...... per ogni giorno naturale consecutivo di ritardo rispetto agli adempimenti degli obblighi di cui al comma 3 ed al comma 3 bis dell’art. 47 del DL 77/2021,  vale a dire per : mancata o ritardata trasmissione della relazione di genere sulla situazione del personale maschile e femminile in ognuna delle professioni e </w:t>
      </w:r>
      <w:r w:rsidRPr="00A70728">
        <w:rPr>
          <w:rFonts w:ascii="Arial" w:hAnsi="Arial" w:cs="Arial"/>
        </w:rPr>
        <w:lastRenderedPageBreak/>
        <w:t xml:space="preserve">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 comma 3) o per mancata o ritardata trasmissione della certificazione di cui all’articolo 17 della legge 12 marzo 1999, n. 68 e della relazione relativa all’assolvimento degli obblighi di cui alla medesima legge e delle eventuali sanzioni e provvedimenti disposti a suo carico nel triennio antecedente la data di scadenza di presentazione dell’offerta. </w:t>
      </w:r>
    </w:p>
    <w:p w14:paraId="0F4D3B3F" w14:textId="77777777" w:rsidR="00314165" w:rsidRPr="00A70728" w:rsidRDefault="00314165" w:rsidP="002B0117">
      <w:pPr>
        <w:pStyle w:val="Rientrocorpodeltesto"/>
        <w:pBdr>
          <w:top w:val="dotted" w:sz="4" w:space="1" w:color="auto"/>
          <w:left w:val="dotted" w:sz="4" w:space="4" w:color="auto"/>
          <w:bottom w:val="dotted" w:sz="4" w:space="0" w:color="auto"/>
          <w:right w:val="dotted" w:sz="4" w:space="4" w:color="auto"/>
        </w:pBdr>
        <w:spacing w:after="0" w:line="480" w:lineRule="exact"/>
        <w:ind w:left="0"/>
        <w:jc w:val="both"/>
        <w:rPr>
          <w:rFonts w:ascii="Arial" w:hAnsi="Arial" w:cs="Arial"/>
          <w:iCs/>
        </w:rPr>
      </w:pPr>
      <w:r w:rsidRPr="00A70728">
        <w:rPr>
          <w:rFonts w:ascii="Arial" w:hAnsi="Arial" w:cs="Arial"/>
          <w:iCs/>
        </w:rPr>
        <w:t xml:space="preserve">La contabilizzazione e la detrazione della penale di cui al punto precedente avviene contestualmente al costatato inadempimento degli obblighi di cui al comma 3 ed al comma 3 bis dell’art. 47 del DL 77/2021. </w:t>
      </w:r>
    </w:p>
    <w:p w14:paraId="4FF6475C" w14:textId="5E5452C4" w:rsidR="00AC0812" w:rsidRDefault="00AC0812" w:rsidP="00AC0812">
      <w:pPr>
        <w:pStyle w:val="Testonotadichiusura"/>
        <w:spacing w:line="480" w:lineRule="exact"/>
        <w:ind w:left="426" w:hanging="426"/>
        <w:jc w:val="both"/>
        <w:rPr>
          <w:rFonts w:ascii="Arial" w:hAnsi="Arial" w:cs="Arial"/>
        </w:rPr>
      </w:pPr>
      <w:r w:rsidRPr="00AC0812">
        <w:rPr>
          <w:rFonts w:ascii="Arial" w:hAnsi="Arial" w:cs="Arial"/>
        </w:rPr>
        <w:t>5)</w:t>
      </w:r>
      <w:r w:rsidRPr="00AC0812">
        <w:rPr>
          <w:rFonts w:ascii="Arial" w:hAnsi="Arial" w:cs="Arial"/>
        </w:rPr>
        <w:tab/>
        <w:t xml:space="preserve">In caso di inadempimento dell’obbligo di assunzione assunto ai sensi dell’art. 47 comma 4 del </w:t>
      </w:r>
      <w:proofErr w:type="spellStart"/>
      <w:r w:rsidRPr="00AC0812">
        <w:rPr>
          <w:rFonts w:ascii="Arial" w:hAnsi="Arial" w:cs="Arial"/>
        </w:rPr>
        <w:t>d.l.</w:t>
      </w:r>
      <w:proofErr w:type="spellEnd"/>
      <w:r w:rsidRPr="00AC0812">
        <w:rPr>
          <w:rFonts w:ascii="Arial" w:hAnsi="Arial" w:cs="Arial"/>
        </w:rPr>
        <w:t xml:space="preserve"> 77/2021, si applica una penale quantificata in misura commisurata alla gravità della violazione e proporzionale rispetto all’importo del contratto o alle prestazioni del contratto, nel rispetto dell’importo complessivo massimo previsto per le penali pari al 20% dell’importo</w:t>
      </w:r>
      <w:r>
        <w:rPr>
          <w:rFonts w:ascii="Arial" w:hAnsi="Arial" w:cs="Arial"/>
        </w:rPr>
        <w:t xml:space="preserve"> contrattuale</w:t>
      </w:r>
    </w:p>
    <w:p w14:paraId="7D87DD72" w14:textId="77777777" w:rsidR="00AC0812" w:rsidRDefault="00AC0812" w:rsidP="00AC0812">
      <w:pPr>
        <w:pStyle w:val="Testonotadichiusura"/>
        <w:spacing w:line="480" w:lineRule="exact"/>
        <w:jc w:val="both"/>
        <w:rPr>
          <w:rFonts w:ascii="Arial" w:hAnsi="Arial" w:cs="Arial"/>
        </w:rPr>
      </w:pPr>
    </w:p>
    <w:p w14:paraId="5215A532" w14:textId="361C7A2D" w:rsidR="00314165" w:rsidRPr="00A70728" w:rsidRDefault="00314165" w:rsidP="00AC0812">
      <w:pPr>
        <w:pStyle w:val="Testonotadichiusura"/>
        <w:spacing w:line="480" w:lineRule="exact"/>
        <w:jc w:val="both"/>
        <w:rPr>
          <w:rFonts w:ascii="Arial" w:hAnsi="Arial" w:cs="Arial"/>
        </w:rPr>
      </w:pPr>
      <w:r w:rsidRPr="00A70728">
        <w:rPr>
          <w:rFonts w:ascii="Arial" w:hAnsi="Arial" w:cs="Arial"/>
        </w:rPr>
        <w:t>In deroga all'articolo 113-bis del decreto legislativo n. 50 del 2016 le penali dovute per il ritardato adempimento possono essere calcolate in misura giornaliera compresa tra lo 0,6 per mille e l’1 per mille dell’ammontare netto contrattuale, da determinare in relazione all’entità delle conseguenze legate al ritardo, e non possono comunque superare, complessivamente, il 20% di detto ammontare netto contrattuale, ai sensi del dell’Art. 50 comma 4 del DL 77/2021 convertito in Legge 29 luglio 2021 n. 108.</w:t>
      </w:r>
    </w:p>
    <w:p w14:paraId="236F5717" w14:textId="77777777" w:rsidR="00314165" w:rsidRPr="00A70728" w:rsidRDefault="00314165" w:rsidP="00314165">
      <w:pPr>
        <w:pStyle w:val="Testonotadichiusura"/>
        <w:spacing w:line="480" w:lineRule="exact"/>
        <w:jc w:val="both"/>
        <w:rPr>
          <w:rFonts w:ascii="Arial" w:hAnsi="Arial" w:cs="Arial"/>
        </w:rPr>
      </w:pPr>
      <w:r w:rsidRPr="00A70728">
        <w:rPr>
          <w:rFonts w:ascii="Arial" w:hAnsi="Arial" w:cs="Arial"/>
        </w:rPr>
        <w:t>L’applicazione delle penali di cui al presente articolo non pregiudica il risarcimento di eventuali danni ulteriori sostenuti dalla Stazione appaltante a causa dei ritardi.</w:t>
      </w:r>
    </w:p>
    <w:p w14:paraId="016CE4BA" w14:textId="718EDAFD" w:rsidR="0051142A" w:rsidRPr="00A70728" w:rsidRDefault="0051142A" w:rsidP="0051142A">
      <w:pPr>
        <w:widowControl w:val="0"/>
        <w:spacing w:line="480" w:lineRule="exact"/>
        <w:jc w:val="both"/>
        <w:rPr>
          <w:rFonts w:ascii="Arial" w:hAnsi="Arial" w:cs="Arial"/>
        </w:rPr>
      </w:pPr>
      <w:bookmarkStart w:id="60" w:name="_Toc8039236"/>
      <w:bookmarkStart w:id="61" w:name="_Toc513800864"/>
      <w:bookmarkStart w:id="62" w:name="_Toc14883337"/>
      <w:r w:rsidRPr="00A70728">
        <w:rPr>
          <w:rFonts w:ascii="Arial" w:hAnsi="Arial" w:cs="Arial"/>
        </w:rPr>
        <w:t>Trattandosi di contratto pubblico finanziato con risorse di cui al PNRR e PNC ai sensi dell’art. 50 comma 4 del DL 77/2022 qualora l'ultimazione dei lavori avvenga in anticipo rispetto al termine contrattualmente stabilito, è riconosciuto, a seguito dell'approvazione da parte della stazione appaltante del certificato di collaudo, un premio di accelerazione per ogni giorno di anticipo determinato sulla base degli stessi criteri stabiliti per il calcolo della penale, mediante utilizzo delle somme indicate nel quadro economico dell'intervento alla voce imprevisti, nei limiti delle risorse ivi disponibili, sempre che l'esecuzione dei lavori sia conforme alle obbligazioni assunte.</w:t>
      </w:r>
    </w:p>
    <w:p w14:paraId="498F5F1A" w14:textId="77777777" w:rsidR="0004165F" w:rsidRPr="00A70728" w:rsidRDefault="0004165F" w:rsidP="00932086">
      <w:pPr>
        <w:pStyle w:val="Schema1Carattere"/>
      </w:pPr>
      <w:bookmarkStart w:id="63" w:name="_Toc108527583"/>
      <w:r w:rsidRPr="00A70728">
        <w:t>Modalità e termini di collaudo</w:t>
      </w:r>
      <w:bookmarkEnd w:id="60"/>
      <w:bookmarkEnd w:id="61"/>
      <w:bookmarkEnd w:id="62"/>
      <w:bookmarkEnd w:id="63"/>
      <w:r w:rsidRPr="00A70728">
        <w:t xml:space="preserve"> </w:t>
      </w:r>
    </w:p>
    <w:p w14:paraId="62F0E2BD" w14:textId="4E375512" w:rsidR="00EF1CF3" w:rsidRDefault="00EF1CF3" w:rsidP="0004165F">
      <w:pPr>
        <w:widowControl w:val="0"/>
        <w:spacing w:line="480" w:lineRule="exact"/>
        <w:jc w:val="both"/>
        <w:rPr>
          <w:rFonts w:ascii="Arial" w:hAnsi="Arial" w:cs="Arial"/>
        </w:rPr>
      </w:pPr>
      <w:r w:rsidRPr="00A70728">
        <w:rPr>
          <w:rFonts w:ascii="Arial" w:hAnsi="Arial" w:cs="Arial"/>
        </w:rPr>
        <w:t xml:space="preserve">Il certificato di collaudo è sostituito, ai sensi dell’art. 102 comma 2 del D.Lgs. 50/2016, dal certificato di </w:t>
      </w:r>
      <w:r w:rsidRPr="00A70728">
        <w:rPr>
          <w:rFonts w:ascii="Arial" w:hAnsi="Arial" w:cs="Arial"/>
        </w:rPr>
        <w:lastRenderedPageBreak/>
        <w:t>regolare esecuzione, rilasciato dal direttore dei lavori entro il termine perentorio di tre mesi dalla data di ultimazione dei lavori</w:t>
      </w:r>
      <w:r>
        <w:rPr>
          <w:rFonts w:ascii="Arial" w:hAnsi="Arial" w:cs="Arial"/>
        </w:rPr>
        <w:t>.</w:t>
      </w:r>
    </w:p>
    <w:p w14:paraId="659C4943" w14:textId="27A43E25" w:rsidR="0004165F" w:rsidRPr="00A70728" w:rsidRDefault="0004165F" w:rsidP="0004165F">
      <w:pPr>
        <w:widowControl w:val="0"/>
        <w:spacing w:line="480" w:lineRule="exact"/>
        <w:jc w:val="both"/>
        <w:rPr>
          <w:rFonts w:ascii="Arial" w:hAnsi="Arial" w:cs="Arial"/>
        </w:rPr>
      </w:pPr>
      <w:r w:rsidRPr="00A70728">
        <w:rPr>
          <w:rFonts w:ascii="Arial" w:hAnsi="Arial" w:cs="Arial"/>
        </w:rPr>
        <w:t>L'accertamento della regolare esecuzione e l'accettazione dei lavori di cui al presente contratto avvengono con il provvedimento di ammissibilità del predetto certificato da parte dell’Amministrazione.</w:t>
      </w:r>
    </w:p>
    <w:p w14:paraId="37B37252" w14:textId="77777777" w:rsidR="0004165F" w:rsidRPr="00A70728" w:rsidRDefault="0004165F" w:rsidP="0004165F">
      <w:pPr>
        <w:spacing w:line="480" w:lineRule="exact"/>
        <w:jc w:val="both"/>
        <w:rPr>
          <w:rFonts w:ascii="Arial" w:hAnsi="Arial" w:cs="Arial"/>
        </w:rPr>
      </w:pPr>
      <w:r w:rsidRPr="00A70728">
        <w:rPr>
          <w:rFonts w:ascii="Arial" w:hAnsi="Arial" w:cs="Arial"/>
        </w:rPr>
        <w:t>Il certificato ha carattere provvisorio e assume carattere definitivo decorsi due anni dalla sua emissione, con le modalità di cui all’art. 102 comma 3 del D.lgs. 50/2016.</w:t>
      </w:r>
    </w:p>
    <w:p w14:paraId="7A358B9A" w14:textId="77777777" w:rsidR="0004165F" w:rsidRPr="00A70728" w:rsidRDefault="0004165F" w:rsidP="0004165F">
      <w:pPr>
        <w:pBdr>
          <w:top w:val="dotted" w:sz="4" w:space="1" w:color="auto"/>
          <w:left w:val="dotted" w:sz="4" w:space="4" w:color="auto"/>
          <w:bottom w:val="dotted" w:sz="4" w:space="1" w:color="auto"/>
          <w:right w:val="dotted" w:sz="4" w:space="4" w:color="auto"/>
        </w:pBdr>
        <w:spacing w:line="480" w:lineRule="exact"/>
        <w:jc w:val="both"/>
        <w:rPr>
          <w:rFonts w:ascii="Arial" w:hAnsi="Arial" w:cs="Arial"/>
          <w:bCs/>
          <w:i/>
          <w:iCs/>
          <w:color w:val="FF0000"/>
        </w:rPr>
      </w:pPr>
      <w:r w:rsidRPr="00A70728">
        <w:rPr>
          <w:rFonts w:ascii="Arial" w:hAnsi="Arial" w:cs="Arial"/>
          <w:bCs/>
          <w:i/>
          <w:iCs/>
          <w:color w:val="FF0000"/>
        </w:rPr>
        <w:t>Nel caso di collaudo in corso d’opera (ad esempio direzione lavori affidata a professionista esterno o opere complesse)</w:t>
      </w:r>
    </w:p>
    <w:p w14:paraId="73398EA6" w14:textId="7905F11E" w:rsidR="0004165F" w:rsidRPr="00A70728" w:rsidRDefault="0004165F" w:rsidP="0004165F">
      <w:pPr>
        <w:pBdr>
          <w:top w:val="dotted" w:sz="4" w:space="1" w:color="auto"/>
          <w:left w:val="dotted" w:sz="4" w:space="4" w:color="auto"/>
          <w:bottom w:val="dotted" w:sz="4" w:space="1" w:color="auto"/>
          <w:right w:val="dotted" w:sz="4" w:space="4" w:color="auto"/>
        </w:pBdr>
        <w:spacing w:line="480" w:lineRule="exact"/>
        <w:jc w:val="both"/>
        <w:rPr>
          <w:rFonts w:ascii="Arial" w:hAnsi="Arial" w:cs="Arial"/>
        </w:rPr>
      </w:pPr>
      <w:r w:rsidRPr="00A70728">
        <w:rPr>
          <w:rFonts w:ascii="Arial" w:hAnsi="Arial" w:cs="Arial"/>
        </w:rPr>
        <w:t xml:space="preserve">Come disposto dall’art. 215 comma 4 </w:t>
      </w:r>
      <w:r w:rsidR="002B0117" w:rsidRPr="00A70728">
        <w:rPr>
          <w:rFonts w:ascii="Arial" w:hAnsi="Arial" w:cs="Arial"/>
        </w:rPr>
        <w:t>del D.P.R.</w:t>
      </w:r>
      <w:r w:rsidRPr="00A70728">
        <w:rPr>
          <w:rFonts w:ascii="Arial" w:hAnsi="Arial" w:cs="Arial"/>
        </w:rPr>
        <w:t xml:space="preserve"> n. 207/2010 </w:t>
      </w:r>
      <w:r w:rsidRPr="00A70728">
        <w:rPr>
          <w:rFonts w:ascii="Arial" w:hAnsi="Arial" w:cs="Arial"/>
          <w:b/>
          <w:bCs/>
        </w:rPr>
        <w:t>è obbligatorio il collaudo in corso d’opera</w:t>
      </w:r>
      <w:r w:rsidRPr="00A70728">
        <w:rPr>
          <w:rFonts w:ascii="Arial" w:hAnsi="Arial" w:cs="Arial"/>
        </w:rPr>
        <w:t xml:space="preserve"> in quanto trattasi di intervento ………………………………………….…………… </w:t>
      </w:r>
    </w:p>
    <w:p w14:paraId="02227251" w14:textId="77777777" w:rsidR="0004165F" w:rsidRPr="00A70728" w:rsidRDefault="0004165F" w:rsidP="0004165F">
      <w:pPr>
        <w:pBdr>
          <w:top w:val="dotted" w:sz="4" w:space="1" w:color="auto"/>
          <w:left w:val="dotted" w:sz="4" w:space="4" w:color="auto"/>
          <w:bottom w:val="dotted" w:sz="4" w:space="1" w:color="auto"/>
          <w:right w:val="dotted" w:sz="4" w:space="4" w:color="auto"/>
        </w:pBdr>
        <w:spacing w:line="480" w:lineRule="exact"/>
        <w:jc w:val="both"/>
        <w:rPr>
          <w:rFonts w:ascii="Arial" w:hAnsi="Arial" w:cs="Arial"/>
        </w:rPr>
      </w:pPr>
      <w:r w:rsidRPr="00A70728">
        <w:rPr>
          <w:rFonts w:ascii="Arial" w:hAnsi="Arial" w:cs="Arial"/>
          <w:i/>
          <w:iCs/>
          <w:color w:val="FF0000"/>
        </w:rPr>
        <w:t xml:space="preserve">(es. </w:t>
      </w:r>
      <w:r w:rsidRPr="00A70728">
        <w:rPr>
          <w:rFonts w:ascii="Arial" w:hAnsi="Arial" w:cs="Arial"/>
          <w:i/>
          <w:iCs/>
        </w:rPr>
        <w:t>la cui direzione lavori è stata affidata a soggetti esterni non dipendenti di amministrazioni pubbliche)</w:t>
      </w:r>
    </w:p>
    <w:p w14:paraId="7E883236" w14:textId="77777777" w:rsidR="0004165F" w:rsidRPr="00A70728" w:rsidRDefault="0004165F" w:rsidP="0004165F">
      <w:pPr>
        <w:pBdr>
          <w:top w:val="dotted" w:sz="4" w:space="1" w:color="auto"/>
          <w:left w:val="dotted" w:sz="4" w:space="4" w:color="auto"/>
          <w:bottom w:val="dotted" w:sz="4" w:space="1" w:color="auto"/>
          <w:right w:val="dotted" w:sz="4" w:space="4" w:color="auto"/>
        </w:pBdr>
        <w:spacing w:line="480" w:lineRule="exact"/>
        <w:jc w:val="both"/>
        <w:rPr>
          <w:rFonts w:ascii="Arial" w:hAnsi="Arial" w:cs="Arial"/>
        </w:rPr>
      </w:pPr>
      <w:r w:rsidRPr="00A70728">
        <w:rPr>
          <w:rFonts w:ascii="Arial" w:hAnsi="Arial" w:cs="Arial"/>
        </w:rPr>
        <w:t>Durante l’esecuzione dei lavori la Stazione appaltante può effettuare operazioni di collaudo o di verifica volte a controllare la piena rispondenza delle caratteristiche dei lavori in corso di realizzazione a quanto richiesto negli elaborati progettuali, nel Capitolato speciale d’appalto o nel contratto.</w:t>
      </w:r>
    </w:p>
    <w:p w14:paraId="49FB48F1" w14:textId="77777777" w:rsidR="0004165F" w:rsidRPr="00A70728" w:rsidRDefault="0004165F" w:rsidP="0004165F">
      <w:pPr>
        <w:spacing w:line="480" w:lineRule="exact"/>
        <w:jc w:val="both"/>
        <w:rPr>
          <w:rFonts w:ascii="Arial" w:hAnsi="Arial" w:cs="Arial"/>
        </w:rPr>
      </w:pPr>
      <w:r w:rsidRPr="00A70728">
        <w:rPr>
          <w:rFonts w:ascii="Arial" w:hAnsi="Arial" w:cs="Arial"/>
        </w:rPr>
        <w:t>Salvo quanto disposto dall'articolo 1669 del codice civile, l'Appaltatore risponde per la difformità ed i vizi dell'opera, ancorché riconoscibili, purché denunciati dall’Amministrazione prima che il certificato di collaudo o il certificato di regolare esecuzione, trascorsi due anni dalla sua emissione, assuma carattere definitivo.</w:t>
      </w:r>
    </w:p>
    <w:p w14:paraId="482A11C1"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L'Appaltatore deve provvedere alla custodia, alla buona conservazione e alla gratuita manutenzione di tutte le opere e impianti oggetto dell'appalto fino all'approvazione, esplicita o tacita, degli atti di collaudo.</w:t>
      </w:r>
    </w:p>
    <w:p w14:paraId="10F7E88A" w14:textId="77777777" w:rsidR="0004165F" w:rsidRPr="00A70728" w:rsidRDefault="0004165F" w:rsidP="0004165F">
      <w:pPr>
        <w:pBdr>
          <w:top w:val="dotted" w:sz="4" w:space="1" w:color="auto"/>
          <w:left w:val="dotted" w:sz="4" w:space="4" w:color="auto"/>
          <w:bottom w:val="dotted" w:sz="4" w:space="1" w:color="auto"/>
          <w:right w:val="dotted" w:sz="4" w:space="4" w:color="auto"/>
        </w:pBdr>
        <w:spacing w:line="480" w:lineRule="exact"/>
        <w:jc w:val="both"/>
        <w:rPr>
          <w:rFonts w:ascii="Arial" w:hAnsi="Arial" w:cs="Arial"/>
          <w:bCs/>
          <w:i/>
          <w:iCs/>
          <w:color w:val="FF0000"/>
        </w:rPr>
      </w:pPr>
      <w:r w:rsidRPr="00A70728">
        <w:rPr>
          <w:rFonts w:ascii="Arial" w:hAnsi="Arial" w:cs="Arial"/>
          <w:bCs/>
          <w:i/>
          <w:iCs/>
          <w:color w:val="FF0000"/>
        </w:rPr>
        <w:t xml:space="preserve">Nel caso di consegna anticipata delle opere </w:t>
      </w:r>
    </w:p>
    <w:p w14:paraId="11A0BE4B" w14:textId="77777777" w:rsidR="0004165F" w:rsidRPr="00A70728" w:rsidRDefault="0004165F" w:rsidP="0004165F">
      <w:pPr>
        <w:pBdr>
          <w:top w:val="dotted" w:sz="4" w:space="1" w:color="auto"/>
          <w:left w:val="dotted" w:sz="4" w:space="4" w:color="auto"/>
          <w:bottom w:val="dotted" w:sz="4" w:space="1" w:color="auto"/>
          <w:right w:val="dotted" w:sz="4" w:space="4" w:color="auto"/>
        </w:pBdr>
        <w:spacing w:line="480" w:lineRule="exact"/>
        <w:jc w:val="both"/>
        <w:rPr>
          <w:rFonts w:ascii="Arial" w:hAnsi="Arial" w:cs="Arial"/>
        </w:rPr>
      </w:pPr>
      <w:r w:rsidRPr="00A70728">
        <w:rPr>
          <w:rFonts w:ascii="Arial" w:hAnsi="Arial" w:cs="Arial"/>
        </w:rPr>
        <w:t>L'Amministrazione si riserva di prendere in consegna parzialmente o totalmente le opere appaltate anche subito dopo l’ultimazione dei lavori, ai sensi dell’art. 230 del D.P.R. n. 207/2010.</w:t>
      </w:r>
    </w:p>
    <w:p w14:paraId="5EB0F3A6" w14:textId="77777777" w:rsidR="0004165F" w:rsidRPr="00A70728" w:rsidRDefault="0004165F" w:rsidP="00932086">
      <w:pPr>
        <w:pStyle w:val="Schema1Carattere"/>
      </w:pPr>
      <w:bookmarkStart w:id="64" w:name="_Toc8039237"/>
      <w:bookmarkStart w:id="65" w:name="_Toc513800865"/>
      <w:bookmarkStart w:id="66" w:name="_Toc14883338"/>
      <w:bookmarkStart w:id="67" w:name="_Toc108527584"/>
      <w:r w:rsidRPr="00A70728">
        <w:t>Risoluzione del contratto</w:t>
      </w:r>
      <w:bookmarkEnd w:id="64"/>
      <w:bookmarkEnd w:id="65"/>
      <w:bookmarkEnd w:id="66"/>
      <w:bookmarkEnd w:id="67"/>
    </w:p>
    <w:p w14:paraId="45800E2E"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L’Amministrazione ha l’obbligo di risolvere il presente contratto nei casi previsti all’art. 108 comma 2 del D.Lgs. 50/2016.</w:t>
      </w:r>
    </w:p>
    <w:p w14:paraId="5CACE39C"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L’Amministrazione ha facoltà di risolvere il presente contratto nei seguenti casi:</w:t>
      </w:r>
    </w:p>
    <w:p w14:paraId="6FA4BCE6" w14:textId="77777777" w:rsidR="0004165F" w:rsidRPr="00A70728" w:rsidRDefault="0004165F" w:rsidP="007B7BF7">
      <w:pPr>
        <w:pStyle w:val="Testonotadichiusura"/>
        <w:numPr>
          <w:ilvl w:val="0"/>
          <w:numId w:val="6"/>
        </w:numPr>
        <w:tabs>
          <w:tab w:val="num" w:pos="426"/>
        </w:tabs>
        <w:spacing w:line="480" w:lineRule="exact"/>
        <w:ind w:left="426" w:hanging="426"/>
        <w:jc w:val="both"/>
        <w:rPr>
          <w:rFonts w:ascii="Arial" w:hAnsi="Arial" w:cs="Arial"/>
        </w:rPr>
      </w:pPr>
      <w:r w:rsidRPr="00A70728">
        <w:rPr>
          <w:rFonts w:ascii="Arial" w:hAnsi="Arial" w:cs="Arial"/>
        </w:rPr>
        <w:t>condizioni di cui all’art. 108 comma 1 del D.Lgs. 50/2016;</w:t>
      </w:r>
    </w:p>
    <w:p w14:paraId="1DEFAC9B" w14:textId="77777777" w:rsidR="0004165F" w:rsidRPr="00A70728" w:rsidRDefault="0004165F" w:rsidP="007B7BF7">
      <w:pPr>
        <w:pStyle w:val="Testonotadichiusura"/>
        <w:numPr>
          <w:ilvl w:val="0"/>
          <w:numId w:val="6"/>
        </w:numPr>
        <w:tabs>
          <w:tab w:val="num" w:pos="426"/>
        </w:tabs>
        <w:spacing w:line="480" w:lineRule="exact"/>
        <w:ind w:left="426" w:hanging="426"/>
        <w:jc w:val="both"/>
        <w:rPr>
          <w:rFonts w:ascii="Arial" w:hAnsi="Arial" w:cs="Arial"/>
        </w:rPr>
      </w:pPr>
      <w:r w:rsidRPr="00A70728">
        <w:rPr>
          <w:rFonts w:ascii="Arial" w:hAnsi="Arial" w:cs="Arial"/>
        </w:rPr>
        <w:t>grave inadempimento delle obbligazioni contrattuali tali da compromettere la buona riuscita dei lavori;</w:t>
      </w:r>
    </w:p>
    <w:p w14:paraId="0EBD8343" w14:textId="77777777" w:rsidR="0004165F" w:rsidRPr="00A70728" w:rsidRDefault="0004165F" w:rsidP="007B7BF7">
      <w:pPr>
        <w:pStyle w:val="Testonotadichiusura"/>
        <w:numPr>
          <w:ilvl w:val="0"/>
          <w:numId w:val="6"/>
        </w:numPr>
        <w:tabs>
          <w:tab w:val="num" w:pos="426"/>
        </w:tabs>
        <w:spacing w:line="480" w:lineRule="exact"/>
        <w:ind w:left="426" w:hanging="426"/>
        <w:jc w:val="both"/>
        <w:rPr>
          <w:rFonts w:ascii="Arial" w:hAnsi="Arial" w:cs="Arial"/>
        </w:rPr>
      </w:pPr>
      <w:r w:rsidRPr="00A70728">
        <w:rPr>
          <w:rFonts w:ascii="Arial" w:hAnsi="Arial" w:cs="Arial"/>
        </w:rPr>
        <w:lastRenderedPageBreak/>
        <w:t>grave ritardo rispetto alle previsioni del programma esecutivo;</w:t>
      </w:r>
    </w:p>
    <w:p w14:paraId="176169B9" w14:textId="3D9B78B2" w:rsidR="0004165F" w:rsidRPr="00A70728" w:rsidRDefault="0004165F" w:rsidP="007B7BF7">
      <w:pPr>
        <w:pStyle w:val="Testonotadichiusura"/>
        <w:numPr>
          <w:ilvl w:val="0"/>
          <w:numId w:val="6"/>
        </w:numPr>
        <w:tabs>
          <w:tab w:val="num" w:pos="426"/>
        </w:tabs>
        <w:spacing w:line="480" w:lineRule="exact"/>
        <w:ind w:left="426" w:hanging="426"/>
        <w:jc w:val="both"/>
        <w:rPr>
          <w:rFonts w:ascii="Arial" w:hAnsi="Arial" w:cs="Arial"/>
        </w:rPr>
      </w:pPr>
      <w:r w:rsidRPr="00A70728">
        <w:rPr>
          <w:rFonts w:ascii="Arial" w:hAnsi="Arial" w:cs="Arial"/>
        </w:rPr>
        <w:t xml:space="preserve">gravi e ripetute violazioni </w:t>
      </w:r>
      <w:r w:rsidR="002B0117" w:rsidRPr="00A70728">
        <w:rPr>
          <w:rFonts w:ascii="Arial" w:hAnsi="Arial" w:cs="Arial"/>
        </w:rPr>
        <w:t>degli obblighi</w:t>
      </w:r>
      <w:r w:rsidRPr="00A70728">
        <w:rPr>
          <w:rFonts w:ascii="Arial" w:hAnsi="Arial" w:cs="Arial"/>
        </w:rPr>
        <w:t xml:space="preserve"> attinenti alla sicurezza del lavoro, tali da costituire un pericolo grave ed immediato per la salute e l’incolumità dei lavoratori;</w:t>
      </w:r>
    </w:p>
    <w:p w14:paraId="0F21A385" w14:textId="77777777" w:rsidR="0004165F" w:rsidRPr="00A70728" w:rsidRDefault="0004165F" w:rsidP="007B7BF7">
      <w:pPr>
        <w:pStyle w:val="Testonotadichiusura"/>
        <w:numPr>
          <w:ilvl w:val="0"/>
          <w:numId w:val="6"/>
        </w:numPr>
        <w:tabs>
          <w:tab w:val="num" w:pos="426"/>
        </w:tabs>
        <w:spacing w:line="480" w:lineRule="exact"/>
        <w:ind w:left="426" w:hanging="426"/>
        <w:jc w:val="both"/>
        <w:rPr>
          <w:rFonts w:ascii="Arial" w:hAnsi="Arial" w:cs="Arial"/>
        </w:rPr>
      </w:pPr>
      <w:r w:rsidRPr="00A70728">
        <w:rPr>
          <w:rFonts w:ascii="Arial" w:hAnsi="Arial" w:cs="Arial"/>
        </w:rPr>
        <w:t xml:space="preserve">violazioni degli inadempimenti in materia contributiva, assicurativa e previdenziale e degli obblighi di cui all’art. 8 </w:t>
      </w:r>
      <w:r w:rsidRPr="00A70728">
        <w:rPr>
          <w:rFonts w:ascii="Arial" w:hAnsi="Arial" w:cs="Arial"/>
          <w:i/>
          <w:iCs/>
          <w:color w:val="FF0000"/>
        </w:rPr>
        <w:t>(subappalto)</w:t>
      </w:r>
      <w:r w:rsidRPr="00A70728">
        <w:rPr>
          <w:rFonts w:ascii="Arial" w:hAnsi="Arial" w:cs="Arial"/>
        </w:rPr>
        <w:t xml:space="preserve"> del presente contratto;</w:t>
      </w:r>
    </w:p>
    <w:p w14:paraId="188AD978" w14:textId="77777777" w:rsidR="0004165F" w:rsidRPr="00A70728" w:rsidRDefault="0004165F" w:rsidP="007B7BF7">
      <w:pPr>
        <w:pStyle w:val="Testonotadichiusura"/>
        <w:numPr>
          <w:ilvl w:val="0"/>
          <w:numId w:val="6"/>
        </w:numPr>
        <w:tabs>
          <w:tab w:val="num" w:pos="426"/>
        </w:tabs>
        <w:spacing w:line="480" w:lineRule="exact"/>
        <w:ind w:left="426" w:hanging="426"/>
        <w:jc w:val="both"/>
        <w:rPr>
          <w:rFonts w:ascii="Arial" w:hAnsi="Arial" w:cs="Arial"/>
        </w:rPr>
      </w:pPr>
      <w:r w:rsidRPr="00A70728">
        <w:rPr>
          <w:rFonts w:ascii="Arial" w:hAnsi="Arial" w:cs="Arial"/>
        </w:rPr>
        <w:t>violazione delle norme poste a tutela dei lavoratori;</w:t>
      </w:r>
    </w:p>
    <w:p w14:paraId="21C59442" w14:textId="77777777" w:rsidR="0004165F" w:rsidRPr="00A70728" w:rsidRDefault="0004165F" w:rsidP="007B7BF7">
      <w:pPr>
        <w:pStyle w:val="Testonotadichiusura"/>
        <w:numPr>
          <w:ilvl w:val="0"/>
          <w:numId w:val="6"/>
        </w:numPr>
        <w:tabs>
          <w:tab w:val="num" w:pos="426"/>
        </w:tabs>
        <w:spacing w:line="480" w:lineRule="exact"/>
        <w:ind w:left="426" w:hanging="426"/>
        <w:jc w:val="both"/>
        <w:rPr>
          <w:rFonts w:ascii="Arial" w:hAnsi="Arial" w:cs="Arial"/>
        </w:rPr>
      </w:pPr>
      <w:r w:rsidRPr="00A70728">
        <w:rPr>
          <w:rFonts w:ascii="Arial" w:hAnsi="Arial" w:cs="Arial"/>
        </w:rPr>
        <w:t>subappalto non autorizzato, associazione in partecipazione, cessione anche parziale del contratto;</w:t>
      </w:r>
    </w:p>
    <w:p w14:paraId="33D55C47" w14:textId="77777777" w:rsidR="0004165F" w:rsidRPr="00A70728" w:rsidRDefault="0004165F" w:rsidP="007B7BF7">
      <w:pPr>
        <w:pStyle w:val="Testonotadichiusura"/>
        <w:numPr>
          <w:ilvl w:val="0"/>
          <w:numId w:val="6"/>
        </w:numPr>
        <w:tabs>
          <w:tab w:val="num" w:pos="426"/>
        </w:tabs>
        <w:spacing w:line="480" w:lineRule="exact"/>
        <w:ind w:left="426" w:hanging="426"/>
        <w:jc w:val="both"/>
        <w:rPr>
          <w:rFonts w:ascii="Arial" w:hAnsi="Arial" w:cs="Arial"/>
        </w:rPr>
      </w:pPr>
      <w:r w:rsidRPr="00A70728">
        <w:rPr>
          <w:rFonts w:ascii="Arial" w:hAnsi="Arial" w:cs="Arial"/>
        </w:rPr>
        <w:t>non rispondenza dei beni forniti alle specifiche di contratto e allo scopo dell’opera, in misura tale da pregiudicare la funzionalità dell’opera;</w:t>
      </w:r>
    </w:p>
    <w:p w14:paraId="1B41E164" w14:textId="77777777" w:rsidR="0004165F" w:rsidRPr="00A70728" w:rsidRDefault="0004165F" w:rsidP="007B7BF7">
      <w:pPr>
        <w:pStyle w:val="Testonotadichiusura"/>
        <w:numPr>
          <w:ilvl w:val="0"/>
          <w:numId w:val="6"/>
        </w:numPr>
        <w:tabs>
          <w:tab w:val="num" w:pos="426"/>
        </w:tabs>
        <w:spacing w:line="480" w:lineRule="exact"/>
        <w:ind w:left="426" w:hanging="426"/>
        <w:jc w:val="both"/>
        <w:rPr>
          <w:rFonts w:ascii="Arial" w:hAnsi="Arial" w:cs="Arial"/>
        </w:rPr>
      </w:pPr>
      <w:r w:rsidRPr="00A70728">
        <w:rPr>
          <w:rFonts w:ascii="Arial" w:hAnsi="Arial" w:cs="Arial"/>
        </w:rPr>
        <w:t>inutile decorso del termine assegnato dal direttore dei lavori per la consegna dei lavori;</w:t>
      </w:r>
    </w:p>
    <w:p w14:paraId="49708BC0" w14:textId="77777777" w:rsidR="0004165F" w:rsidRPr="00A70728" w:rsidRDefault="0004165F" w:rsidP="007B7BF7">
      <w:pPr>
        <w:pStyle w:val="Testonotadichiusura"/>
        <w:numPr>
          <w:ilvl w:val="0"/>
          <w:numId w:val="6"/>
        </w:numPr>
        <w:tabs>
          <w:tab w:val="num" w:pos="426"/>
        </w:tabs>
        <w:spacing w:line="480" w:lineRule="exact"/>
        <w:ind w:left="426" w:hanging="426"/>
        <w:jc w:val="both"/>
        <w:rPr>
          <w:rFonts w:ascii="Arial" w:hAnsi="Arial" w:cs="Arial"/>
        </w:rPr>
      </w:pPr>
      <w:r w:rsidRPr="00A70728">
        <w:rPr>
          <w:rFonts w:ascii="Arial" w:hAnsi="Arial" w:cs="Arial"/>
        </w:rPr>
        <w:t>la violazione degli obblighi di tracciabilità previsti dalla legge n. 136/2010;</w:t>
      </w:r>
    </w:p>
    <w:p w14:paraId="7DAE1718" w14:textId="77777777" w:rsidR="0004165F" w:rsidRPr="00A70728" w:rsidRDefault="0004165F" w:rsidP="007B7BF7">
      <w:pPr>
        <w:pStyle w:val="Testonotadichiusura"/>
        <w:numPr>
          <w:ilvl w:val="0"/>
          <w:numId w:val="6"/>
        </w:numPr>
        <w:tabs>
          <w:tab w:val="num" w:pos="426"/>
        </w:tabs>
        <w:spacing w:line="480" w:lineRule="exact"/>
        <w:ind w:left="426" w:hanging="426"/>
        <w:jc w:val="both"/>
        <w:rPr>
          <w:rFonts w:ascii="Arial" w:hAnsi="Arial" w:cs="Arial"/>
        </w:rPr>
      </w:pPr>
      <w:r w:rsidRPr="00A70728">
        <w:rPr>
          <w:rFonts w:ascii="Arial" w:hAnsi="Arial" w:cs="Arial"/>
        </w:rPr>
        <w:t>in ogni altro caso previsto dalle vigenti norme e dal Capitolato speciale d’appalto;</w:t>
      </w:r>
    </w:p>
    <w:p w14:paraId="1AB8E576" w14:textId="06E63712" w:rsidR="00D47227" w:rsidRPr="00A70728" w:rsidRDefault="00D47227" w:rsidP="00D47227">
      <w:pPr>
        <w:pStyle w:val="Testonotadichiusura"/>
        <w:numPr>
          <w:ilvl w:val="0"/>
          <w:numId w:val="6"/>
        </w:numPr>
        <w:tabs>
          <w:tab w:val="num" w:pos="426"/>
        </w:tabs>
        <w:spacing w:line="480" w:lineRule="exact"/>
        <w:ind w:left="426" w:hanging="426"/>
        <w:jc w:val="both"/>
        <w:rPr>
          <w:rFonts w:ascii="Arial" w:hAnsi="Arial" w:cs="Arial"/>
        </w:rPr>
      </w:pPr>
      <w:r w:rsidRPr="00A70728">
        <w:rPr>
          <w:rFonts w:ascii="Arial" w:hAnsi="Arial" w:cs="Arial"/>
        </w:rPr>
        <w:t xml:space="preserve">ritardo nell’esecuzione dei lavori che comporti l’applicazione di penali complessivamente superiori al 20% dell’importo contrattuale netto ai sensi dell’art. 50 della </w:t>
      </w:r>
      <w:r w:rsidR="002B0117" w:rsidRPr="00A70728">
        <w:rPr>
          <w:rFonts w:ascii="Arial" w:hAnsi="Arial" w:cs="Arial"/>
        </w:rPr>
        <w:t>Legge 29</w:t>
      </w:r>
      <w:r w:rsidRPr="00A70728">
        <w:rPr>
          <w:rFonts w:ascii="Arial" w:hAnsi="Arial" w:cs="Arial"/>
        </w:rPr>
        <w:t xml:space="preserve"> luglio 2021 n. 108;</w:t>
      </w:r>
    </w:p>
    <w:p w14:paraId="4247AF84" w14:textId="240B9DC8" w:rsidR="00D47227" w:rsidRPr="00A70728" w:rsidRDefault="00D47227" w:rsidP="00D47227">
      <w:pPr>
        <w:pStyle w:val="Testonotadichiusura"/>
        <w:numPr>
          <w:ilvl w:val="0"/>
          <w:numId w:val="6"/>
        </w:numPr>
        <w:tabs>
          <w:tab w:val="num" w:pos="426"/>
        </w:tabs>
        <w:spacing w:line="480" w:lineRule="exact"/>
        <w:ind w:left="426" w:hanging="426"/>
        <w:jc w:val="both"/>
        <w:rPr>
          <w:rFonts w:ascii="Arial" w:hAnsi="Arial" w:cs="Arial"/>
        </w:rPr>
      </w:pPr>
      <w:r w:rsidRPr="00A70728">
        <w:rPr>
          <w:rFonts w:ascii="Arial" w:hAnsi="Arial" w:cs="Arial"/>
        </w:rPr>
        <w:t xml:space="preserve">ingiustificato ritardo nell’adempimento degli obblighi di cui all’art. 47 commi 3 e 3bis </w:t>
      </w:r>
      <w:r w:rsidR="002B0117" w:rsidRPr="00A70728">
        <w:rPr>
          <w:rFonts w:ascii="Arial" w:hAnsi="Arial" w:cs="Arial"/>
        </w:rPr>
        <w:t>Decreto-legge</w:t>
      </w:r>
      <w:r w:rsidRPr="00A70728">
        <w:rPr>
          <w:rFonts w:ascii="Arial" w:hAnsi="Arial" w:cs="Arial"/>
        </w:rPr>
        <w:t xml:space="preserve"> 313 maggio 2021 n. 77, convertito con modificazioni dalla legge 29 luglio 2021 n. 108; che comporti l’applicazione di penali complessivamente superiori al 20%</w:t>
      </w:r>
    </w:p>
    <w:p w14:paraId="53253803" w14:textId="77777777" w:rsidR="00A70728" w:rsidRPr="00A70728" w:rsidRDefault="00A70728" w:rsidP="00A70728">
      <w:pPr>
        <w:pStyle w:val="Testonotadichiusura"/>
        <w:numPr>
          <w:ilvl w:val="0"/>
          <w:numId w:val="6"/>
        </w:numPr>
        <w:tabs>
          <w:tab w:val="num" w:pos="426"/>
        </w:tabs>
        <w:spacing w:line="480" w:lineRule="exact"/>
        <w:ind w:left="426" w:hanging="426"/>
        <w:jc w:val="both"/>
        <w:rPr>
          <w:rFonts w:ascii="Arial" w:hAnsi="Arial" w:cs="Arial"/>
        </w:rPr>
      </w:pPr>
      <w:r w:rsidRPr="00A70728">
        <w:rPr>
          <w:rFonts w:ascii="Arial" w:hAnsi="Arial" w:cs="Arial"/>
        </w:rPr>
        <w:t>inadempimento o ritardo dell’adempimento dell’obbligo di assunzione assunto ai sensi dell’art. 47 comma 4 del D.L. 77/2021 che comporti l’applicazione di penali complessivamente superiori al 20%;</w:t>
      </w:r>
    </w:p>
    <w:p w14:paraId="55E2BBDB"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 xml:space="preserve">La procedura di risoluzione viene espletata con le modalità previste dalla normativa vigente, se espressamente indicate, o, negli altri casi, con lettera di contestazione, inviata via </w:t>
      </w:r>
      <w:proofErr w:type="spellStart"/>
      <w:r w:rsidRPr="00A70728">
        <w:rPr>
          <w:rFonts w:ascii="Arial" w:hAnsi="Arial" w:cs="Arial"/>
        </w:rPr>
        <w:t>pec</w:t>
      </w:r>
      <w:proofErr w:type="spellEnd"/>
      <w:r w:rsidRPr="00A70728">
        <w:rPr>
          <w:rFonts w:ascii="Arial" w:hAnsi="Arial" w:cs="Arial"/>
        </w:rPr>
        <w:t>, del Responsabile del Procedimento con messa in mora di 15 giorni.</w:t>
      </w:r>
    </w:p>
    <w:p w14:paraId="764DA88E"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L’Appaltatore è sempre tenuto al risarcimento dei danni a lui imputabili.</w:t>
      </w:r>
    </w:p>
    <w:p w14:paraId="1C485449" w14:textId="77777777" w:rsidR="0004165F" w:rsidRPr="00A70728" w:rsidRDefault="0004165F" w:rsidP="00932086">
      <w:pPr>
        <w:pStyle w:val="Schema1Carattere"/>
      </w:pPr>
      <w:bookmarkStart w:id="68" w:name="_Toc8039238"/>
      <w:bookmarkStart w:id="69" w:name="_Toc513800866"/>
      <w:bookmarkStart w:id="70" w:name="_Toc14883339"/>
      <w:bookmarkStart w:id="71" w:name="_Toc108527585"/>
      <w:r w:rsidRPr="00A70728">
        <w:t>Recesso</w:t>
      </w:r>
      <w:bookmarkEnd w:id="68"/>
      <w:bookmarkEnd w:id="69"/>
      <w:bookmarkEnd w:id="70"/>
      <w:bookmarkEnd w:id="71"/>
    </w:p>
    <w:p w14:paraId="1DD6425F"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L’Amministrazione si riserva il diritto di recedere dal contratto in qualunque tempo ai sensi e con le modalità di cui all’art. 109 del D.Lgs. 50/2016, previo il pagamento dei lavori eseguiti e del valore dei materiali utili esistenti in cantiere, oltre al decimo dell’importo delle opere non eseguite.</w:t>
      </w:r>
    </w:p>
    <w:p w14:paraId="3FBD05C9" w14:textId="77777777" w:rsidR="0004165F" w:rsidRPr="00A70728" w:rsidRDefault="0004165F" w:rsidP="00932086">
      <w:pPr>
        <w:pStyle w:val="Schema1Carattere"/>
        <w:rPr>
          <w:u w:val="single"/>
        </w:rPr>
      </w:pPr>
      <w:bookmarkStart w:id="72" w:name="_Toc8039239"/>
      <w:bookmarkStart w:id="73" w:name="_Toc513800867"/>
      <w:bookmarkStart w:id="74" w:name="_Toc14883340"/>
      <w:bookmarkStart w:id="75" w:name="_Toc108527586"/>
      <w:r w:rsidRPr="00A70728">
        <w:t>Controversie</w:t>
      </w:r>
      <w:bookmarkEnd w:id="72"/>
      <w:bookmarkEnd w:id="73"/>
      <w:bookmarkEnd w:id="74"/>
      <w:bookmarkEnd w:id="75"/>
    </w:p>
    <w:p w14:paraId="5193D09A" w14:textId="77777777" w:rsidR="0004165F" w:rsidRPr="00A70728" w:rsidRDefault="0004165F" w:rsidP="0004165F">
      <w:pPr>
        <w:spacing w:line="480" w:lineRule="exact"/>
        <w:jc w:val="both"/>
        <w:rPr>
          <w:rFonts w:ascii="Arial" w:hAnsi="Arial" w:cs="Arial"/>
        </w:rPr>
      </w:pPr>
      <w:r w:rsidRPr="00A70728">
        <w:rPr>
          <w:rFonts w:ascii="Arial" w:hAnsi="Arial" w:cs="Arial"/>
        </w:rPr>
        <w:t>Qualora siano iscritte riserve sui documenti contabili, per un importo economico tra il 5 ed il 15 per cento dell'importo contrattuale, si applicano le disposizioni di cui all’art. 205 del D.Lgs. 50/2016.</w:t>
      </w:r>
    </w:p>
    <w:p w14:paraId="2EB682F5" w14:textId="77777777" w:rsidR="0004165F" w:rsidRPr="00A70728" w:rsidRDefault="0004165F" w:rsidP="0004165F">
      <w:pPr>
        <w:spacing w:line="480" w:lineRule="exact"/>
        <w:jc w:val="both"/>
        <w:rPr>
          <w:rFonts w:ascii="Arial" w:hAnsi="Arial" w:cs="Arial"/>
        </w:rPr>
      </w:pPr>
      <w:r w:rsidRPr="00A70728">
        <w:rPr>
          <w:rFonts w:ascii="Arial" w:hAnsi="Arial" w:cs="Arial"/>
        </w:rPr>
        <w:lastRenderedPageBreak/>
        <w:t>Tutte le controversie derivanti dall'esecuzione del contratto, comprese quelle conseguenti al mancato raggiungimento dell'accordo bonario di cui al comma precedente, saranno devolute al Giudice ordinario – Foro competente Genova.</w:t>
      </w:r>
    </w:p>
    <w:p w14:paraId="2ACAB0C5" w14:textId="77777777" w:rsidR="0004165F" w:rsidRPr="00A70728" w:rsidRDefault="0004165F" w:rsidP="0004165F">
      <w:pPr>
        <w:pBdr>
          <w:top w:val="dotted" w:sz="4" w:space="1" w:color="auto"/>
          <w:left w:val="dotted" w:sz="4" w:space="4" w:color="auto"/>
          <w:bottom w:val="dotted" w:sz="4" w:space="1" w:color="auto"/>
          <w:right w:val="dotted" w:sz="4" w:space="4" w:color="auto"/>
        </w:pBdr>
        <w:spacing w:line="480" w:lineRule="exact"/>
        <w:jc w:val="both"/>
        <w:rPr>
          <w:rFonts w:ascii="Arial" w:hAnsi="Arial" w:cs="Arial"/>
          <w:i/>
        </w:rPr>
      </w:pPr>
      <w:r w:rsidRPr="00A70728">
        <w:rPr>
          <w:rFonts w:ascii="Arial" w:hAnsi="Arial" w:cs="Arial"/>
          <w:i/>
          <w:color w:val="FF0000"/>
        </w:rPr>
        <w:t>Ovvero In alternativa</w:t>
      </w:r>
    </w:p>
    <w:p w14:paraId="3CEC3F26" w14:textId="77777777" w:rsidR="0004165F" w:rsidRPr="00A70728" w:rsidRDefault="0004165F" w:rsidP="0004165F">
      <w:pPr>
        <w:pBdr>
          <w:top w:val="dotted" w:sz="4" w:space="1" w:color="auto"/>
          <w:left w:val="dotted" w:sz="4" w:space="4" w:color="auto"/>
          <w:bottom w:val="dotted" w:sz="4" w:space="1" w:color="auto"/>
          <w:right w:val="dotted" w:sz="4" w:space="4" w:color="auto"/>
        </w:pBdr>
        <w:spacing w:line="480" w:lineRule="exact"/>
        <w:jc w:val="both"/>
        <w:rPr>
          <w:rFonts w:ascii="Arial" w:hAnsi="Arial" w:cs="Arial"/>
        </w:rPr>
      </w:pPr>
      <w:r w:rsidRPr="00A70728">
        <w:rPr>
          <w:rFonts w:ascii="Arial" w:hAnsi="Arial" w:cs="Arial"/>
        </w:rPr>
        <w:t>Eventuali controversie fra l’Amministrazione e l’Appaltatore sono deferite ad apposito collegio arbitrale costituito ai sensi dell’articolo 209 del D.Lgs. 50/2016</w:t>
      </w:r>
    </w:p>
    <w:p w14:paraId="4E3F5684" w14:textId="77777777" w:rsidR="0004165F" w:rsidRPr="00A70728" w:rsidRDefault="0004165F" w:rsidP="00932086">
      <w:pPr>
        <w:pStyle w:val="Schema1Carattere"/>
      </w:pPr>
      <w:bookmarkStart w:id="76" w:name="_Toc8039240"/>
      <w:bookmarkStart w:id="77" w:name="_Toc513800868"/>
      <w:bookmarkStart w:id="78" w:name="_Toc14883341"/>
      <w:bookmarkStart w:id="79" w:name="_Toc108527587"/>
      <w:r w:rsidRPr="00A70728">
        <w:t>Discordanze negli atti contrattuali</w:t>
      </w:r>
      <w:bookmarkEnd w:id="76"/>
      <w:bookmarkEnd w:id="77"/>
      <w:bookmarkEnd w:id="78"/>
      <w:bookmarkEnd w:id="79"/>
    </w:p>
    <w:p w14:paraId="6EE6EB41" w14:textId="77777777" w:rsidR="0004165F" w:rsidRPr="00A70728" w:rsidRDefault="0004165F" w:rsidP="0004165F">
      <w:pPr>
        <w:pStyle w:val="Corpodeltesto3"/>
        <w:spacing w:line="480" w:lineRule="exact"/>
        <w:rPr>
          <w:rFonts w:ascii="Arial" w:hAnsi="Arial" w:cs="Arial"/>
          <w:sz w:val="20"/>
          <w:szCs w:val="20"/>
        </w:rPr>
      </w:pPr>
      <w:r w:rsidRPr="00A70728">
        <w:rPr>
          <w:rFonts w:ascii="Arial" w:hAnsi="Arial" w:cs="Arial"/>
          <w:sz w:val="20"/>
          <w:szCs w:val="20"/>
        </w:rPr>
        <w:t>In caso di discordanza tra i vari elaborati di progetto vale la soluzione più aderente alle finalità per le quali il lavoro è stato progettato e comunque quella meglio rispondente ai criteri di ragionevolezza e di buona tecnica esecutiva.</w:t>
      </w:r>
    </w:p>
    <w:p w14:paraId="2BDC0CA2" w14:textId="743A6C7B"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 xml:space="preserve">In particolare, se le discordanze dovessero riferirsi a caratteristiche di dimensionamento grafico </w:t>
      </w:r>
      <w:r w:rsidR="002B0117" w:rsidRPr="00A70728">
        <w:rPr>
          <w:rFonts w:ascii="Arial" w:hAnsi="Arial" w:cs="Arial"/>
        </w:rPr>
        <w:t>sarebbero ritenute valide</w:t>
      </w:r>
      <w:r w:rsidRPr="00A70728">
        <w:rPr>
          <w:rFonts w:ascii="Arial" w:hAnsi="Arial" w:cs="Arial"/>
        </w:rPr>
        <w:t xml:space="preserve"> le indicazioni riportate nel disegno con scala di riduzione minore. In ogni caso dovrà ritenersi nulla la disposizione che contrasta o che in minor misura collima con il contesto delle norme e disposizioni riportate nei rimanenti atti contrattuali.</w:t>
      </w:r>
    </w:p>
    <w:p w14:paraId="33DD6B9C" w14:textId="77777777"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Per quanto riguarda le dimensioni delle strutture fanno fede quelle del progetto strutturale rispetto a quelle riportate nel progetto architettonico.</w:t>
      </w:r>
    </w:p>
    <w:p w14:paraId="50760175" w14:textId="21CB2854" w:rsidR="0004165F" w:rsidRPr="00A70728" w:rsidRDefault="0004165F" w:rsidP="0004165F">
      <w:pPr>
        <w:pStyle w:val="Testonotadichiusura"/>
        <w:spacing w:line="480" w:lineRule="exact"/>
        <w:jc w:val="both"/>
        <w:rPr>
          <w:rFonts w:ascii="Arial" w:hAnsi="Arial" w:cs="Arial"/>
        </w:rPr>
      </w:pPr>
      <w:r w:rsidRPr="00A70728">
        <w:rPr>
          <w:rFonts w:ascii="Arial" w:hAnsi="Arial" w:cs="Arial"/>
        </w:rPr>
        <w:t xml:space="preserve">Nel </w:t>
      </w:r>
      <w:r w:rsidR="002B0117" w:rsidRPr="00A70728">
        <w:rPr>
          <w:rFonts w:ascii="Arial" w:hAnsi="Arial" w:cs="Arial"/>
        </w:rPr>
        <w:t>caso, infine,</w:t>
      </w:r>
      <w:r w:rsidRPr="00A70728">
        <w:rPr>
          <w:rFonts w:ascii="Arial" w:hAnsi="Arial" w:cs="Arial"/>
        </w:rPr>
        <w:t xml:space="preserve"> che vi siano norme discordanti tra i diversi atti di contratto l’Appaltatore rispetterà nell’ordine quelle indicate dai seguenti atti: contratto, documenti di gara, Capitolato speciale d’appalto, elenchi prezzi unitari, ove allegati al contratto, disegni.</w:t>
      </w:r>
    </w:p>
    <w:p w14:paraId="5A22D1C6" w14:textId="77777777" w:rsidR="0004165F" w:rsidRPr="00A70728" w:rsidRDefault="0004165F" w:rsidP="0004165F">
      <w:pPr>
        <w:spacing w:line="480" w:lineRule="exact"/>
        <w:jc w:val="both"/>
        <w:rPr>
          <w:rFonts w:ascii="Arial" w:hAnsi="Arial" w:cs="Arial"/>
        </w:rPr>
      </w:pPr>
      <w:r w:rsidRPr="00A70728">
        <w:rPr>
          <w:rFonts w:ascii="Arial" w:hAnsi="Arial" w:cs="Arial"/>
        </w:rPr>
        <w:t>Resta inteso che spetta alla Direzione Lavori scegliere fra soluzioni alternative previste dagli atti contrattuali.</w:t>
      </w:r>
    </w:p>
    <w:p w14:paraId="04D684D5" w14:textId="77777777" w:rsidR="0004165F" w:rsidRPr="00A70728" w:rsidRDefault="0004165F" w:rsidP="00932086">
      <w:pPr>
        <w:pStyle w:val="Schema1Carattere"/>
      </w:pPr>
      <w:bookmarkStart w:id="80" w:name="_Toc8039241"/>
      <w:bookmarkStart w:id="81" w:name="_Toc513800869"/>
      <w:bookmarkStart w:id="82" w:name="_Toc14883342"/>
      <w:bookmarkStart w:id="83" w:name="_Toc108527588"/>
      <w:r w:rsidRPr="00A70728">
        <w:t>Trattamento dei dati personali</w:t>
      </w:r>
      <w:bookmarkEnd w:id="80"/>
      <w:bookmarkEnd w:id="81"/>
      <w:bookmarkEnd w:id="82"/>
      <w:bookmarkEnd w:id="83"/>
    </w:p>
    <w:p w14:paraId="34B28212" w14:textId="77777777" w:rsidR="0004165F" w:rsidRPr="00A70728" w:rsidRDefault="0004165F" w:rsidP="0004165F">
      <w:pPr>
        <w:widowControl w:val="0"/>
        <w:spacing w:line="480" w:lineRule="exact"/>
        <w:jc w:val="both"/>
        <w:rPr>
          <w:rFonts w:ascii="Arial" w:hAnsi="Arial" w:cs="Arial"/>
        </w:rPr>
      </w:pPr>
      <w:r w:rsidRPr="00A70728">
        <w:rPr>
          <w:rFonts w:ascii="Arial" w:hAnsi="Arial" w:cs="Arial"/>
        </w:rPr>
        <w:t>Le parti si obbligano ad effettuare i trattamenti di dati personali acquisiti e trattati in connessione con l’esecuzione del presente contratto in conformità alle disposizioni del Regolamento (UE) 2016/679 del Parlamento europeo e del Consiglio, del 27 aprile 2016, sulla protezione dei dati personali (“GDPR”) ed alla normativa nazionale applicabile in materia di protezione dei dati personali, ed in particolare del Decreto legislativo 30 giugno 2003 n. 196 e del Decreto legislativo 10 agosto 2018 n. 101.</w:t>
      </w:r>
    </w:p>
    <w:p w14:paraId="3F34CA33" w14:textId="1272C94A" w:rsidR="0004165F" w:rsidRPr="00A70728" w:rsidRDefault="0004165F" w:rsidP="0004165F">
      <w:pPr>
        <w:widowControl w:val="0"/>
        <w:spacing w:line="480" w:lineRule="exact"/>
        <w:jc w:val="both"/>
        <w:rPr>
          <w:rFonts w:ascii="Arial" w:hAnsi="Arial" w:cs="Arial"/>
        </w:rPr>
      </w:pPr>
      <w:r w:rsidRPr="00A70728">
        <w:rPr>
          <w:rFonts w:ascii="Arial" w:hAnsi="Arial" w:cs="Arial"/>
        </w:rPr>
        <w:t xml:space="preserve">La Città Metropolitana di Genova, a sensi della normativa sopra </w:t>
      </w:r>
      <w:r w:rsidR="002B0117" w:rsidRPr="00A70728">
        <w:rPr>
          <w:rFonts w:ascii="Arial" w:hAnsi="Arial" w:cs="Arial"/>
        </w:rPr>
        <w:t>citata, informa</w:t>
      </w:r>
      <w:r w:rsidRPr="00A70728">
        <w:rPr>
          <w:rFonts w:ascii="Arial" w:hAnsi="Arial" w:cs="Arial"/>
        </w:rPr>
        <w:t xml:space="preserve"> l’Appaltatore che tratterà i dati contenuti nel contratto esclusivamente per lo svolgimento delle attività e per l’assolvimento degli obblighi previsti dalla normativa vigente in relazione ad adempimenti connessi con il contratto, e si </w:t>
      </w:r>
      <w:r w:rsidRPr="00A70728">
        <w:rPr>
          <w:rFonts w:ascii="Arial" w:hAnsi="Arial" w:cs="Arial"/>
        </w:rPr>
        <w:lastRenderedPageBreak/>
        <w:t>impegna a trattarli secondo quanto previsto dal citato Regolamento</w:t>
      </w:r>
    </w:p>
    <w:p w14:paraId="673DE250" w14:textId="77777777" w:rsidR="00A70728" w:rsidRPr="00A70728" w:rsidRDefault="00A70728" w:rsidP="00932086">
      <w:pPr>
        <w:pStyle w:val="Schema1Carattere"/>
      </w:pPr>
      <w:bookmarkStart w:id="84" w:name="_Toc108527589"/>
      <w:r w:rsidRPr="00A70728">
        <w:t>Principio del DNSH</w:t>
      </w:r>
      <w:bookmarkEnd w:id="84"/>
    </w:p>
    <w:p w14:paraId="0357DDD7" w14:textId="513E9E6C" w:rsidR="00A70728" w:rsidRPr="00A70728" w:rsidRDefault="00A70728" w:rsidP="00A70728">
      <w:pPr>
        <w:widowControl w:val="0"/>
        <w:spacing w:line="480" w:lineRule="exact"/>
        <w:jc w:val="both"/>
        <w:rPr>
          <w:rFonts w:ascii="Arial" w:hAnsi="Arial" w:cs="Arial"/>
        </w:rPr>
      </w:pPr>
      <w:r w:rsidRPr="00A70728">
        <w:rPr>
          <w:rFonts w:ascii="Arial" w:hAnsi="Arial" w:cs="Arial"/>
        </w:rPr>
        <w:t>L’Appaltatore assume gli obblighi specifici relativi al PNRR e al PNC relativamente</w:t>
      </w:r>
      <w:r w:rsidR="004D60DA">
        <w:rPr>
          <w:rFonts w:ascii="Arial" w:hAnsi="Arial" w:cs="Arial"/>
        </w:rPr>
        <w:t xml:space="preserve"> </w:t>
      </w:r>
      <w:r w:rsidRPr="00A70728">
        <w:rPr>
          <w:rFonts w:ascii="Arial" w:hAnsi="Arial" w:cs="Arial"/>
        </w:rPr>
        <w:t xml:space="preserve">al “non arrecare un danno significativo agli obiettivi ambientali” c.d. “Do No </w:t>
      </w:r>
      <w:proofErr w:type="spellStart"/>
      <w:r w:rsidRPr="00A70728">
        <w:rPr>
          <w:rFonts w:ascii="Arial" w:hAnsi="Arial" w:cs="Arial"/>
        </w:rPr>
        <w:t>Significant</w:t>
      </w:r>
      <w:proofErr w:type="spellEnd"/>
      <w:r w:rsidRPr="00A70728">
        <w:rPr>
          <w:rFonts w:ascii="Arial" w:hAnsi="Arial" w:cs="Arial"/>
        </w:rPr>
        <w:t xml:space="preserve"> </w:t>
      </w:r>
      <w:proofErr w:type="spellStart"/>
      <w:r w:rsidRPr="00A70728">
        <w:rPr>
          <w:rFonts w:ascii="Arial" w:hAnsi="Arial" w:cs="Arial"/>
        </w:rPr>
        <w:t>Harm</w:t>
      </w:r>
      <w:proofErr w:type="spellEnd"/>
      <w:r w:rsidRPr="00A70728">
        <w:rPr>
          <w:rFonts w:ascii="Arial" w:hAnsi="Arial" w:cs="Arial"/>
        </w:rPr>
        <w:t>” (DNSH) ai sensi dell’art. 17 del Regolamento UE 2020 /852 del Parlamento Europeo e del Consiglio del 18 giugno 2020 di cui alla/e check-list allegata/e al presente Contratto e redatta dall'appaltatore. Il RUP verificherà nel corso dell’esecuzione del contratto il rispetto degli obblighi attestati nella/e predetta/e check-list.</w:t>
      </w:r>
    </w:p>
    <w:p w14:paraId="06342D0A" w14:textId="2CECC49E" w:rsidR="00A70728" w:rsidRPr="00A70728" w:rsidRDefault="00A70728" w:rsidP="00A70728">
      <w:pPr>
        <w:widowControl w:val="0"/>
        <w:spacing w:line="480" w:lineRule="exact"/>
        <w:jc w:val="both"/>
        <w:rPr>
          <w:rFonts w:ascii="Arial" w:hAnsi="Arial" w:cs="Arial"/>
        </w:rPr>
      </w:pPr>
      <w:r w:rsidRPr="00A70728">
        <w:rPr>
          <w:rFonts w:ascii="Arial" w:hAnsi="Arial" w:cs="Arial"/>
        </w:rPr>
        <w:t>L’Appaltatore assume, inoltre, gli obblighi specifici relativi al PNRR e al PNC, ove</w:t>
      </w:r>
      <w:r w:rsidR="004D60DA">
        <w:rPr>
          <w:rFonts w:ascii="Arial" w:hAnsi="Arial" w:cs="Arial"/>
        </w:rPr>
        <w:t xml:space="preserve"> </w:t>
      </w:r>
      <w:r w:rsidRPr="00A70728">
        <w:rPr>
          <w:rFonts w:ascii="Arial" w:hAnsi="Arial" w:cs="Arial"/>
        </w:rPr>
        <w:t>applicabili agli obiettivi trasversali, quali, tra l’altro, il principio del contributo all’obiettivo climatico e digitale, (c.d. Tagging), della parità di genere (Gender Equality), della protezione e valorizzazione dei giovani e del superamento dei divari territoriali nel rispetto delle specifiche norme in materia.</w:t>
      </w:r>
    </w:p>
    <w:p w14:paraId="1AB07F99" w14:textId="77777777" w:rsidR="0004165F" w:rsidRPr="00A70728" w:rsidRDefault="0004165F" w:rsidP="00932086">
      <w:pPr>
        <w:pStyle w:val="Schema1Carattere"/>
        <w:rPr>
          <w:u w:val="single"/>
        </w:rPr>
      </w:pPr>
      <w:bookmarkStart w:id="85" w:name="_Toc8039242"/>
      <w:bookmarkStart w:id="86" w:name="_Toc513800870"/>
      <w:bookmarkStart w:id="87" w:name="_Toc14883343"/>
      <w:bookmarkStart w:id="88" w:name="_Toc108527590"/>
      <w:r w:rsidRPr="00A70728">
        <w:t>Richiamo alle norme legislative e regolamentari</w:t>
      </w:r>
      <w:bookmarkEnd w:id="85"/>
      <w:bookmarkEnd w:id="86"/>
      <w:bookmarkEnd w:id="87"/>
      <w:bookmarkEnd w:id="88"/>
    </w:p>
    <w:p w14:paraId="001BD572" w14:textId="77777777" w:rsidR="0004165F" w:rsidRPr="00A70728" w:rsidRDefault="0004165F" w:rsidP="0004165F">
      <w:pPr>
        <w:spacing w:line="480" w:lineRule="exact"/>
        <w:jc w:val="both"/>
        <w:rPr>
          <w:rFonts w:ascii="Arial" w:hAnsi="Arial" w:cs="Arial"/>
          <w:iCs/>
        </w:rPr>
      </w:pPr>
      <w:r w:rsidRPr="00A70728">
        <w:rPr>
          <w:rFonts w:ascii="Arial" w:hAnsi="Arial" w:cs="Arial"/>
        </w:rPr>
        <w:t>Si intendono espressamente richiamate e sottoscritte le norme legislative e le altre disposizioni vigenti in materia e in particolare il Codice dei contratti pubblici di lavori, servizi, forniture, approvato con Decreto Legislativo 18 aprile 2016, n.50 ed il Regolamento di esecuzione ed attuazione, approvato con D.P.R. 5 ottobre 2010, n. 207, l</w:t>
      </w:r>
      <w:r w:rsidRPr="00A70728">
        <w:rPr>
          <w:rFonts w:ascii="Arial" w:hAnsi="Arial" w:cs="Arial"/>
          <w:iCs/>
        </w:rPr>
        <w:t xml:space="preserve">imitatamente alle norme applicabili nel regime transitorio ai sensi dell’art. 217 comma 1 lett. u) del </w:t>
      </w:r>
      <w:r w:rsidRPr="00A70728">
        <w:rPr>
          <w:rFonts w:ascii="Arial" w:hAnsi="Arial" w:cs="Arial"/>
        </w:rPr>
        <w:t>Decreto Legislativo 18 aprile 2016, n.50</w:t>
      </w:r>
      <w:r w:rsidRPr="00A70728">
        <w:rPr>
          <w:rFonts w:ascii="Arial" w:hAnsi="Arial" w:cs="Arial"/>
          <w:iCs/>
        </w:rPr>
        <w:t>.</w:t>
      </w:r>
    </w:p>
    <w:p w14:paraId="46D8271E" w14:textId="77777777" w:rsidR="0004165F" w:rsidRPr="00A70728" w:rsidRDefault="0004165F" w:rsidP="00932086">
      <w:pPr>
        <w:pStyle w:val="Schema1Carattere"/>
      </w:pPr>
      <w:bookmarkStart w:id="89" w:name="_Toc8039243"/>
      <w:bookmarkStart w:id="90" w:name="_Toc513800871"/>
      <w:bookmarkStart w:id="91" w:name="_Toc14883344"/>
      <w:bookmarkStart w:id="92" w:name="_Toc108527591"/>
      <w:r w:rsidRPr="00A70728">
        <w:t>Elezione del domicilio</w:t>
      </w:r>
      <w:bookmarkEnd w:id="89"/>
      <w:bookmarkEnd w:id="90"/>
      <w:bookmarkEnd w:id="91"/>
      <w:bookmarkEnd w:id="92"/>
    </w:p>
    <w:p w14:paraId="6D618649" w14:textId="77777777" w:rsidR="0004165F" w:rsidRPr="00A70728" w:rsidRDefault="0004165F" w:rsidP="0004165F">
      <w:pPr>
        <w:spacing w:line="480" w:lineRule="exact"/>
        <w:jc w:val="both"/>
        <w:rPr>
          <w:rFonts w:ascii="Arial" w:hAnsi="Arial" w:cs="Arial"/>
        </w:rPr>
      </w:pPr>
      <w:r w:rsidRPr="00A70728">
        <w:rPr>
          <w:rFonts w:ascii="Arial" w:hAnsi="Arial" w:cs="Arial"/>
        </w:rPr>
        <w:t xml:space="preserve">Ai sensi e per gli effetti tutti dell’articolo 2 comma 1 del D.M. n. 145/2000 l’Appaltatore elegge domicilio nel comune di .………………….… Via …………………..………. , presso la sede dell’Impresa. </w:t>
      </w:r>
      <w:r w:rsidRPr="00A70728">
        <w:rPr>
          <w:rFonts w:ascii="Arial" w:hAnsi="Arial" w:cs="Arial"/>
          <w:color w:val="FF0000"/>
        </w:rPr>
        <w:t>(</w:t>
      </w:r>
      <w:r w:rsidRPr="00A70728">
        <w:rPr>
          <w:rFonts w:ascii="Arial" w:hAnsi="Arial" w:cs="Arial"/>
          <w:i/>
          <w:iCs/>
          <w:color w:val="FF0000"/>
        </w:rPr>
        <w:t>Se la ditta ha “sede” nel Comune “sede” della Stazione appaltante</w:t>
      </w:r>
      <w:r w:rsidRPr="00A70728">
        <w:rPr>
          <w:rFonts w:ascii="Arial" w:hAnsi="Arial" w:cs="Arial"/>
          <w:color w:val="FF0000"/>
        </w:rPr>
        <w:t>)</w:t>
      </w:r>
      <w:r w:rsidRPr="00A70728">
        <w:rPr>
          <w:rFonts w:ascii="Arial" w:hAnsi="Arial" w:cs="Arial"/>
        </w:rPr>
        <w:t xml:space="preserve"> </w:t>
      </w:r>
    </w:p>
    <w:p w14:paraId="51698552" w14:textId="77777777" w:rsidR="0004165F" w:rsidRPr="00A70728" w:rsidRDefault="0004165F" w:rsidP="0004165F">
      <w:pPr>
        <w:pBdr>
          <w:top w:val="dotted" w:sz="4" w:space="1" w:color="auto"/>
          <w:left w:val="dotted" w:sz="4" w:space="1" w:color="auto"/>
          <w:bottom w:val="dotted" w:sz="4" w:space="1" w:color="auto"/>
          <w:right w:val="dotted" w:sz="4" w:space="1" w:color="auto"/>
        </w:pBdr>
        <w:spacing w:line="480" w:lineRule="exact"/>
        <w:jc w:val="both"/>
        <w:rPr>
          <w:rFonts w:ascii="Arial" w:hAnsi="Arial" w:cs="Arial"/>
          <w:b/>
          <w:bCs/>
          <w:i/>
          <w:iCs/>
          <w:color w:val="FF0000"/>
        </w:rPr>
      </w:pPr>
      <w:r w:rsidRPr="00A70728">
        <w:rPr>
          <w:rFonts w:ascii="Arial" w:hAnsi="Arial" w:cs="Arial"/>
          <w:b/>
          <w:bCs/>
          <w:i/>
          <w:iCs/>
          <w:color w:val="FF0000"/>
        </w:rPr>
        <w:t>ovvero (Se la ditta non ha “sede” nel Comune “sede” della Stazione appaltante)</w:t>
      </w:r>
    </w:p>
    <w:p w14:paraId="582C7CB8" w14:textId="77777777" w:rsidR="0004165F" w:rsidRPr="00A70728" w:rsidRDefault="0004165F" w:rsidP="007B7BF7">
      <w:pPr>
        <w:numPr>
          <w:ilvl w:val="0"/>
          <w:numId w:val="19"/>
        </w:numPr>
        <w:pBdr>
          <w:top w:val="dotted" w:sz="4" w:space="1" w:color="auto"/>
          <w:left w:val="dotted" w:sz="4" w:space="1" w:color="auto"/>
          <w:bottom w:val="dotted" w:sz="4" w:space="1" w:color="auto"/>
          <w:right w:val="dotted" w:sz="4" w:space="1" w:color="auto"/>
        </w:pBdr>
        <w:spacing w:line="480" w:lineRule="exact"/>
        <w:jc w:val="both"/>
        <w:rPr>
          <w:rFonts w:ascii="Arial" w:hAnsi="Arial" w:cs="Arial"/>
        </w:rPr>
      </w:pPr>
      <w:r w:rsidRPr="00A70728">
        <w:rPr>
          <w:rFonts w:ascii="Arial" w:hAnsi="Arial" w:cs="Arial"/>
        </w:rPr>
        <w:t>presso l’Ufficio della Direzione Lavori</w:t>
      </w:r>
    </w:p>
    <w:p w14:paraId="3DB98832" w14:textId="77777777" w:rsidR="0004165F" w:rsidRPr="00A70728" w:rsidRDefault="0004165F" w:rsidP="007B7BF7">
      <w:pPr>
        <w:numPr>
          <w:ilvl w:val="0"/>
          <w:numId w:val="19"/>
        </w:numPr>
        <w:pBdr>
          <w:top w:val="dotted" w:sz="4" w:space="1" w:color="auto"/>
          <w:left w:val="dotted" w:sz="4" w:space="1" w:color="auto"/>
          <w:bottom w:val="dotted" w:sz="4" w:space="1" w:color="auto"/>
          <w:right w:val="dotted" w:sz="4" w:space="1" w:color="auto"/>
        </w:pBdr>
        <w:spacing w:line="480" w:lineRule="exact"/>
        <w:jc w:val="both"/>
        <w:rPr>
          <w:rFonts w:ascii="Arial" w:hAnsi="Arial" w:cs="Arial"/>
        </w:rPr>
      </w:pPr>
      <w:r w:rsidRPr="00A70728">
        <w:rPr>
          <w:rFonts w:ascii="Arial" w:hAnsi="Arial" w:cs="Arial"/>
        </w:rPr>
        <w:t>presso gli uffici dell'Amministrazione</w:t>
      </w:r>
    </w:p>
    <w:p w14:paraId="11AAA87B" w14:textId="77777777" w:rsidR="0004165F" w:rsidRPr="00A70728" w:rsidRDefault="0004165F" w:rsidP="007B7BF7">
      <w:pPr>
        <w:numPr>
          <w:ilvl w:val="0"/>
          <w:numId w:val="19"/>
        </w:numPr>
        <w:pBdr>
          <w:top w:val="dotted" w:sz="4" w:space="1" w:color="auto"/>
          <w:left w:val="dotted" w:sz="4" w:space="1" w:color="auto"/>
          <w:bottom w:val="dotted" w:sz="4" w:space="1" w:color="auto"/>
          <w:right w:val="dotted" w:sz="4" w:space="1" w:color="auto"/>
        </w:pBdr>
        <w:spacing w:line="480" w:lineRule="exact"/>
        <w:jc w:val="both"/>
        <w:rPr>
          <w:rFonts w:ascii="Arial" w:hAnsi="Arial" w:cs="Arial"/>
        </w:rPr>
      </w:pPr>
      <w:r w:rsidRPr="00A70728">
        <w:rPr>
          <w:rFonts w:ascii="Arial" w:hAnsi="Arial" w:cs="Arial"/>
        </w:rPr>
        <w:t>presso lo studio di un professionista (o società legalmente riconosciuta) nel comune dove ha sede la Direzione Lavori.</w:t>
      </w:r>
    </w:p>
    <w:p w14:paraId="5B0E20A4" w14:textId="77777777" w:rsidR="0004165F" w:rsidRPr="00A70728" w:rsidRDefault="0004165F" w:rsidP="0004165F">
      <w:pPr>
        <w:spacing w:line="480" w:lineRule="exact"/>
        <w:jc w:val="both"/>
        <w:rPr>
          <w:rFonts w:ascii="Arial" w:hAnsi="Arial" w:cs="Arial"/>
        </w:rPr>
      </w:pPr>
      <w:r w:rsidRPr="00A70728">
        <w:rPr>
          <w:rFonts w:ascii="Arial" w:hAnsi="Arial" w:cs="Arial"/>
        </w:rPr>
        <w:t>Ogni variazione deve essere preventivamente comunicata all’Amministrazione.</w:t>
      </w:r>
    </w:p>
    <w:p w14:paraId="480728FE" w14:textId="77777777" w:rsidR="0004165F" w:rsidRPr="00A70728" w:rsidRDefault="0004165F" w:rsidP="00932086">
      <w:pPr>
        <w:pStyle w:val="Schema1Carattere"/>
      </w:pPr>
      <w:bookmarkStart w:id="93" w:name="_Toc8039244"/>
      <w:bookmarkStart w:id="94" w:name="_Toc513800872"/>
      <w:bookmarkStart w:id="95" w:name="_Toc14883345"/>
      <w:bookmarkStart w:id="96" w:name="_Toc108527592"/>
      <w:r w:rsidRPr="00A70728">
        <w:t>Spese di contratto, imposte, tasse e trattamento fiscale</w:t>
      </w:r>
      <w:bookmarkEnd w:id="93"/>
      <w:bookmarkEnd w:id="94"/>
      <w:bookmarkEnd w:id="95"/>
      <w:bookmarkEnd w:id="96"/>
    </w:p>
    <w:p w14:paraId="55BC63F3" w14:textId="77777777" w:rsidR="0004165F" w:rsidRPr="00A70728" w:rsidRDefault="0004165F" w:rsidP="0004165F">
      <w:pPr>
        <w:widowControl w:val="0"/>
        <w:spacing w:line="480" w:lineRule="exact"/>
        <w:jc w:val="both"/>
        <w:rPr>
          <w:rFonts w:ascii="Arial" w:hAnsi="Arial" w:cs="Arial"/>
        </w:rPr>
      </w:pPr>
      <w:r w:rsidRPr="00A70728">
        <w:rPr>
          <w:rFonts w:ascii="Arial" w:hAnsi="Arial" w:cs="Arial"/>
        </w:rPr>
        <w:t>Tutte le spese del presente contratto, inerenti e conseguenti (imposte, tasse, diritti di segreteria ecc.) sono a totale carico dell'Appaltatore.</w:t>
      </w:r>
    </w:p>
    <w:p w14:paraId="37534CA7" w14:textId="77777777" w:rsidR="0004165F" w:rsidRPr="00A70728" w:rsidRDefault="0004165F" w:rsidP="0004165F">
      <w:pPr>
        <w:widowControl w:val="0"/>
        <w:spacing w:line="480" w:lineRule="exact"/>
        <w:jc w:val="both"/>
        <w:rPr>
          <w:rFonts w:ascii="Arial" w:hAnsi="Arial" w:cs="Arial"/>
        </w:rPr>
      </w:pPr>
      <w:r w:rsidRPr="00A70728">
        <w:rPr>
          <w:rFonts w:ascii="Arial" w:hAnsi="Arial" w:cs="Arial"/>
        </w:rPr>
        <w:lastRenderedPageBreak/>
        <w:t>Sono altresì a carico dell’Appaltatore tutte le spese di bollo per gli atti occorrenti per la gestione del lavoro, dal giorno della consegna a quello della data di emissione del collaudo provvisorio o del certificato di regolare esecuzione.</w:t>
      </w:r>
    </w:p>
    <w:p w14:paraId="11B06150" w14:textId="77777777" w:rsidR="0004165F" w:rsidRPr="00A70728" w:rsidRDefault="0004165F" w:rsidP="0004165F">
      <w:pPr>
        <w:widowControl w:val="0"/>
        <w:spacing w:line="480" w:lineRule="exact"/>
        <w:jc w:val="both"/>
        <w:rPr>
          <w:rFonts w:ascii="Arial" w:hAnsi="Arial" w:cs="Arial"/>
        </w:rPr>
      </w:pPr>
      <w:r w:rsidRPr="00A70728">
        <w:rPr>
          <w:rFonts w:ascii="Arial" w:hAnsi="Arial" w:cs="Arial"/>
        </w:rPr>
        <w:t>L’imposta di bollo relativa all’originale del contratto è assolta mediante l'utilizzo dei contrassegni telematici n. ……………………., ……………………….. e …………………………. ,   emessi in data  ….. / ….. /  </w:t>
      </w:r>
      <w:r w:rsidR="0005669A" w:rsidRPr="00A70728">
        <w:rPr>
          <w:rFonts w:ascii="Arial" w:hAnsi="Arial" w:cs="Arial"/>
        </w:rPr>
        <w:t>………</w:t>
      </w:r>
      <w:r w:rsidRPr="00A70728">
        <w:rPr>
          <w:rFonts w:ascii="Arial" w:hAnsi="Arial" w:cs="Arial"/>
        </w:rPr>
        <w:t xml:space="preserve"> (sul contratto vero e proprio); n.  ……………………., ……………………….. emessi in data  ….. / ….. /  </w:t>
      </w:r>
      <w:r w:rsidR="0005669A" w:rsidRPr="00A70728">
        <w:rPr>
          <w:rFonts w:ascii="Arial" w:hAnsi="Arial" w:cs="Arial"/>
        </w:rPr>
        <w:t>…………</w:t>
      </w:r>
      <w:r w:rsidRPr="00A70728">
        <w:rPr>
          <w:rFonts w:ascii="Arial" w:hAnsi="Arial" w:cs="Arial"/>
        </w:rPr>
        <w:t xml:space="preserve"> (sull’Allegato A).</w:t>
      </w:r>
    </w:p>
    <w:p w14:paraId="3691E7D8" w14:textId="77777777" w:rsidR="0004165F" w:rsidRPr="00A70728" w:rsidRDefault="0004165F" w:rsidP="0004165F">
      <w:pPr>
        <w:widowControl w:val="0"/>
        <w:spacing w:line="480" w:lineRule="exact"/>
        <w:jc w:val="both"/>
        <w:rPr>
          <w:rFonts w:ascii="Arial" w:hAnsi="Arial" w:cs="Arial"/>
        </w:rPr>
      </w:pPr>
      <w:r w:rsidRPr="00A70728">
        <w:rPr>
          <w:rFonts w:ascii="Arial" w:hAnsi="Arial" w:cs="Arial"/>
        </w:rPr>
        <w:t>L'imposta sul valore aggiunto, alle aliquote di legge, è a carico della Città Metropolitana di Genova che effettuerà il versamento ai sensi di quanto previsto dal Decreto del Ministro dell’economia e delle finanze del 23 gennaio 2015, in ottemperanza dell’art. 17-ter del D.P.R. 26 ottobre 1972, n. 633 (Split payment).</w:t>
      </w:r>
    </w:p>
    <w:p w14:paraId="167822A3" w14:textId="77777777" w:rsidR="0004165F" w:rsidRPr="00A70728" w:rsidRDefault="0004165F" w:rsidP="0004165F">
      <w:pPr>
        <w:widowControl w:val="0"/>
        <w:pBdr>
          <w:top w:val="dotted" w:sz="4" w:space="1" w:color="auto"/>
          <w:left w:val="dotted" w:sz="4" w:space="4" w:color="auto"/>
          <w:bottom w:val="dotted" w:sz="4" w:space="1" w:color="auto"/>
          <w:right w:val="dotted" w:sz="4" w:space="4" w:color="auto"/>
        </w:pBdr>
        <w:spacing w:line="480" w:lineRule="exact"/>
        <w:jc w:val="both"/>
        <w:rPr>
          <w:rFonts w:ascii="Arial" w:hAnsi="Arial" w:cs="Arial"/>
          <w:i/>
          <w:color w:val="FF0000"/>
        </w:rPr>
      </w:pPr>
      <w:r w:rsidRPr="00A70728">
        <w:rPr>
          <w:rFonts w:ascii="Arial" w:hAnsi="Arial" w:cs="Arial"/>
          <w:i/>
          <w:color w:val="FF0000"/>
        </w:rPr>
        <w:t xml:space="preserve">Nel caso di scrittura privata </w:t>
      </w:r>
    </w:p>
    <w:p w14:paraId="19D5808A" w14:textId="77777777" w:rsidR="0004165F" w:rsidRPr="00A70728" w:rsidRDefault="0004165F" w:rsidP="0004165F">
      <w:pPr>
        <w:widowControl w:val="0"/>
        <w:pBdr>
          <w:top w:val="dotted" w:sz="4" w:space="1" w:color="auto"/>
          <w:left w:val="dotted" w:sz="4" w:space="4" w:color="auto"/>
          <w:bottom w:val="dotted" w:sz="4" w:space="1" w:color="auto"/>
          <w:right w:val="dotted" w:sz="4" w:space="4" w:color="auto"/>
        </w:pBdr>
        <w:spacing w:line="480" w:lineRule="exact"/>
        <w:jc w:val="both"/>
        <w:rPr>
          <w:rFonts w:ascii="Arial" w:hAnsi="Arial" w:cs="Arial"/>
        </w:rPr>
      </w:pPr>
      <w:r w:rsidRPr="00A70728">
        <w:rPr>
          <w:rFonts w:ascii="Arial" w:hAnsi="Arial" w:cs="Arial"/>
        </w:rPr>
        <w:t>Il presente contratto, redatto in forma di scrittura privata non autenticata, sarà registrato in caso d’uso, a norma dell’art. 5 del Decreto del Presidente della Repubblica 26 aprile1986, n. 131, in misura fissa ai sensi dell'articolo 40 del detto Decreto.</w:t>
      </w:r>
    </w:p>
    <w:p w14:paraId="2EB0DFE3" w14:textId="77777777" w:rsidR="0004165F" w:rsidRPr="00A70728" w:rsidRDefault="0004165F" w:rsidP="0004165F">
      <w:pPr>
        <w:widowControl w:val="0"/>
        <w:pBdr>
          <w:top w:val="dotted" w:sz="4" w:space="1" w:color="auto"/>
          <w:left w:val="dotted" w:sz="4" w:space="4" w:color="auto"/>
          <w:bottom w:val="dotted" w:sz="4" w:space="1" w:color="auto"/>
          <w:right w:val="dotted" w:sz="4" w:space="4" w:color="auto"/>
        </w:pBdr>
        <w:spacing w:line="480" w:lineRule="exact"/>
        <w:jc w:val="both"/>
        <w:rPr>
          <w:rFonts w:ascii="Arial" w:hAnsi="Arial" w:cs="Arial"/>
        </w:rPr>
      </w:pPr>
      <w:r w:rsidRPr="00A70728">
        <w:rPr>
          <w:rFonts w:ascii="Arial" w:hAnsi="Arial" w:cs="Arial"/>
          <w:i/>
          <w:color w:val="FF0000"/>
        </w:rPr>
        <w:t xml:space="preserve">Nel caso di atto in forma pubblica </w:t>
      </w:r>
      <w:r w:rsidRPr="00A70728">
        <w:rPr>
          <w:rFonts w:ascii="Arial" w:hAnsi="Arial" w:cs="Arial"/>
        </w:rPr>
        <w:t xml:space="preserve"> Il presente contratto, redatto in forma pubblica amministrativa …………………………..</w:t>
      </w:r>
    </w:p>
    <w:p w14:paraId="5289D251" w14:textId="77777777" w:rsidR="0004165F" w:rsidRDefault="0004165F" w:rsidP="0004165F">
      <w:pPr>
        <w:widowControl w:val="0"/>
        <w:spacing w:line="480" w:lineRule="exact"/>
        <w:jc w:val="both"/>
        <w:rPr>
          <w:rFonts w:ascii="Arial" w:hAnsi="Arial" w:cs="Arial"/>
        </w:rPr>
      </w:pPr>
      <w:r w:rsidRPr="00A70728">
        <w:rPr>
          <w:rFonts w:ascii="Arial" w:hAnsi="Arial" w:cs="Arial"/>
        </w:rPr>
        <w:t>Il presente atto è la completa e precisa espressione della volontà delle parti le quali lo leggono, lo confermano e appongono la loro firma digitale.</w:t>
      </w:r>
    </w:p>
    <w:sectPr w:rsidR="0004165F" w:rsidSect="005833AA">
      <w:footerReference w:type="default" r:id="rId10"/>
      <w:headerReference w:type="first" r:id="rId11"/>
      <w:pgSz w:w="11906" w:h="16838" w:code="9"/>
      <w:pgMar w:top="1134" w:right="1134" w:bottom="1134" w:left="1418" w:header="794" w:footer="3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71040" w14:textId="77777777" w:rsidR="00C31F05" w:rsidRDefault="00C31F05">
      <w:r>
        <w:separator/>
      </w:r>
    </w:p>
  </w:endnote>
  <w:endnote w:type="continuationSeparator" w:id="0">
    <w:p w14:paraId="7DA9C93A" w14:textId="77777777" w:rsidR="00C31F05" w:rsidRDefault="00C31F05">
      <w:r>
        <w:continuationSeparator/>
      </w:r>
    </w:p>
  </w:endnote>
  <w:endnote w:type="continuationNotice" w:id="1">
    <w:p w14:paraId="263A1E6F" w14:textId="77777777" w:rsidR="00C31F05" w:rsidRDefault="00C31F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NewAster">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iragino Sans W3">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4A06F" w14:textId="6AE4DF18" w:rsidR="004D60DA" w:rsidRPr="004D60DA" w:rsidRDefault="004D60DA" w:rsidP="004D60DA">
    <w:pPr>
      <w:pStyle w:val="Pidipagina"/>
      <w:tabs>
        <w:tab w:val="clear" w:pos="4819"/>
      </w:tabs>
      <w:rPr>
        <w:rFonts w:ascii="Arial" w:hAnsi="Arial" w:cs="Arial"/>
        <w:sz w:val="16"/>
        <w:szCs w:val="16"/>
      </w:rPr>
    </w:pPr>
    <w:r>
      <w:rPr>
        <w:rFonts w:ascii="Arial" w:hAnsi="Arial" w:cs="Arial"/>
        <w:sz w:val="16"/>
        <w:szCs w:val="16"/>
      </w:rPr>
      <w:t>Schema contratto appalto integrato</w:t>
    </w:r>
  </w:p>
  <w:p w14:paraId="5C1AEA01" w14:textId="0CC46186" w:rsidR="00314165" w:rsidRPr="004D60DA" w:rsidRDefault="004D60DA" w:rsidP="004D60DA">
    <w:pPr>
      <w:pStyle w:val="Pidipagina"/>
      <w:tabs>
        <w:tab w:val="clear" w:pos="4819"/>
      </w:tabs>
      <w:rPr>
        <w:rFonts w:ascii="Arial" w:hAnsi="Arial" w:cs="Arial"/>
        <w:sz w:val="16"/>
        <w:szCs w:val="16"/>
      </w:rPr>
    </w:pPr>
    <w:r w:rsidRPr="004D60DA">
      <w:rPr>
        <w:rFonts w:ascii="Arial" w:hAnsi="Arial" w:cs="Arial"/>
        <w:sz w:val="16"/>
        <w:szCs w:val="16"/>
      </w:rPr>
      <w:t>Intervento di efficientamento energetico del Liceo M.L. King – via Sturla 63, 16131 Genova</w:t>
    </w:r>
    <w:r w:rsidRPr="004D60DA">
      <w:rPr>
        <w:rFonts w:ascii="Arial" w:hAnsi="Arial" w:cs="Arial"/>
        <w:sz w:val="16"/>
        <w:szCs w:val="16"/>
      </w:rPr>
      <w:tab/>
      <w:t xml:space="preserve">Pagina </w:t>
    </w:r>
    <w:r w:rsidRPr="004D60DA">
      <w:rPr>
        <w:rFonts w:ascii="Arial" w:hAnsi="Arial" w:cs="Arial"/>
        <w:sz w:val="16"/>
        <w:szCs w:val="16"/>
      </w:rPr>
      <w:fldChar w:fldCharType="begin"/>
    </w:r>
    <w:r w:rsidRPr="004D60DA">
      <w:rPr>
        <w:rFonts w:ascii="Arial" w:hAnsi="Arial" w:cs="Arial"/>
        <w:sz w:val="16"/>
        <w:szCs w:val="16"/>
      </w:rPr>
      <w:instrText xml:space="preserve"> PAGE </w:instrText>
    </w:r>
    <w:r w:rsidRPr="004D60DA">
      <w:rPr>
        <w:rFonts w:ascii="Arial" w:hAnsi="Arial" w:cs="Arial"/>
        <w:sz w:val="16"/>
        <w:szCs w:val="16"/>
      </w:rPr>
      <w:fldChar w:fldCharType="separate"/>
    </w:r>
    <w:r w:rsidR="00F943EA">
      <w:rPr>
        <w:rFonts w:ascii="Arial" w:hAnsi="Arial" w:cs="Arial"/>
        <w:noProof/>
        <w:sz w:val="16"/>
        <w:szCs w:val="16"/>
      </w:rPr>
      <w:t>2</w:t>
    </w:r>
    <w:r w:rsidRPr="004D60DA">
      <w:rPr>
        <w:rFonts w:ascii="Arial" w:hAnsi="Arial" w:cs="Arial"/>
        <w:sz w:val="16"/>
        <w:szCs w:val="16"/>
      </w:rPr>
      <w:fldChar w:fldCharType="end"/>
    </w:r>
    <w:r w:rsidRPr="004D60DA">
      <w:rPr>
        <w:rFonts w:ascii="Arial" w:hAnsi="Arial" w:cs="Arial"/>
        <w:sz w:val="16"/>
        <w:szCs w:val="16"/>
      </w:rPr>
      <w:t xml:space="preserve"> di </w:t>
    </w:r>
    <w:r w:rsidRPr="004D60DA">
      <w:rPr>
        <w:rFonts w:ascii="Arial" w:hAnsi="Arial" w:cs="Arial"/>
        <w:sz w:val="16"/>
        <w:szCs w:val="16"/>
      </w:rPr>
      <w:fldChar w:fldCharType="begin"/>
    </w:r>
    <w:r w:rsidRPr="004D60DA">
      <w:rPr>
        <w:rFonts w:ascii="Arial" w:hAnsi="Arial" w:cs="Arial"/>
        <w:sz w:val="16"/>
        <w:szCs w:val="16"/>
      </w:rPr>
      <w:instrText xml:space="preserve"> NUMPAGES </w:instrText>
    </w:r>
    <w:r w:rsidRPr="004D60DA">
      <w:rPr>
        <w:rFonts w:ascii="Arial" w:hAnsi="Arial" w:cs="Arial"/>
        <w:sz w:val="16"/>
        <w:szCs w:val="16"/>
      </w:rPr>
      <w:fldChar w:fldCharType="separate"/>
    </w:r>
    <w:r w:rsidR="00F943EA">
      <w:rPr>
        <w:rFonts w:ascii="Arial" w:hAnsi="Arial" w:cs="Arial"/>
        <w:noProof/>
        <w:sz w:val="16"/>
        <w:szCs w:val="16"/>
      </w:rPr>
      <w:t>25</w:t>
    </w:r>
    <w:r w:rsidRPr="004D60DA">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EE991" w14:textId="77777777" w:rsidR="00C31F05" w:rsidRDefault="00C31F05">
      <w:r>
        <w:separator/>
      </w:r>
    </w:p>
  </w:footnote>
  <w:footnote w:type="continuationSeparator" w:id="0">
    <w:p w14:paraId="69968D00" w14:textId="77777777" w:rsidR="00C31F05" w:rsidRDefault="00C31F05">
      <w:r>
        <w:continuationSeparator/>
      </w:r>
    </w:p>
  </w:footnote>
  <w:footnote w:type="continuationNotice" w:id="1">
    <w:p w14:paraId="1AD0EBF3" w14:textId="77777777" w:rsidR="00C31F05" w:rsidRDefault="00C31F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160F8" w14:textId="5168A312" w:rsidR="00314165" w:rsidRDefault="004D60DA" w:rsidP="00D73498">
    <w:pPr>
      <w:spacing w:before="360"/>
      <w:rPr>
        <w:rFonts w:cs="Arial"/>
        <w:b/>
        <w:bCs/>
        <w:caps/>
        <w:sz w:val="24"/>
      </w:rPr>
    </w:pPr>
    <w:r>
      <w:rPr>
        <w:noProof/>
      </w:rPr>
      <mc:AlternateContent>
        <mc:Choice Requires="wps">
          <w:drawing>
            <wp:anchor distT="0" distB="0" distL="114300" distR="114300" simplePos="0" relativeHeight="251658240" behindDoc="0" locked="0" layoutInCell="1" allowOverlap="1" wp14:anchorId="79F4861B" wp14:editId="29E85744">
              <wp:simplePos x="0" y="0"/>
              <wp:positionH relativeFrom="column">
                <wp:posOffset>1127760</wp:posOffset>
              </wp:positionH>
              <wp:positionV relativeFrom="paragraph">
                <wp:posOffset>191770</wp:posOffset>
              </wp:positionV>
              <wp:extent cx="4262120" cy="428625"/>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62120"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465AA1" w14:textId="77777777" w:rsidR="00314165" w:rsidRPr="00D73498" w:rsidRDefault="00314165" w:rsidP="00D73498">
                          <w:pPr>
                            <w:spacing w:before="120"/>
                            <w:rPr>
                              <w:rFonts w:ascii="Arial" w:hAnsi="Arial" w:cs="Arial"/>
                              <w:b/>
                            </w:rPr>
                          </w:pPr>
                          <w:r w:rsidRPr="00D73498">
                            <w:rPr>
                              <w:rFonts w:ascii="Arial" w:hAnsi="Arial" w:cs="Arial"/>
                              <w:b/>
                            </w:rPr>
                            <w:t xml:space="preserve">“Finanziato dall'Unione Europea – </w:t>
                          </w:r>
                          <w:proofErr w:type="spellStart"/>
                          <w:r w:rsidRPr="00D73498">
                            <w:rPr>
                              <w:rFonts w:ascii="Arial" w:hAnsi="Arial" w:cs="Arial"/>
                              <w:b/>
                            </w:rPr>
                            <w:t>NextGenerationEU</w:t>
                          </w:r>
                          <w:proofErr w:type="spellEnd"/>
                          <w:r w:rsidRPr="00D73498">
                            <w:rPr>
                              <w:rFonts w:ascii="Arial" w:hAnsi="Arial" w:cs="Arial"/>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F4861B" id="_x0000_t202" coordsize="21600,21600" o:spt="202" path="m,l,21600r21600,l21600,xe">
              <v:stroke joinstyle="miter"/>
              <v:path gradientshapeok="t" o:connecttype="rect"/>
            </v:shapetype>
            <v:shape id="Text Box 1" o:spid="_x0000_s1026" type="#_x0000_t202" style="position:absolute;margin-left:88.8pt;margin-top:15.1pt;width:335.6pt;height:3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" stroked="f">
              <v:path arrowok="t"/>
              <v:textbox>
                <w:txbxContent>
                  <w:p w14:paraId="7E465AA1" w14:textId="77777777" w:rsidR="00314165" w:rsidRPr="00D73498" w:rsidRDefault="00314165" w:rsidP="00D73498">
                    <w:pPr>
                      <w:spacing w:before="120"/>
                      <w:rPr>
                        <w:rFonts w:ascii="Arial" w:hAnsi="Arial" w:cs="Arial"/>
                        <w:b/>
                      </w:rPr>
                    </w:pPr>
                    <w:r w:rsidRPr="00D73498">
                      <w:rPr>
                        <w:rFonts w:ascii="Arial" w:hAnsi="Arial" w:cs="Arial"/>
                        <w:b/>
                      </w:rPr>
                      <w:t xml:space="preserve">“Finanziato dall'Unione Europea – </w:t>
                    </w:r>
                    <w:proofErr w:type="spellStart"/>
                    <w:r w:rsidRPr="00D73498">
                      <w:rPr>
                        <w:rFonts w:ascii="Arial" w:hAnsi="Arial" w:cs="Arial"/>
                        <w:b/>
                      </w:rPr>
                      <w:t>NextGenerationEU</w:t>
                    </w:r>
                    <w:proofErr w:type="spellEnd"/>
                    <w:r w:rsidRPr="00D73498">
                      <w:rPr>
                        <w:rFonts w:ascii="Arial" w:hAnsi="Arial" w:cs="Arial"/>
                        <w:b/>
                      </w:rPr>
                      <w:t>”</w:t>
                    </w:r>
                  </w:p>
                </w:txbxContent>
              </v:textbox>
            </v:shape>
          </w:pict>
        </mc:Fallback>
      </mc:AlternateContent>
    </w:r>
    <w:r w:rsidR="00314165" w:rsidRPr="00D73498">
      <w:rPr>
        <w:rFonts w:cs="Arial"/>
        <w:noProof/>
      </w:rPr>
      <w:drawing>
        <wp:inline distT="0" distB="0" distL="0" distR="0" wp14:anchorId="34C9A69B" wp14:editId="370963CC">
          <wp:extent cx="571500" cy="381000"/>
          <wp:effectExtent l="0" t="0" r="0" b="0"/>
          <wp:docPr id="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381000"/>
                  </a:xfrm>
                  <a:prstGeom prst="rect">
                    <a:avLst/>
                  </a:prstGeom>
                  <a:noFill/>
                  <a:ln>
                    <a:noFill/>
                  </a:ln>
                </pic:spPr>
              </pic:pic>
            </a:graphicData>
          </a:graphic>
        </wp:inline>
      </w:drawing>
    </w:r>
  </w:p>
  <w:p w14:paraId="7841BF71" w14:textId="77777777" w:rsidR="00314165" w:rsidRPr="00EC22E3" w:rsidRDefault="00314165" w:rsidP="00D73498">
    <w:pPr>
      <w:pStyle w:val="Intestazione"/>
      <w:pBdr>
        <w:bottom w:val="single" w:sz="4" w:space="1" w:color="auto"/>
      </w:pBdr>
      <w:rPr>
        <w:b/>
      </w:rPr>
    </w:pPr>
  </w:p>
  <w:p w14:paraId="0D5A387B" w14:textId="77777777" w:rsidR="00314165" w:rsidRDefault="00314165" w:rsidP="00D73498">
    <w:pPr>
      <w:pStyle w:val="Intestazione"/>
    </w:pPr>
  </w:p>
  <w:p w14:paraId="593585D9" w14:textId="77777777" w:rsidR="00314165" w:rsidRDefault="0031416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10393"/>
    <w:multiLevelType w:val="hybridMultilevel"/>
    <w:tmpl w:val="9E28FAEC"/>
    <w:lvl w:ilvl="0" w:tplc="F1944B4C">
      <w:numFmt w:val="bullet"/>
      <w:lvlText w:val="-"/>
      <w:lvlJc w:val="left"/>
      <w:pPr>
        <w:tabs>
          <w:tab w:val="num" w:pos="435"/>
        </w:tabs>
        <w:ind w:left="435" w:hanging="435"/>
      </w:pPr>
      <w:rPr>
        <w:rFonts w:ascii="Arial" w:eastAsia="Times New Roman" w:hAnsi="Arial" w:hint="default"/>
        <w:b/>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310D34"/>
    <w:multiLevelType w:val="hybridMultilevel"/>
    <w:tmpl w:val="77DC9334"/>
    <w:lvl w:ilvl="0" w:tplc="E236CAA4">
      <w:start w:val="1"/>
      <w:numFmt w:val="decimal"/>
      <w:lvlText w:val="%1)"/>
      <w:lvlJc w:val="left"/>
      <w:pPr>
        <w:ind w:left="720" w:hanging="360"/>
      </w:pPr>
      <w:rPr>
        <w:rFonts w:ascii="Arial" w:hAnsi="Arial" w:cs="Times New Roman" w:hint="default"/>
        <w:b w:val="0"/>
        <w:i w:val="0"/>
        <w:color w:val="auto"/>
        <w:sz w:val="22"/>
        <w:szCs w:val="22"/>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110B0B2C"/>
    <w:multiLevelType w:val="hybridMultilevel"/>
    <w:tmpl w:val="2BF0EA2C"/>
    <w:lvl w:ilvl="0" w:tplc="4A54DAEC">
      <w:start w:val="1"/>
      <w:numFmt w:val="lowerLetter"/>
      <w:lvlText w:val="%1)"/>
      <w:lvlJc w:val="left"/>
      <w:pPr>
        <w:tabs>
          <w:tab w:val="num" w:pos="567"/>
        </w:tabs>
        <w:ind w:left="567" w:hanging="567"/>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 w15:restartNumberingAfterBreak="0">
    <w:nsid w:val="12341967"/>
    <w:multiLevelType w:val="hybridMultilevel"/>
    <w:tmpl w:val="FF840FB0"/>
    <w:lvl w:ilvl="0" w:tplc="F2D8FB64">
      <w:start w:val="1"/>
      <w:numFmt w:val="bullet"/>
      <w:lvlText w:val=""/>
      <w:lvlJc w:val="left"/>
      <w:pPr>
        <w:tabs>
          <w:tab w:val="num" w:pos="567"/>
        </w:tabs>
        <w:ind w:left="567" w:hanging="567"/>
      </w:pPr>
      <w:rPr>
        <w:rFonts w:ascii="Symbol" w:hAnsi="Symbol" w:hint="default"/>
      </w:rPr>
    </w:lvl>
    <w:lvl w:ilvl="1" w:tplc="742E8182">
      <w:start w:val="1"/>
      <w:numFmt w:val="decimal"/>
      <w:pStyle w:val="GC1"/>
      <w:lvlText w:val="%2)"/>
      <w:lvlJc w:val="left"/>
      <w:pPr>
        <w:tabs>
          <w:tab w:val="num" w:pos="567"/>
        </w:tabs>
        <w:ind w:left="567" w:hanging="567"/>
      </w:pPr>
      <w:rPr>
        <w:rFonts w:ascii="Times New Roman" w:hAnsi="Times New Roman" w:cs="Times New Roman" w:hint="default"/>
        <w:b w:val="0"/>
        <w:bCs w:val="0"/>
        <w:i w:val="0"/>
        <w:iCs w:val="0"/>
        <w:sz w:val="24"/>
        <w:szCs w:val="24"/>
      </w:rPr>
    </w:lvl>
    <w:lvl w:ilvl="2" w:tplc="32ECD8C8">
      <w:start w:val="1"/>
      <w:numFmt w:val="decimal"/>
      <w:lvlText w:val="%3)"/>
      <w:lvlJc w:val="left"/>
      <w:pPr>
        <w:tabs>
          <w:tab w:val="num" w:pos="567"/>
        </w:tabs>
        <w:ind w:left="567" w:hanging="567"/>
      </w:pPr>
      <w:rPr>
        <w:rFonts w:ascii="Arial" w:hAnsi="Arial" w:cs="Arial" w:hint="default"/>
        <w:b w:val="0"/>
        <w:bCs w:val="0"/>
        <w:i w:val="0"/>
        <w:iCs w:val="0"/>
        <w:sz w:val="20"/>
        <w:szCs w:val="20"/>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5C1F34"/>
    <w:multiLevelType w:val="hybridMultilevel"/>
    <w:tmpl w:val="BA1AEDC0"/>
    <w:lvl w:ilvl="0" w:tplc="639268D2">
      <w:start w:val="1"/>
      <w:numFmt w:val="bullet"/>
      <w:lvlText w:val="-"/>
      <w:lvlJc w:val="left"/>
      <w:pPr>
        <w:ind w:left="720" w:hanging="360"/>
      </w:pPr>
      <w:rPr>
        <w:rFonts w:ascii="Arial Narrow" w:eastAsia="Microsoft Sans Serif" w:hAnsi="Arial Narrow" w:cs="Microsoft Sans Serif"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CD503C"/>
    <w:multiLevelType w:val="hybridMultilevel"/>
    <w:tmpl w:val="9300D356"/>
    <w:lvl w:ilvl="0" w:tplc="6944D81C">
      <w:start w:val="1"/>
      <w:numFmt w:val="lowerLetter"/>
      <w:lvlText w:val="%1)"/>
      <w:lvlJc w:val="left"/>
      <w:pPr>
        <w:tabs>
          <w:tab w:val="num" w:pos="567"/>
        </w:tabs>
        <w:ind w:left="567" w:hanging="567"/>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25462644"/>
    <w:multiLevelType w:val="hybridMultilevel"/>
    <w:tmpl w:val="961AE8F8"/>
    <w:lvl w:ilvl="0" w:tplc="8996DBB2">
      <w:start w:val="6"/>
      <w:numFmt w:val="bullet"/>
      <w:lvlText w:val="-"/>
      <w:lvlJc w:val="left"/>
      <w:pPr>
        <w:ind w:left="720" w:hanging="360"/>
      </w:pPr>
      <w:rPr>
        <w:rFonts w:ascii="Times New Roman" w:hAnsi="Times New Roman"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898767B"/>
    <w:multiLevelType w:val="hybridMultilevel"/>
    <w:tmpl w:val="B92C697C"/>
    <w:lvl w:ilvl="0" w:tplc="82E4FF6A">
      <w:start w:val="1"/>
      <w:numFmt w:val="decimal"/>
      <w:lvlText w:val="%1)"/>
      <w:lvlJc w:val="left"/>
      <w:pPr>
        <w:ind w:left="720" w:hanging="360"/>
      </w:pPr>
      <w:rPr>
        <w:rFonts w:ascii="Arial" w:hAnsi="Arial" w:cs="Times New Roman" w:hint="default"/>
        <w:b w:val="0"/>
        <w:i w:val="0"/>
        <w:color w:val="auto"/>
        <w:sz w:val="22"/>
        <w:szCs w:val="22"/>
      </w:rPr>
    </w:lvl>
    <w:lvl w:ilvl="1" w:tplc="72DE0904">
      <w:start w:val="1"/>
      <w:numFmt w:val="lowerLetter"/>
      <w:lvlText w:val="%2)"/>
      <w:lvlJc w:val="left"/>
      <w:pPr>
        <w:ind w:left="1440" w:hanging="360"/>
      </w:pPr>
      <w:rPr>
        <w:rFonts w:ascii="Arial" w:hAnsi="Arial" w:cs="Times New Roman" w:hint="default"/>
        <w:sz w:val="22"/>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2A7A52C7"/>
    <w:multiLevelType w:val="hybridMultilevel"/>
    <w:tmpl w:val="E8B642AA"/>
    <w:lvl w:ilvl="0" w:tplc="FFFFFFFF">
      <w:start w:val="6"/>
      <w:numFmt w:val="bullet"/>
      <w:lvlText w:val="-"/>
      <w:lvlJc w:val="left"/>
      <w:pPr>
        <w:ind w:left="360" w:hanging="360"/>
      </w:pPr>
      <w:rPr>
        <w:rFonts w:ascii="Times New Roman" w:hAnsi="Times New Roman" w:hint="default"/>
        <w:sz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3633712C"/>
    <w:multiLevelType w:val="multilevel"/>
    <w:tmpl w:val="D054C3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67A1C9C"/>
    <w:multiLevelType w:val="hybridMultilevel"/>
    <w:tmpl w:val="6A20A658"/>
    <w:lvl w:ilvl="0" w:tplc="298C5F98">
      <w:start w:val="1"/>
      <w:numFmt w:val="lowerLetter"/>
      <w:lvlText w:val="%1)"/>
      <w:lvlJc w:val="left"/>
      <w:pPr>
        <w:tabs>
          <w:tab w:val="num" w:pos="1134"/>
        </w:tabs>
        <w:ind w:left="1134" w:hanging="567"/>
      </w:pPr>
      <w:rPr>
        <w:rFonts w:cs="Times New Roman" w:hint="default"/>
        <w:sz w:val="20"/>
        <w:szCs w:val="2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1" w15:restartNumberingAfterBreak="0">
    <w:nsid w:val="3DB63CC4"/>
    <w:multiLevelType w:val="hybridMultilevel"/>
    <w:tmpl w:val="D362D5AA"/>
    <w:lvl w:ilvl="0" w:tplc="5ED48A3E">
      <w:start w:val="1"/>
      <w:numFmt w:val="bullet"/>
      <w:lvlText w:val="-"/>
      <w:lvlJc w:val="left"/>
      <w:pPr>
        <w:ind w:left="1287" w:hanging="360"/>
      </w:pPr>
      <w:rPr>
        <w:rFonts w:ascii="Arial" w:hAnsi="Arial" w:hint="default"/>
        <w:b w:val="0"/>
        <w:i w:val="0"/>
        <w:sz w:val="28"/>
      </w:rPr>
    </w:lvl>
    <w:lvl w:ilvl="1" w:tplc="04100003">
      <w:start w:val="1"/>
      <w:numFmt w:val="bullet"/>
      <w:lvlText w:val="o"/>
      <w:lvlJc w:val="left"/>
      <w:pPr>
        <w:ind w:left="2007" w:hanging="360"/>
      </w:pPr>
      <w:rPr>
        <w:rFonts w:ascii="Courier New" w:hAnsi="Courier New" w:hint="default"/>
      </w:rPr>
    </w:lvl>
    <w:lvl w:ilvl="2" w:tplc="04100005">
      <w:start w:val="1"/>
      <w:numFmt w:val="bullet"/>
      <w:lvlText w:val=""/>
      <w:lvlJc w:val="left"/>
      <w:pPr>
        <w:ind w:left="2727" w:hanging="360"/>
      </w:pPr>
      <w:rPr>
        <w:rFonts w:ascii="Wingdings" w:hAnsi="Wingdings" w:hint="default"/>
      </w:rPr>
    </w:lvl>
    <w:lvl w:ilvl="3" w:tplc="04100001">
      <w:start w:val="1"/>
      <w:numFmt w:val="bullet"/>
      <w:lvlText w:val=""/>
      <w:lvlJc w:val="left"/>
      <w:pPr>
        <w:ind w:left="3447" w:hanging="360"/>
      </w:pPr>
      <w:rPr>
        <w:rFonts w:ascii="Symbol" w:hAnsi="Symbol" w:hint="default"/>
      </w:rPr>
    </w:lvl>
    <w:lvl w:ilvl="4" w:tplc="04100003">
      <w:start w:val="1"/>
      <w:numFmt w:val="bullet"/>
      <w:lvlText w:val="o"/>
      <w:lvlJc w:val="left"/>
      <w:pPr>
        <w:ind w:left="4167" w:hanging="360"/>
      </w:pPr>
      <w:rPr>
        <w:rFonts w:ascii="Courier New" w:hAnsi="Courier New" w:hint="default"/>
      </w:rPr>
    </w:lvl>
    <w:lvl w:ilvl="5" w:tplc="04100005">
      <w:start w:val="1"/>
      <w:numFmt w:val="bullet"/>
      <w:lvlText w:val=""/>
      <w:lvlJc w:val="left"/>
      <w:pPr>
        <w:ind w:left="4887" w:hanging="360"/>
      </w:pPr>
      <w:rPr>
        <w:rFonts w:ascii="Wingdings" w:hAnsi="Wingdings" w:hint="default"/>
      </w:rPr>
    </w:lvl>
    <w:lvl w:ilvl="6" w:tplc="04100001">
      <w:start w:val="1"/>
      <w:numFmt w:val="bullet"/>
      <w:lvlText w:val=""/>
      <w:lvlJc w:val="left"/>
      <w:pPr>
        <w:ind w:left="5607" w:hanging="360"/>
      </w:pPr>
      <w:rPr>
        <w:rFonts w:ascii="Symbol" w:hAnsi="Symbol" w:hint="default"/>
      </w:rPr>
    </w:lvl>
    <w:lvl w:ilvl="7" w:tplc="04100003">
      <w:start w:val="1"/>
      <w:numFmt w:val="bullet"/>
      <w:lvlText w:val="o"/>
      <w:lvlJc w:val="left"/>
      <w:pPr>
        <w:ind w:left="6327" w:hanging="360"/>
      </w:pPr>
      <w:rPr>
        <w:rFonts w:ascii="Courier New" w:hAnsi="Courier New" w:hint="default"/>
      </w:rPr>
    </w:lvl>
    <w:lvl w:ilvl="8" w:tplc="04100005">
      <w:start w:val="1"/>
      <w:numFmt w:val="bullet"/>
      <w:lvlText w:val=""/>
      <w:lvlJc w:val="left"/>
      <w:pPr>
        <w:ind w:left="7047" w:hanging="360"/>
      </w:pPr>
      <w:rPr>
        <w:rFonts w:ascii="Wingdings" w:hAnsi="Wingdings" w:hint="default"/>
      </w:rPr>
    </w:lvl>
  </w:abstractNum>
  <w:abstractNum w:abstractNumId="12" w15:restartNumberingAfterBreak="0">
    <w:nsid w:val="3EB03321"/>
    <w:multiLevelType w:val="hybridMultilevel"/>
    <w:tmpl w:val="687263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003886"/>
    <w:multiLevelType w:val="hybridMultilevel"/>
    <w:tmpl w:val="542C8626"/>
    <w:lvl w:ilvl="0" w:tplc="8996DBB2">
      <w:start w:val="6"/>
      <w:numFmt w:val="bullet"/>
      <w:lvlText w:val="-"/>
      <w:lvlJc w:val="left"/>
      <w:pPr>
        <w:tabs>
          <w:tab w:val="num" w:pos="1647"/>
        </w:tabs>
        <w:ind w:left="1647" w:hanging="567"/>
      </w:pPr>
      <w:rPr>
        <w:rFonts w:ascii="Times New Roman" w:hAnsi="Times New Roman" w:hint="default"/>
        <w:sz w:val="28"/>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1E0BF4"/>
    <w:multiLevelType w:val="hybridMultilevel"/>
    <w:tmpl w:val="7340FE9E"/>
    <w:lvl w:ilvl="0" w:tplc="8996DBB2">
      <w:start w:val="6"/>
      <w:numFmt w:val="bullet"/>
      <w:lvlText w:val="-"/>
      <w:lvlJc w:val="left"/>
      <w:pPr>
        <w:tabs>
          <w:tab w:val="num" w:pos="1647"/>
        </w:tabs>
        <w:ind w:left="1647" w:hanging="567"/>
      </w:pPr>
      <w:rPr>
        <w:rFonts w:ascii="Times New Roman" w:hAnsi="Times New Roman" w:hint="default"/>
        <w:sz w:val="28"/>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CD2808"/>
    <w:multiLevelType w:val="hybridMultilevel"/>
    <w:tmpl w:val="0EE49F74"/>
    <w:lvl w:ilvl="0" w:tplc="85BAD060">
      <w:start w:val="1"/>
      <w:numFmt w:val="lowerLetter"/>
      <w:lvlText w:val="%1)"/>
      <w:lvlJc w:val="left"/>
      <w:pPr>
        <w:tabs>
          <w:tab w:val="num" w:pos="567"/>
        </w:tabs>
        <w:ind w:left="567" w:hanging="567"/>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46FC7A2C"/>
    <w:multiLevelType w:val="multilevel"/>
    <w:tmpl w:val="C7DA7ED6"/>
    <w:lvl w:ilvl="0">
      <w:start w:val="1"/>
      <w:numFmt w:val="decimal"/>
      <w:pStyle w:val="Schema1Carattere"/>
      <w:suff w:val="nothing"/>
      <w:lvlText w:val="Art. %1 - "/>
      <w:lvlJc w:val="left"/>
      <w:rPr>
        <w:rFonts w:ascii="Arial" w:hAnsi="Arial" w:cs="Arial" w:hint="default"/>
        <w:b/>
        <w:bCs/>
        <w:i w:val="0"/>
        <w:iCs w:val="0"/>
        <w:color w:val="auto"/>
        <w:sz w:val="20"/>
        <w:szCs w:val="20"/>
        <w:u w:val="no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426"/>
        </w:tabs>
        <w:ind w:left="426"/>
      </w:pPr>
      <w:rPr>
        <w:rFonts w:cs="Times New Roman" w:hint="default"/>
      </w:rPr>
    </w:lvl>
    <w:lvl w:ilvl="3">
      <w:start w:val="1"/>
      <w:numFmt w:val="decimal"/>
      <w:lvlText w:val="%1.%2.%3.%4"/>
      <w:lvlJc w:val="left"/>
      <w:pPr>
        <w:tabs>
          <w:tab w:val="num" w:pos="851"/>
        </w:tabs>
        <w:ind w:left="851" w:hanging="851"/>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17" w15:restartNumberingAfterBreak="0">
    <w:nsid w:val="474B5A13"/>
    <w:multiLevelType w:val="hybridMultilevel"/>
    <w:tmpl w:val="9E28FAEC"/>
    <w:lvl w:ilvl="0" w:tplc="F2D8FB64">
      <w:start w:val="1"/>
      <w:numFmt w:val="bullet"/>
      <w:lvlText w:val=""/>
      <w:lvlJc w:val="left"/>
      <w:pPr>
        <w:tabs>
          <w:tab w:val="num" w:pos="567"/>
        </w:tabs>
        <w:ind w:left="567" w:hanging="567"/>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162E09"/>
    <w:multiLevelType w:val="hybridMultilevel"/>
    <w:tmpl w:val="2CAC36DE"/>
    <w:lvl w:ilvl="0" w:tplc="FB64CB84">
      <w:start w:val="1"/>
      <w:numFmt w:val="bullet"/>
      <w:lvlText w:val="-"/>
      <w:lvlJc w:val="left"/>
      <w:pPr>
        <w:ind w:left="720" w:hanging="360"/>
      </w:pPr>
      <w:rPr>
        <w:rFonts w:ascii="Arial Narrow" w:eastAsia="Microsoft Sans Serif" w:hAnsi="Arial Narrow" w:cs="Microsoft Sans Serif"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DCC4566"/>
    <w:multiLevelType w:val="hybridMultilevel"/>
    <w:tmpl w:val="1562BEDC"/>
    <w:lvl w:ilvl="0" w:tplc="EEA49B02">
      <w:start w:val="1"/>
      <w:numFmt w:val="decimal"/>
      <w:lvlText w:val="%1)"/>
      <w:lvlJc w:val="left"/>
      <w:pPr>
        <w:ind w:left="720" w:hanging="360"/>
      </w:pPr>
      <w:rPr>
        <w:rFonts w:ascii="Arial" w:hAnsi="Arial" w:cs="Arial" w:hint="default"/>
        <w:b w:val="0"/>
        <w:i w:val="0"/>
        <w:color w:val="auto"/>
        <w:sz w:val="20"/>
        <w:szCs w:val="20"/>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0" w15:restartNumberingAfterBreak="0">
    <w:nsid w:val="5F532C33"/>
    <w:multiLevelType w:val="singleLevel"/>
    <w:tmpl w:val="82F2F762"/>
    <w:lvl w:ilvl="0">
      <w:start w:val="1"/>
      <w:numFmt w:val="decimal"/>
      <w:lvlText w:val="%1)"/>
      <w:lvlJc w:val="left"/>
      <w:pPr>
        <w:tabs>
          <w:tab w:val="num" w:pos="567"/>
        </w:tabs>
        <w:ind w:left="567" w:hanging="567"/>
      </w:pPr>
      <w:rPr>
        <w:rFonts w:cs="Times New Roman" w:hint="default"/>
      </w:rPr>
    </w:lvl>
  </w:abstractNum>
  <w:abstractNum w:abstractNumId="21" w15:restartNumberingAfterBreak="0">
    <w:nsid w:val="62995FA9"/>
    <w:multiLevelType w:val="singleLevel"/>
    <w:tmpl w:val="D2280736"/>
    <w:lvl w:ilvl="0">
      <w:start w:val="1"/>
      <w:numFmt w:val="decimal"/>
      <w:pStyle w:val="Titolo3"/>
      <w:lvlText w:val="Art. %1"/>
      <w:lvlJc w:val="left"/>
      <w:pPr>
        <w:tabs>
          <w:tab w:val="num" w:pos="1134"/>
        </w:tabs>
        <w:ind w:left="1134" w:hanging="1134"/>
      </w:pPr>
      <w:rPr>
        <w:rFonts w:ascii="Times New Roman" w:hAnsi="Times New Roman" w:cs="Times New Roman" w:hint="default"/>
        <w:b/>
        <w:bCs/>
        <w:i w:val="0"/>
        <w:iCs w:val="0"/>
        <w:sz w:val="28"/>
        <w:szCs w:val="28"/>
        <w:effect w:val="none"/>
      </w:rPr>
    </w:lvl>
  </w:abstractNum>
  <w:abstractNum w:abstractNumId="22" w15:restartNumberingAfterBreak="0">
    <w:nsid w:val="62CC6A62"/>
    <w:multiLevelType w:val="multilevel"/>
    <w:tmpl w:val="ED5C7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A103EF4"/>
    <w:multiLevelType w:val="multilevel"/>
    <w:tmpl w:val="AB74F134"/>
    <w:lvl w:ilvl="0">
      <w:start w:val="1"/>
      <w:numFmt w:val="bullet"/>
      <w:lvlText w:val=""/>
      <w:lvlJc w:val="left"/>
      <w:pPr>
        <w:tabs>
          <w:tab w:val="num" w:pos="567"/>
        </w:tabs>
        <w:ind w:left="567" w:hanging="56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A01893"/>
    <w:multiLevelType w:val="hybridMultilevel"/>
    <w:tmpl w:val="CDE69854"/>
    <w:lvl w:ilvl="0" w:tplc="E9CE46B4">
      <w:start w:val="1"/>
      <w:numFmt w:val="lowerLetter"/>
      <w:lvlText w:val="%1)"/>
      <w:lvlJc w:val="left"/>
      <w:pPr>
        <w:tabs>
          <w:tab w:val="num" w:pos="567"/>
        </w:tabs>
        <w:ind w:left="567" w:hanging="567"/>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1592156009">
    <w:abstractNumId w:val="21"/>
  </w:num>
  <w:num w:numId="2" w16cid:durableId="785808741">
    <w:abstractNumId w:val="3"/>
  </w:num>
  <w:num w:numId="3" w16cid:durableId="1238712856">
    <w:abstractNumId w:val="16"/>
  </w:num>
  <w:num w:numId="4" w16cid:durableId="7620699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181639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08746487">
    <w:abstractNumId w:val="20"/>
    <w:lvlOverride w:ilvl="0">
      <w:startOverride w:val="1"/>
    </w:lvlOverride>
  </w:num>
  <w:num w:numId="7" w16cid:durableId="1721907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91239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28384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708881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679119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82384083">
    <w:abstractNumId w:val="12"/>
  </w:num>
  <w:num w:numId="13" w16cid:durableId="2896782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6851455">
    <w:abstractNumId w:val="3"/>
    <w:lvlOverride w:ilvl="0"/>
    <w:lvlOverride w:ilvl="1">
      <w:startOverride w:val="1"/>
    </w:lvlOverride>
    <w:lvlOverride w:ilvl="2">
      <w:startOverride w:val="1"/>
    </w:lvlOverride>
    <w:lvlOverride w:ilvl="3"/>
    <w:lvlOverride w:ilvl="4"/>
    <w:lvlOverride w:ilvl="5"/>
    <w:lvlOverride w:ilvl="6"/>
    <w:lvlOverride w:ilvl="7"/>
    <w:lvlOverride w:ilvl="8"/>
  </w:num>
  <w:num w:numId="15" w16cid:durableId="1498619235">
    <w:abstractNumId w:val="17"/>
  </w:num>
  <w:num w:numId="16" w16cid:durableId="1472672306">
    <w:abstractNumId w:val="0"/>
  </w:num>
  <w:num w:numId="17" w16cid:durableId="1923374973">
    <w:abstractNumId w:val="14"/>
  </w:num>
  <w:num w:numId="18" w16cid:durableId="1953121803">
    <w:abstractNumId w:val="13"/>
  </w:num>
  <w:num w:numId="19" w16cid:durableId="2015105869">
    <w:abstractNumId w:val="23"/>
  </w:num>
  <w:num w:numId="20" w16cid:durableId="173527663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06927572">
    <w:abstractNumId w:val="11"/>
  </w:num>
  <w:num w:numId="22" w16cid:durableId="922761525">
    <w:abstractNumId w:val="1"/>
  </w:num>
  <w:num w:numId="23" w16cid:durableId="1949195385">
    <w:abstractNumId w:val="6"/>
  </w:num>
  <w:num w:numId="24" w16cid:durableId="1028216565">
    <w:abstractNumId w:val="4"/>
  </w:num>
  <w:num w:numId="25" w16cid:durableId="1190485819">
    <w:abstractNumId w:val="18"/>
  </w:num>
  <w:num w:numId="26" w16cid:durableId="1506633345">
    <w:abstractNumId w:val="16"/>
  </w:num>
  <w:num w:numId="27" w16cid:durableId="1576360093">
    <w:abstractNumId w:val="22"/>
  </w:num>
  <w:num w:numId="28" w16cid:durableId="1954510908">
    <w:abstractNumId w:val="9"/>
  </w:num>
  <w:num w:numId="29" w16cid:durableId="1395356161">
    <w:abstractNumId w:val="16"/>
  </w:num>
  <w:num w:numId="30" w16cid:durableId="5210115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195260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837907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672272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096838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80584318">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00"/>
  <w:displayHorizontalDrawingGridEvery w:val="0"/>
  <w:displayVerticalDrawingGridEvery w:val="0"/>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1062"/>
    <w:rsid w:val="00011118"/>
    <w:rsid w:val="00021E76"/>
    <w:rsid w:val="00032751"/>
    <w:rsid w:val="0004165F"/>
    <w:rsid w:val="0004354B"/>
    <w:rsid w:val="0005216A"/>
    <w:rsid w:val="00052C79"/>
    <w:rsid w:val="000550C8"/>
    <w:rsid w:val="0005669A"/>
    <w:rsid w:val="00071837"/>
    <w:rsid w:val="000824A2"/>
    <w:rsid w:val="0009276D"/>
    <w:rsid w:val="000A216C"/>
    <w:rsid w:val="000C0BE2"/>
    <w:rsid w:val="000C0E8E"/>
    <w:rsid w:val="000C1E23"/>
    <w:rsid w:val="000C5BD8"/>
    <w:rsid w:val="000D0451"/>
    <w:rsid w:val="000D6527"/>
    <w:rsid w:val="000E3678"/>
    <w:rsid w:val="000E576B"/>
    <w:rsid w:val="0011250F"/>
    <w:rsid w:val="0011390E"/>
    <w:rsid w:val="0012141B"/>
    <w:rsid w:val="00127FBD"/>
    <w:rsid w:val="00137EF0"/>
    <w:rsid w:val="001423A3"/>
    <w:rsid w:val="00144A25"/>
    <w:rsid w:val="00147268"/>
    <w:rsid w:val="00175343"/>
    <w:rsid w:val="00182F73"/>
    <w:rsid w:val="0019272E"/>
    <w:rsid w:val="001A0698"/>
    <w:rsid w:val="001B0900"/>
    <w:rsid w:val="001B3931"/>
    <w:rsid w:val="001C0000"/>
    <w:rsid w:val="001C6F26"/>
    <w:rsid w:val="001D041B"/>
    <w:rsid w:val="001D1A48"/>
    <w:rsid w:val="001D7296"/>
    <w:rsid w:val="001E1E53"/>
    <w:rsid w:val="001E2870"/>
    <w:rsid w:val="001E2BC8"/>
    <w:rsid w:val="001F16F9"/>
    <w:rsid w:val="0020120B"/>
    <w:rsid w:val="00205DE6"/>
    <w:rsid w:val="0020789F"/>
    <w:rsid w:val="00222D16"/>
    <w:rsid w:val="00230118"/>
    <w:rsid w:val="00236688"/>
    <w:rsid w:val="00244286"/>
    <w:rsid w:val="002452AD"/>
    <w:rsid w:val="00266B1D"/>
    <w:rsid w:val="00266E70"/>
    <w:rsid w:val="00276E11"/>
    <w:rsid w:val="00282EA2"/>
    <w:rsid w:val="0029298F"/>
    <w:rsid w:val="0029445E"/>
    <w:rsid w:val="002A12DF"/>
    <w:rsid w:val="002A45B9"/>
    <w:rsid w:val="002B0117"/>
    <w:rsid w:val="002B0EC0"/>
    <w:rsid w:val="002B1CD1"/>
    <w:rsid w:val="002B2F0C"/>
    <w:rsid w:val="002B52B9"/>
    <w:rsid w:val="002E29C3"/>
    <w:rsid w:val="002E75A0"/>
    <w:rsid w:val="002F1E9F"/>
    <w:rsid w:val="002F4928"/>
    <w:rsid w:val="00302BDA"/>
    <w:rsid w:val="00314165"/>
    <w:rsid w:val="00315AE7"/>
    <w:rsid w:val="003307DE"/>
    <w:rsid w:val="00332BDB"/>
    <w:rsid w:val="0036344E"/>
    <w:rsid w:val="00364CE1"/>
    <w:rsid w:val="00372679"/>
    <w:rsid w:val="00374288"/>
    <w:rsid w:val="00383A9D"/>
    <w:rsid w:val="0038480D"/>
    <w:rsid w:val="00386519"/>
    <w:rsid w:val="003915D0"/>
    <w:rsid w:val="0039623C"/>
    <w:rsid w:val="003A01CF"/>
    <w:rsid w:val="003C37F9"/>
    <w:rsid w:val="003C3B8C"/>
    <w:rsid w:val="003D4AE5"/>
    <w:rsid w:val="003E5445"/>
    <w:rsid w:val="003E61AC"/>
    <w:rsid w:val="003E73F8"/>
    <w:rsid w:val="003F22B6"/>
    <w:rsid w:val="003F7676"/>
    <w:rsid w:val="004000F4"/>
    <w:rsid w:val="00412AA4"/>
    <w:rsid w:val="00412B3E"/>
    <w:rsid w:val="00415F94"/>
    <w:rsid w:val="0042343F"/>
    <w:rsid w:val="0042709A"/>
    <w:rsid w:val="00432F8B"/>
    <w:rsid w:val="00434B3E"/>
    <w:rsid w:val="004530D6"/>
    <w:rsid w:val="00461D9B"/>
    <w:rsid w:val="0046715B"/>
    <w:rsid w:val="00481100"/>
    <w:rsid w:val="00481F8E"/>
    <w:rsid w:val="00491A3E"/>
    <w:rsid w:val="004927D0"/>
    <w:rsid w:val="00492882"/>
    <w:rsid w:val="004969B7"/>
    <w:rsid w:val="004972D7"/>
    <w:rsid w:val="004A0276"/>
    <w:rsid w:val="004A6C16"/>
    <w:rsid w:val="004B656E"/>
    <w:rsid w:val="004C2DB1"/>
    <w:rsid w:val="004D323D"/>
    <w:rsid w:val="004D60DA"/>
    <w:rsid w:val="004E243D"/>
    <w:rsid w:val="004F2515"/>
    <w:rsid w:val="004F6B54"/>
    <w:rsid w:val="00506B96"/>
    <w:rsid w:val="00510392"/>
    <w:rsid w:val="0051142A"/>
    <w:rsid w:val="005166B4"/>
    <w:rsid w:val="00532E23"/>
    <w:rsid w:val="005374C2"/>
    <w:rsid w:val="00552457"/>
    <w:rsid w:val="00553F6C"/>
    <w:rsid w:val="00563A72"/>
    <w:rsid w:val="00575208"/>
    <w:rsid w:val="005752D3"/>
    <w:rsid w:val="00582A72"/>
    <w:rsid w:val="005833AA"/>
    <w:rsid w:val="005833DD"/>
    <w:rsid w:val="005857DB"/>
    <w:rsid w:val="0058591C"/>
    <w:rsid w:val="00597DE7"/>
    <w:rsid w:val="005A192E"/>
    <w:rsid w:val="005A4C52"/>
    <w:rsid w:val="005B7B9A"/>
    <w:rsid w:val="005C22DA"/>
    <w:rsid w:val="005C6ECA"/>
    <w:rsid w:val="005D55AC"/>
    <w:rsid w:val="005E1438"/>
    <w:rsid w:val="005E412A"/>
    <w:rsid w:val="005E5A7C"/>
    <w:rsid w:val="005F4FF6"/>
    <w:rsid w:val="006018B5"/>
    <w:rsid w:val="006175EA"/>
    <w:rsid w:val="00625A73"/>
    <w:rsid w:val="006268A9"/>
    <w:rsid w:val="00641AA8"/>
    <w:rsid w:val="006459DA"/>
    <w:rsid w:val="00645D10"/>
    <w:rsid w:val="00657F89"/>
    <w:rsid w:val="00671B85"/>
    <w:rsid w:val="00673FAD"/>
    <w:rsid w:val="00682E27"/>
    <w:rsid w:val="00690FEA"/>
    <w:rsid w:val="00691B6B"/>
    <w:rsid w:val="006955B5"/>
    <w:rsid w:val="006965F0"/>
    <w:rsid w:val="006975D5"/>
    <w:rsid w:val="006A0BEE"/>
    <w:rsid w:val="006A33CE"/>
    <w:rsid w:val="006A686C"/>
    <w:rsid w:val="006C2D0F"/>
    <w:rsid w:val="006D6482"/>
    <w:rsid w:val="006E2886"/>
    <w:rsid w:val="006F242D"/>
    <w:rsid w:val="006F301D"/>
    <w:rsid w:val="006F30D9"/>
    <w:rsid w:val="006F754A"/>
    <w:rsid w:val="007071ED"/>
    <w:rsid w:val="00724255"/>
    <w:rsid w:val="00737862"/>
    <w:rsid w:val="00740E7C"/>
    <w:rsid w:val="00741481"/>
    <w:rsid w:val="007464B0"/>
    <w:rsid w:val="00747BFF"/>
    <w:rsid w:val="00747ED1"/>
    <w:rsid w:val="00764058"/>
    <w:rsid w:val="007709F3"/>
    <w:rsid w:val="00772AE1"/>
    <w:rsid w:val="007857AE"/>
    <w:rsid w:val="00793290"/>
    <w:rsid w:val="007A1992"/>
    <w:rsid w:val="007A5A8D"/>
    <w:rsid w:val="007A7682"/>
    <w:rsid w:val="007B7BF7"/>
    <w:rsid w:val="007E1DEA"/>
    <w:rsid w:val="007E59B9"/>
    <w:rsid w:val="007F1647"/>
    <w:rsid w:val="007F4F7B"/>
    <w:rsid w:val="00803B9D"/>
    <w:rsid w:val="008078D6"/>
    <w:rsid w:val="00822AC6"/>
    <w:rsid w:val="00870801"/>
    <w:rsid w:val="00884057"/>
    <w:rsid w:val="00894143"/>
    <w:rsid w:val="008B4824"/>
    <w:rsid w:val="008B59B7"/>
    <w:rsid w:val="008C65B3"/>
    <w:rsid w:val="008C7757"/>
    <w:rsid w:val="008D388C"/>
    <w:rsid w:val="008F18F6"/>
    <w:rsid w:val="008F396B"/>
    <w:rsid w:val="008F5DAE"/>
    <w:rsid w:val="008F6117"/>
    <w:rsid w:val="00904049"/>
    <w:rsid w:val="0091263A"/>
    <w:rsid w:val="00924550"/>
    <w:rsid w:val="00932086"/>
    <w:rsid w:val="00933DEB"/>
    <w:rsid w:val="0094158A"/>
    <w:rsid w:val="00945A10"/>
    <w:rsid w:val="00957CEA"/>
    <w:rsid w:val="00961659"/>
    <w:rsid w:val="00962DB2"/>
    <w:rsid w:val="00980BE5"/>
    <w:rsid w:val="00982687"/>
    <w:rsid w:val="009842BC"/>
    <w:rsid w:val="009A6D00"/>
    <w:rsid w:val="009B26C4"/>
    <w:rsid w:val="009B43E8"/>
    <w:rsid w:val="009C05BD"/>
    <w:rsid w:val="009C5E8A"/>
    <w:rsid w:val="009C6288"/>
    <w:rsid w:val="009E5875"/>
    <w:rsid w:val="009E6A9A"/>
    <w:rsid w:val="009F3D8A"/>
    <w:rsid w:val="009F5577"/>
    <w:rsid w:val="00A04D62"/>
    <w:rsid w:val="00A07E7F"/>
    <w:rsid w:val="00A14A5C"/>
    <w:rsid w:val="00A22390"/>
    <w:rsid w:val="00A259A9"/>
    <w:rsid w:val="00A3230E"/>
    <w:rsid w:val="00A546DA"/>
    <w:rsid w:val="00A634AD"/>
    <w:rsid w:val="00A66468"/>
    <w:rsid w:val="00A67EA8"/>
    <w:rsid w:val="00A70728"/>
    <w:rsid w:val="00A743F8"/>
    <w:rsid w:val="00A84B58"/>
    <w:rsid w:val="00A97BEE"/>
    <w:rsid w:val="00AA254D"/>
    <w:rsid w:val="00AA3AF0"/>
    <w:rsid w:val="00AC0812"/>
    <w:rsid w:val="00AC4FC0"/>
    <w:rsid w:val="00AC6A1C"/>
    <w:rsid w:val="00AD4A49"/>
    <w:rsid w:val="00AD4D10"/>
    <w:rsid w:val="00AE466E"/>
    <w:rsid w:val="00AF0815"/>
    <w:rsid w:val="00AF1A77"/>
    <w:rsid w:val="00AF645E"/>
    <w:rsid w:val="00B17DB3"/>
    <w:rsid w:val="00B24FC1"/>
    <w:rsid w:val="00B27CFD"/>
    <w:rsid w:val="00B30096"/>
    <w:rsid w:val="00B4375A"/>
    <w:rsid w:val="00B50ED7"/>
    <w:rsid w:val="00B522B9"/>
    <w:rsid w:val="00B55B97"/>
    <w:rsid w:val="00B63E28"/>
    <w:rsid w:val="00B748A7"/>
    <w:rsid w:val="00B8662D"/>
    <w:rsid w:val="00B87DAD"/>
    <w:rsid w:val="00B922C4"/>
    <w:rsid w:val="00BA6035"/>
    <w:rsid w:val="00BC448C"/>
    <w:rsid w:val="00BC66AA"/>
    <w:rsid w:val="00BC7D7C"/>
    <w:rsid w:val="00BD5120"/>
    <w:rsid w:val="00BD7642"/>
    <w:rsid w:val="00BF6E45"/>
    <w:rsid w:val="00C01BB4"/>
    <w:rsid w:val="00C01C1A"/>
    <w:rsid w:val="00C03358"/>
    <w:rsid w:val="00C038FF"/>
    <w:rsid w:val="00C1042A"/>
    <w:rsid w:val="00C31F05"/>
    <w:rsid w:val="00C34ADF"/>
    <w:rsid w:val="00C70F15"/>
    <w:rsid w:val="00C7550D"/>
    <w:rsid w:val="00C75DCC"/>
    <w:rsid w:val="00C7704D"/>
    <w:rsid w:val="00C8647B"/>
    <w:rsid w:val="00C94EC9"/>
    <w:rsid w:val="00C94F98"/>
    <w:rsid w:val="00CA3AB4"/>
    <w:rsid w:val="00CC2AB3"/>
    <w:rsid w:val="00CD3AEE"/>
    <w:rsid w:val="00CE0B12"/>
    <w:rsid w:val="00CE2DCA"/>
    <w:rsid w:val="00CF3308"/>
    <w:rsid w:val="00CF6A15"/>
    <w:rsid w:val="00CF6A17"/>
    <w:rsid w:val="00D1108D"/>
    <w:rsid w:val="00D11291"/>
    <w:rsid w:val="00D134A7"/>
    <w:rsid w:val="00D24195"/>
    <w:rsid w:val="00D27F25"/>
    <w:rsid w:val="00D34FBD"/>
    <w:rsid w:val="00D40927"/>
    <w:rsid w:val="00D4673D"/>
    <w:rsid w:val="00D47227"/>
    <w:rsid w:val="00D50318"/>
    <w:rsid w:val="00D66C6A"/>
    <w:rsid w:val="00D70FED"/>
    <w:rsid w:val="00D72699"/>
    <w:rsid w:val="00D73498"/>
    <w:rsid w:val="00D909AA"/>
    <w:rsid w:val="00D921B5"/>
    <w:rsid w:val="00D92A1D"/>
    <w:rsid w:val="00D92AF0"/>
    <w:rsid w:val="00D9508B"/>
    <w:rsid w:val="00DA688A"/>
    <w:rsid w:val="00DB1062"/>
    <w:rsid w:val="00DB3D1C"/>
    <w:rsid w:val="00DB563D"/>
    <w:rsid w:val="00DB6474"/>
    <w:rsid w:val="00DC412C"/>
    <w:rsid w:val="00DC45CC"/>
    <w:rsid w:val="00DE32CF"/>
    <w:rsid w:val="00DE3F02"/>
    <w:rsid w:val="00DE469F"/>
    <w:rsid w:val="00E01F84"/>
    <w:rsid w:val="00E04E46"/>
    <w:rsid w:val="00E06923"/>
    <w:rsid w:val="00E07A8C"/>
    <w:rsid w:val="00E211EC"/>
    <w:rsid w:val="00E24627"/>
    <w:rsid w:val="00E2620B"/>
    <w:rsid w:val="00E311C6"/>
    <w:rsid w:val="00E46A2B"/>
    <w:rsid w:val="00E50D96"/>
    <w:rsid w:val="00E53D08"/>
    <w:rsid w:val="00E5650E"/>
    <w:rsid w:val="00E7219A"/>
    <w:rsid w:val="00E77952"/>
    <w:rsid w:val="00E910BB"/>
    <w:rsid w:val="00E91264"/>
    <w:rsid w:val="00E973A7"/>
    <w:rsid w:val="00EA118E"/>
    <w:rsid w:val="00EB0270"/>
    <w:rsid w:val="00EB0CDF"/>
    <w:rsid w:val="00EB756D"/>
    <w:rsid w:val="00EC01C3"/>
    <w:rsid w:val="00EC0E89"/>
    <w:rsid w:val="00EC22E3"/>
    <w:rsid w:val="00EC4F8C"/>
    <w:rsid w:val="00EE0ED0"/>
    <w:rsid w:val="00EE361C"/>
    <w:rsid w:val="00EE7214"/>
    <w:rsid w:val="00EF1CF3"/>
    <w:rsid w:val="00EF4B81"/>
    <w:rsid w:val="00F0266C"/>
    <w:rsid w:val="00F055D6"/>
    <w:rsid w:val="00F06C1C"/>
    <w:rsid w:val="00F2320B"/>
    <w:rsid w:val="00F24434"/>
    <w:rsid w:val="00F41CFB"/>
    <w:rsid w:val="00F64F9C"/>
    <w:rsid w:val="00F7130F"/>
    <w:rsid w:val="00F7225A"/>
    <w:rsid w:val="00F83544"/>
    <w:rsid w:val="00F91B5D"/>
    <w:rsid w:val="00F92196"/>
    <w:rsid w:val="00F943EA"/>
    <w:rsid w:val="00F97F7A"/>
    <w:rsid w:val="00FA149D"/>
    <w:rsid w:val="00FA7175"/>
    <w:rsid w:val="00FA7A39"/>
    <w:rsid w:val="00FB0101"/>
    <w:rsid w:val="00FB0DC1"/>
    <w:rsid w:val="00FB4FBF"/>
    <w:rsid w:val="00FC2D81"/>
    <w:rsid w:val="00FC6E9E"/>
    <w:rsid w:val="00FD0576"/>
    <w:rsid w:val="00FD17DB"/>
    <w:rsid w:val="00FD6708"/>
    <w:rsid w:val="00FD7BE5"/>
    <w:rsid w:val="00FE43BD"/>
    <w:rsid w:val="00FF3C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3806C3E3"/>
  <w15:docId w15:val="{52F10F43-D563-4B8F-90E6-8BE25C09E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75208"/>
  </w:style>
  <w:style w:type="paragraph" w:styleId="Titolo1">
    <w:name w:val="heading 1"/>
    <w:basedOn w:val="Normale"/>
    <w:next w:val="Normale"/>
    <w:link w:val="Titolo1Carattere"/>
    <w:uiPriority w:val="99"/>
    <w:qFormat/>
    <w:rsid w:val="003F767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hanging="1"/>
      <w:jc w:val="both"/>
      <w:outlineLvl w:val="0"/>
    </w:pPr>
    <w:rPr>
      <w:b/>
      <w:bCs/>
      <w:u w:val="single"/>
    </w:rPr>
  </w:style>
  <w:style w:type="paragraph" w:styleId="Titolo2">
    <w:name w:val="heading 2"/>
    <w:basedOn w:val="Normale"/>
    <w:next w:val="Normale"/>
    <w:link w:val="Titolo2Carattere"/>
    <w:uiPriority w:val="99"/>
    <w:qFormat/>
    <w:rsid w:val="003F7676"/>
    <w:pPr>
      <w:keepNext/>
      <w:ind w:left="567"/>
      <w:jc w:val="center"/>
      <w:outlineLvl w:val="1"/>
    </w:pPr>
    <w:rPr>
      <w:b/>
      <w:bCs/>
    </w:rPr>
  </w:style>
  <w:style w:type="paragraph" w:styleId="Titolo3">
    <w:name w:val="heading 3"/>
    <w:basedOn w:val="Normale"/>
    <w:next w:val="Normale"/>
    <w:link w:val="Titolo3Carattere"/>
    <w:uiPriority w:val="99"/>
    <w:qFormat/>
    <w:rsid w:val="003F7676"/>
    <w:pPr>
      <w:keepNext/>
      <w:numPr>
        <w:numId w:val="1"/>
      </w:numPr>
      <w:spacing w:after="120"/>
      <w:jc w:val="both"/>
      <w:outlineLvl w:val="2"/>
    </w:pPr>
    <w:rPr>
      <w:b/>
      <w:bCs/>
      <w:sz w:val="22"/>
      <w:szCs w:val="22"/>
    </w:rPr>
  </w:style>
  <w:style w:type="paragraph" w:styleId="Titolo4">
    <w:name w:val="heading 4"/>
    <w:basedOn w:val="Normale"/>
    <w:next w:val="Normale"/>
    <w:link w:val="Titolo4Carattere"/>
    <w:uiPriority w:val="99"/>
    <w:qFormat/>
    <w:rsid w:val="003F7676"/>
    <w:pPr>
      <w:keepNext/>
      <w:spacing w:after="120"/>
      <w:jc w:val="both"/>
      <w:outlineLvl w:val="3"/>
    </w:pPr>
    <w:rPr>
      <w:b/>
      <w:bCs/>
      <w:sz w:val="24"/>
      <w:szCs w:val="24"/>
      <w:u w:val="single"/>
    </w:rPr>
  </w:style>
  <w:style w:type="paragraph" w:styleId="Titolo5">
    <w:name w:val="heading 5"/>
    <w:basedOn w:val="Normale"/>
    <w:next w:val="Normale"/>
    <w:link w:val="Titolo5Carattere"/>
    <w:uiPriority w:val="99"/>
    <w:qFormat/>
    <w:rsid w:val="003F7676"/>
    <w:pPr>
      <w:keepNext/>
      <w:jc w:val="both"/>
      <w:outlineLvl w:val="4"/>
    </w:pPr>
    <w:rPr>
      <w:b/>
      <w:bCs/>
      <w:i/>
      <w:iCs/>
      <w:sz w:val="22"/>
      <w:szCs w:val="22"/>
    </w:rPr>
  </w:style>
  <w:style w:type="paragraph" w:styleId="Titolo6">
    <w:name w:val="heading 6"/>
    <w:basedOn w:val="Normale"/>
    <w:next w:val="Normale"/>
    <w:link w:val="Titolo6Carattere"/>
    <w:uiPriority w:val="99"/>
    <w:qFormat/>
    <w:rsid w:val="003F7676"/>
    <w:pPr>
      <w:keepNext/>
      <w:spacing w:line="480" w:lineRule="exact"/>
      <w:jc w:val="center"/>
      <w:outlineLvl w:val="5"/>
    </w:pPr>
    <w:rPr>
      <w:b/>
      <w:bCs/>
      <w:color w:val="FF0000"/>
      <w:sz w:val="24"/>
      <w:szCs w:val="24"/>
    </w:rPr>
  </w:style>
  <w:style w:type="paragraph" w:styleId="Titolo7">
    <w:name w:val="heading 7"/>
    <w:basedOn w:val="Normale"/>
    <w:next w:val="Normale"/>
    <w:link w:val="Titolo7Carattere"/>
    <w:uiPriority w:val="99"/>
    <w:qFormat/>
    <w:rsid w:val="003F7676"/>
    <w:pPr>
      <w:keepNext/>
      <w:pBdr>
        <w:top w:val="single" w:sz="4" w:space="1" w:color="auto"/>
        <w:left w:val="single" w:sz="4" w:space="4" w:color="auto"/>
        <w:bottom w:val="single" w:sz="4" w:space="1" w:color="auto"/>
        <w:right w:val="single" w:sz="4" w:space="4" w:color="auto"/>
      </w:pBdr>
      <w:jc w:val="center"/>
      <w:outlineLvl w:val="6"/>
    </w:pPr>
    <w:rPr>
      <w:b/>
      <w:bCs/>
      <w:sz w:val="52"/>
      <w:szCs w:val="52"/>
    </w:rPr>
  </w:style>
  <w:style w:type="paragraph" w:styleId="Titolo8">
    <w:name w:val="heading 8"/>
    <w:basedOn w:val="Normale"/>
    <w:next w:val="Normale"/>
    <w:link w:val="Titolo8Carattere"/>
    <w:uiPriority w:val="99"/>
    <w:qFormat/>
    <w:rsid w:val="003F7676"/>
    <w:pPr>
      <w:keepNext/>
      <w:jc w:val="center"/>
      <w:outlineLvl w:val="7"/>
    </w:pPr>
    <w:rPr>
      <w:b/>
      <w:bCs/>
      <w:sz w:val="22"/>
      <w:szCs w:val="22"/>
    </w:rPr>
  </w:style>
  <w:style w:type="paragraph" w:styleId="Titolo9">
    <w:name w:val="heading 9"/>
    <w:basedOn w:val="Normale"/>
    <w:next w:val="Normale"/>
    <w:link w:val="Titolo9Carattere"/>
    <w:uiPriority w:val="99"/>
    <w:qFormat/>
    <w:rsid w:val="003F7676"/>
    <w:pPr>
      <w:keepNext/>
      <w:jc w:val="center"/>
      <w:outlineLvl w:val="8"/>
    </w:pPr>
    <w:rPr>
      <w:b/>
      <w:bCs/>
      <w:sz w:val="22"/>
      <w:szCs w:val="22"/>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C5E8A"/>
    <w:rPr>
      <w:rFonts w:cs="Times New Roman"/>
      <w:b/>
      <w:u w:val="single"/>
      <w:lang w:val="it-IT" w:eastAsia="it-IT"/>
    </w:rPr>
  </w:style>
  <w:style w:type="character" w:customStyle="1" w:styleId="Titolo2Carattere">
    <w:name w:val="Titolo 2 Carattere"/>
    <w:basedOn w:val="Carpredefinitoparagrafo"/>
    <w:link w:val="Titolo2"/>
    <w:uiPriority w:val="9"/>
    <w:semiHidden/>
    <w:locked/>
    <w:rsid w:val="003F7676"/>
    <w:rPr>
      <w:rFonts w:ascii="Cambria" w:hAnsi="Cambria" w:cs="Times New Roman"/>
      <w:b/>
      <w:i/>
      <w:sz w:val="28"/>
    </w:rPr>
  </w:style>
  <w:style w:type="character" w:customStyle="1" w:styleId="Titolo3Carattere">
    <w:name w:val="Titolo 3 Carattere"/>
    <w:basedOn w:val="Carpredefinitoparagrafo"/>
    <w:link w:val="Titolo3"/>
    <w:uiPriority w:val="99"/>
    <w:locked/>
    <w:rsid w:val="000824A2"/>
    <w:rPr>
      <w:rFonts w:cs="Times New Roman"/>
      <w:b/>
      <w:bCs/>
      <w:sz w:val="22"/>
      <w:szCs w:val="22"/>
    </w:rPr>
  </w:style>
  <w:style w:type="character" w:customStyle="1" w:styleId="Titolo4Carattere">
    <w:name w:val="Titolo 4 Carattere"/>
    <w:basedOn w:val="Carpredefinitoparagrafo"/>
    <w:link w:val="Titolo4"/>
    <w:uiPriority w:val="9"/>
    <w:semiHidden/>
    <w:locked/>
    <w:rsid w:val="003F7676"/>
    <w:rPr>
      <w:rFonts w:ascii="Calibri" w:hAnsi="Calibri" w:cs="Times New Roman"/>
      <w:b/>
      <w:sz w:val="28"/>
    </w:rPr>
  </w:style>
  <w:style w:type="character" w:customStyle="1" w:styleId="Titolo5Carattere">
    <w:name w:val="Titolo 5 Carattere"/>
    <w:basedOn w:val="Carpredefinitoparagrafo"/>
    <w:link w:val="Titolo5"/>
    <w:uiPriority w:val="99"/>
    <w:locked/>
    <w:rsid w:val="000824A2"/>
    <w:rPr>
      <w:rFonts w:cs="Times New Roman"/>
      <w:b/>
      <w:i/>
      <w:sz w:val="22"/>
      <w:lang w:val="it-IT" w:eastAsia="it-IT"/>
    </w:rPr>
  </w:style>
  <w:style w:type="character" w:customStyle="1" w:styleId="Titolo6Carattere">
    <w:name w:val="Titolo 6 Carattere"/>
    <w:basedOn w:val="Carpredefinitoparagrafo"/>
    <w:link w:val="Titolo6"/>
    <w:uiPriority w:val="9"/>
    <w:semiHidden/>
    <w:locked/>
    <w:rsid w:val="003F7676"/>
    <w:rPr>
      <w:rFonts w:ascii="Calibri" w:hAnsi="Calibri" w:cs="Times New Roman"/>
      <w:b/>
    </w:rPr>
  </w:style>
  <w:style w:type="character" w:customStyle="1" w:styleId="Titolo7Carattere">
    <w:name w:val="Titolo 7 Carattere"/>
    <w:basedOn w:val="Carpredefinitoparagrafo"/>
    <w:link w:val="Titolo7"/>
    <w:uiPriority w:val="9"/>
    <w:semiHidden/>
    <w:locked/>
    <w:rsid w:val="003F7676"/>
    <w:rPr>
      <w:rFonts w:ascii="Calibri" w:hAnsi="Calibri" w:cs="Times New Roman"/>
      <w:sz w:val="24"/>
    </w:rPr>
  </w:style>
  <w:style w:type="character" w:customStyle="1" w:styleId="Titolo8Carattere">
    <w:name w:val="Titolo 8 Carattere"/>
    <w:basedOn w:val="Carpredefinitoparagrafo"/>
    <w:link w:val="Titolo8"/>
    <w:uiPriority w:val="9"/>
    <w:semiHidden/>
    <w:locked/>
    <w:rsid w:val="003F7676"/>
    <w:rPr>
      <w:rFonts w:ascii="Calibri" w:hAnsi="Calibri" w:cs="Times New Roman"/>
      <w:i/>
      <w:sz w:val="24"/>
    </w:rPr>
  </w:style>
  <w:style w:type="character" w:customStyle="1" w:styleId="Titolo9Carattere">
    <w:name w:val="Titolo 9 Carattere"/>
    <w:basedOn w:val="Carpredefinitoparagrafo"/>
    <w:link w:val="Titolo9"/>
    <w:uiPriority w:val="9"/>
    <w:semiHidden/>
    <w:locked/>
    <w:rsid w:val="003F7676"/>
    <w:rPr>
      <w:rFonts w:ascii="Cambria" w:hAnsi="Cambria" w:cs="Times New Roman"/>
    </w:rPr>
  </w:style>
  <w:style w:type="paragraph" w:styleId="Corpotesto">
    <w:name w:val="Body Text"/>
    <w:basedOn w:val="Normale"/>
    <w:link w:val="CorpotestoCarattere"/>
    <w:uiPriority w:val="99"/>
    <w:rsid w:val="003F7676"/>
    <w:pPr>
      <w:jc w:val="both"/>
    </w:pPr>
  </w:style>
  <w:style w:type="character" w:customStyle="1" w:styleId="CorpotestoCarattere">
    <w:name w:val="Corpo testo Carattere"/>
    <w:basedOn w:val="Carpredefinitoparagrafo"/>
    <w:link w:val="Corpotesto"/>
    <w:uiPriority w:val="99"/>
    <w:locked/>
    <w:rsid w:val="000824A2"/>
    <w:rPr>
      <w:rFonts w:cs="Times New Roman"/>
      <w:lang w:val="it-IT" w:eastAsia="it-IT"/>
    </w:rPr>
  </w:style>
  <w:style w:type="paragraph" w:styleId="Testonotadichiusura">
    <w:name w:val="endnote text"/>
    <w:basedOn w:val="Normale"/>
    <w:link w:val="TestonotadichiusuraCarattere"/>
    <w:semiHidden/>
    <w:rsid w:val="003F7676"/>
  </w:style>
  <w:style w:type="character" w:customStyle="1" w:styleId="TestonotadichiusuraCarattere">
    <w:name w:val="Testo nota di chiusura Carattere"/>
    <w:basedOn w:val="Carpredefinitoparagrafo"/>
    <w:link w:val="Testonotadichiusura"/>
    <w:uiPriority w:val="99"/>
    <w:semiHidden/>
    <w:locked/>
    <w:rsid w:val="000824A2"/>
    <w:rPr>
      <w:rFonts w:cs="Times New Roman"/>
      <w:lang w:val="it-IT" w:eastAsia="it-IT"/>
    </w:rPr>
  </w:style>
  <w:style w:type="paragraph" w:customStyle="1" w:styleId="Testonotadichiusura12pt">
    <w:name w:val="Testo nota di chiusura + 12 pt"/>
    <w:aliases w:val="Giustificato,Interlinea esatta 24 pt"/>
    <w:basedOn w:val="Normale"/>
    <w:uiPriority w:val="99"/>
    <w:rsid w:val="0039623C"/>
    <w:rPr>
      <w:sz w:val="24"/>
      <w:szCs w:val="24"/>
    </w:rPr>
  </w:style>
  <w:style w:type="paragraph" w:styleId="Corpodeltesto3">
    <w:name w:val="Body Text 3"/>
    <w:basedOn w:val="Normale"/>
    <w:link w:val="Corpodeltesto3Carattere"/>
    <w:uiPriority w:val="99"/>
    <w:rsid w:val="003F7676"/>
    <w:pPr>
      <w:jc w:val="both"/>
    </w:pPr>
    <w:rPr>
      <w:sz w:val="22"/>
      <w:szCs w:val="22"/>
    </w:rPr>
  </w:style>
  <w:style w:type="character" w:customStyle="1" w:styleId="Corpodeltesto3Carattere">
    <w:name w:val="Corpo del testo 3 Carattere"/>
    <w:basedOn w:val="Carpredefinitoparagrafo"/>
    <w:link w:val="Corpodeltesto3"/>
    <w:uiPriority w:val="99"/>
    <w:locked/>
    <w:rsid w:val="000824A2"/>
    <w:rPr>
      <w:rFonts w:cs="Times New Roman"/>
      <w:sz w:val="22"/>
      <w:lang w:val="it-IT" w:eastAsia="it-IT"/>
    </w:rPr>
  </w:style>
  <w:style w:type="paragraph" w:styleId="Corpodeltesto2">
    <w:name w:val="Body Text 2"/>
    <w:basedOn w:val="Normale"/>
    <w:link w:val="Corpodeltesto2Carattere"/>
    <w:uiPriority w:val="99"/>
    <w:rsid w:val="0094158A"/>
    <w:pPr>
      <w:spacing w:after="120" w:line="480" w:lineRule="auto"/>
    </w:pPr>
  </w:style>
  <w:style w:type="character" w:customStyle="1" w:styleId="Corpodeltesto2Carattere">
    <w:name w:val="Corpo del testo 2 Carattere"/>
    <w:basedOn w:val="Carpredefinitoparagrafo"/>
    <w:link w:val="Corpodeltesto2"/>
    <w:uiPriority w:val="99"/>
    <w:locked/>
    <w:rsid w:val="003F7676"/>
    <w:rPr>
      <w:rFonts w:cs="Times New Roman"/>
      <w:sz w:val="20"/>
    </w:rPr>
  </w:style>
  <w:style w:type="paragraph" w:styleId="Rientrocorpodeltesto2">
    <w:name w:val="Body Text Indent 2"/>
    <w:basedOn w:val="Normale"/>
    <w:link w:val="Rientrocorpodeltesto2Carattere"/>
    <w:uiPriority w:val="99"/>
    <w:rsid w:val="003F76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hanging="1"/>
      <w:jc w:val="both"/>
    </w:pPr>
  </w:style>
  <w:style w:type="character" w:customStyle="1" w:styleId="Rientrocorpodeltesto2Carattere">
    <w:name w:val="Rientro corpo del testo 2 Carattere"/>
    <w:basedOn w:val="Carpredefinitoparagrafo"/>
    <w:link w:val="Rientrocorpodeltesto2"/>
    <w:uiPriority w:val="99"/>
    <w:locked/>
    <w:rsid w:val="000824A2"/>
    <w:rPr>
      <w:rFonts w:cs="Times New Roman"/>
      <w:lang w:val="it-IT" w:eastAsia="it-IT"/>
    </w:rPr>
  </w:style>
  <w:style w:type="paragraph" w:styleId="Pidipagina">
    <w:name w:val="footer"/>
    <w:basedOn w:val="Normale"/>
    <w:link w:val="PidipaginaCarattere"/>
    <w:uiPriority w:val="99"/>
    <w:rsid w:val="003F7676"/>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3F7676"/>
    <w:rPr>
      <w:rFonts w:cs="Times New Roman"/>
      <w:sz w:val="20"/>
    </w:rPr>
  </w:style>
  <w:style w:type="character" w:styleId="Rimandonotadichiusura">
    <w:name w:val="endnote reference"/>
    <w:basedOn w:val="Carpredefinitoparagrafo"/>
    <w:uiPriority w:val="99"/>
    <w:semiHidden/>
    <w:rsid w:val="003F7676"/>
    <w:rPr>
      <w:rFonts w:cs="Times New Roman"/>
      <w:vertAlign w:val="superscript"/>
    </w:rPr>
  </w:style>
  <w:style w:type="paragraph" w:customStyle="1" w:styleId="Articolo">
    <w:name w:val="Articolo"/>
    <w:basedOn w:val="Normale"/>
    <w:autoRedefine/>
    <w:uiPriority w:val="99"/>
    <w:rsid w:val="003F7676"/>
    <w:pPr>
      <w:ind w:left="322" w:hanging="322"/>
      <w:jc w:val="center"/>
    </w:pPr>
    <w:rPr>
      <w:b/>
      <w:bCs/>
      <w:sz w:val="22"/>
      <w:szCs w:val="22"/>
      <w:u w:val="single"/>
    </w:rPr>
  </w:style>
  <w:style w:type="paragraph" w:styleId="Intestazione">
    <w:name w:val="header"/>
    <w:basedOn w:val="Normale"/>
    <w:link w:val="IntestazioneCarattere"/>
    <w:uiPriority w:val="99"/>
    <w:rsid w:val="003F7676"/>
    <w:pPr>
      <w:tabs>
        <w:tab w:val="center" w:pos="4819"/>
        <w:tab w:val="right" w:pos="9638"/>
      </w:tabs>
    </w:pPr>
  </w:style>
  <w:style w:type="character" w:customStyle="1" w:styleId="IntestazioneCarattere">
    <w:name w:val="Intestazione Carattere"/>
    <w:basedOn w:val="Carpredefinitoparagrafo"/>
    <w:link w:val="Intestazione"/>
    <w:uiPriority w:val="99"/>
    <w:locked/>
    <w:rsid w:val="003F7676"/>
    <w:rPr>
      <w:rFonts w:cs="Times New Roman"/>
      <w:sz w:val="20"/>
    </w:rPr>
  </w:style>
  <w:style w:type="paragraph" w:customStyle="1" w:styleId="TESTO">
    <w:name w:val="TESTO"/>
    <w:uiPriority w:val="99"/>
    <w:rsid w:val="003F7676"/>
    <w:pPr>
      <w:tabs>
        <w:tab w:val="left" w:pos="283"/>
      </w:tabs>
      <w:autoSpaceDE w:val="0"/>
      <w:autoSpaceDN w:val="0"/>
      <w:adjustRightInd w:val="0"/>
      <w:spacing w:line="256" w:lineRule="atLeast"/>
      <w:ind w:firstLine="283"/>
      <w:jc w:val="both"/>
    </w:pPr>
    <w:rPr>
      <w:rFonts w:ascii="NewAster" w:hAnsi="NewAster" w:cs="NewAster"/>
      <w:color w:val="000000"/>
      <w:sz w:val="22"/>
      <w:szCs w:val="22"/>
    </w:rPr>
  </w:style>
  <w:style w:type="paragraph" w:styleId="Rientrocorpodeltesto3">
    <w:name w:val="Body Text Indent 3"/>
    <w:basedOn w:val="Normale"/>
    <w:link w:val="Rientrocorpodeltesto3Carattere"/>
    <w:uiPriority w:val="99"/>
    <w:rsid w:val="003F7676"/>
    <w:pPr>
      <w:ind w:left="1418" w:hanging="284"/>
      <w:jc w:val="both"/>
    </w:pPr>
    <w:rPr>
      <w:sz w:val="24"/>
      <w:szCs w:val="24"/>
    </w:rPr>
  </w:style>
  <w:style w:type="character" w:customStyle="1" w:styleId="Rientrocorpodeltesto3Carattere">
    <w:name w:val="Rientro corpo del testo 3 Carattere"/>
    <w:basedOn w:val="Carpredefinitoparagrafo"/>
    <w:link w:val="Rientrocorpodeltesto3"/>
    <w:uiPriority w:val="99"/>
    <w:semiHidden/>
    <w:locked/>
    <w:rsid w:val="003F7676"/>
    <w:rPr>
      <w:rFonts w:cs="Times New Roman"/>
      <w:sz w:val="16"/>
    </w:rPr>
  </w:style>
  <w:style w:type="paragraph" w:styleId="Testofumetto">
    <w:name w:val="Balloon Text"/>
    <w:basedOn w:val="Normale"/>
    <w:link w:val="TestofumettoCarattere"/>
    <w:uiPriority w:val="99"/>
    <w:semiHidden/>
    <w:rsid w:val="003F76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3F7676"/>
    <w:rPr>
      <w:rFonts w:ascii="Tahoma" w:hAnsi="Tahoma" w:cs="Times New Roman"/>
      <w:sz w:val="16"/>
    </w:rPr>
  </w:style>
  <w:style w:type="paragraph" w:customStyle="1" w:styleId="Schema1Carattere">
    <w:name w:val="Schema 1 Carattere"/>
    <w:basedOn w:val="Titolo1"/>
    <w:link w:val="Schema1CarattereCarattere"/>
    <w:autoRedefine/>
    <w:uiPriority w:val="99"/>
    <w:rsid w:val="00932086"/>
    <w:pPr>
      <w:numPr>
        <w:numId w:val="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480" w:lineRule="exact"/>
      <w:ind w:firstLine="0"/>
      <w:jc w:val="center"/>
    </w:pPr>
    <w:rPr>
      <w:rFonts w:ascii="Arial" w:hAnsi="Arial" w:cs="Arial"/>
      <w:u w:val="none"/>
    </w:rPr>
  </w:style>
  <w:style w:type="paragraph" w:styleId="Sommario1">
    <w:name w:val="toc 1"/>
    <w:aliases w:val="Sommario schema"/>
    <w:basedOn w:val="Normale"/>
    <w:next w:val="Normale"/>
    <w:autoRedefine/>
    <w:uiPriority w:val="39"/>
    <w:qFormat/>
    <w:rsid w:val="00747ED1"/>
    <w:pPr>
      <w:tabs>
        <w:tab w:val="left" w:pos="960"/>
        <w:tab w:val="right" w:leader="dot" w:pos="7474"/>
      </w:tabs>
      <w:spacing w:after="120" w:line="360" w:lineRule="auto"/>
    </w:pPr>
    <w:rPr>
      <w:rFonts w:ascii="Arial" w:hAnsi="Arial" w:cs="Arial"/>
      <w:bCs/>
      <w:noProof/>
    </w:rPr>
  </w:style>
  <w:style w:type="character" w:styleId="Collegamentoipertestuale">
    <w:name w:val="Hyperlink"/>
    <w:basedOn w:val="Carpredefinitoparagrafo"/>
    <w:uiPriority w:val="99"/>
    <w:rsid w:val="00747ED1"/>
    <w:rPr>
      <w:rFonts w:ascii="Arial" w:hAnsi="Arial" w:cs="Times New Roman"/>
      <w:color w:val="auto"/>
      <w:sz w:val="20"/>
      <w:u w:val="single"/>
      <w:vertAlign w:val="baseline"/>
    </w:rPr>
  </w:style>
  <w:style w:type="character" w:customStyle="1" w:styleId="Schema1CarattereCarattere">
    <w:name w:val="Schema 1 Carattere Carattere"/>
    <w:link w:val="Schema1Carattere"/>
    <w:uiPriority w:val="99"/>
    <w:locked/>
    <w:rsid w:val="00932086"/>
    <w:rPr>
      <w:rFonts w:ascii="Arial" w:hAnsi="Arial" w:cs="Arial"/>
      <w:b/>
      <w:bCs/>
    </w:rPr>
  </w:style>
  <w:style w:type="paragraph" w:customStyle="1" w:styleId="GC1">
    <w:name w:val="GC1"/>
    <w:basedOn w:val="Normale"/>
    <w:uiPriority w:val="99"/>
    <w:rsid w:val="00575208"/>
    <w:pPr>
      <w:numPr>
        <w:ilvl w:val="1"/>
        <w:numId w:val="2"/>
      </w:numPr>
    </w:pPr>
  </w:style>
  <w:style w:type="paragraph" w:styleId="Rientrocorpodeltesto">
    <w:name w:val="Body Text Indent"/>
    <w:basedOn w:val="Normale"/>
    <w:link w:val="RientrocorpodeltestoCarattere"/>
    <w:uiPriority w:val="99"/>
    <w:rsid w:val="00B17DB3"/>
    <w:pPr>
      <w:spacing w:after="120"/>
      <w:ind w:left="283"/>
    </w:pPr>
  </w:style>
  <w:style w:type="character" w:customStyle="1" w:styleId="RientrocorpodeltestoCarattere">
    <w:name w:val="Rientro corpo del testo Carattere"/>
    <w:basedOn w:val="Carpredefinitoparagrafo"/>
    <w:link w:val="Rientrocorpodeltesto"/>
    <w:uiPriority w:val="99"/>
    <w:locked/>
    <w:rsid w:val="000824A2"/>
    <w:rPr>
      <w:rFonts w:cs="Times New Roman"/>
      <w:lang w:val="it-IT" w:eastAsia="it-IT"/>
    </w:rPr>
  </w:style>
  <w:style w:type="character" w:customStyle="1" w:styleId="CarattereCarattere16">
    <w:name w:val="Carattere Carattere16"/>
    <w:uiPriority w:val="99"/>
    <w:semiHidden/>
    <w:locked/>
    <w:rsid w:val="0029445E"/>
    <w:rPr>
      <w:b/>
      <w:sz w:val="22"/>
      <w:lang w:val="it-IT" w:eastAsia="it-IT"/>
    </w:rPr>
  </w:style>
  <w:style w:type="character" w:customStyle="1" w:styleId="CarattereCarattere14">
    <w:name w:val="Carattere Carattere14"/>
    <w:uiPriority w:val="99"/>
    <w:semiHidden/>
    <w:locked/>
    <w:rsid w:val="0029445E"/>
    <w:rPr>
      <w:b/>
      <w:i/>
      <w:sz w:val="22"/>
      <w:lang w:val="it-IT" w:eastAsia="it-IT"/>
    </w:rPr>
  </w:style>
  <w:style w:type="character" w:customStyle="1" w:styleId="CarattereCarattere8">
    <w:name w:val="Carattere Carattere8"/>
    <w:uiPriority w:val="99"/>
    <w:semiHidden/>
    <w:locked/>
    <w:rsid w:val="0029445E"/>
    <w:rPr>
      <w:lang w:val="it-IT" w:eastAsia="it-IT"/>
    </w:rPr>
  </w:style>
  <w:style w:type="character" w:customStyle="1" w:styleId="CarattereCarattere9">
    <w:name w:val="Carattere Carattere9"/>
    <w:uiPriority w:val="99"/>
    <w:semiHidden/>
    <w:locked/>
    <w:rsid w:val="0029445E"/>
    <w:rPr>
      <w:lang w:val="it-IT" w:eastAsia="it-IT"/>
    </w:rPr>
  </w:style>
  <w:style w:type="character" w:customStyle="1" w:styleId="CarattereCarattere">
    <w:name w:val="Carattere Carattere"/>
    <w:uiPriority w:val="99"/>
    <w:semiHidden/>
    <w:locked/>
    <w:rsid w:val="0029445E"/>
    <w:rPr>
      <w:lang w:val="it-IT" w:eastAsia="it-IT"/>
    </w:rPr>
  </w:style>
  <w:style w:type="character" w:customStyle="1" w:styleId="CarattereCarattere7">
    <w:name w:val="Carattere Carattere7"/>
    <w:uiPriority w:val="99"/>
    <w:semiHidden/>
    <w:locked/>
    <w:rsid w:val="0029445E"/>
    <w:rPr>
      <w:sz w:val="22"/>
      <w:lang w:val="it-IT" w:eastAsia="it-IT"/>
    </w:rPr>
  </w:style>
  <w:style w:type="character" w:customStyle="1" w:styleId="CarattereCarattere5">
    <w:name w:val="Carattere Carattere5"/>
    <w:uiPriority w:val="99"/>
    <w:semiHidden/>
    <w:locked/>
    <w:rsid w:val="0029445E"/>
    <w:rPr>
      <w:lang w:val="it-IT" w:eastAsia="it-IT"/>
    </w:rPr>
  </w:style>
  <w:style w:type="paragraph" w:styleId="Paragrafoelenco">
    <w:name w:val="List Paragraph"/>
    <w:basedOn w:val="Normale"/>
    <w:uiPriority w:val="34"/>
    <w:qFormat/>
    <w:rsid w:val="003307DE"/>
    <w:pPr>
      <w:widowControl w:val="0"/>
      <w:autoSpaceDE w:val="0"/>
      <w:autoSpaceDN w:val="0"/>
      <w:ind w:left="708"/>
      <w:jc w:val="both"/>
    </w:pPr>
    <w:rPr>
      <w:rFonts w:ascii="Arial" w:hAnsi="Arial" w:cs="Arial"/>
    </w:rPr>
  </w:style>
  <w:style w:type="character" w:styleId="Rimandocommento">
    <w:name w:val="annotation reference"/>
    <w:basedOn w:val="Carpredefinitoparagrafo"/>
    <w:uiPriority w:val="99"/>
    <w:rsid w:val="0042343F"/>
    <w:rPr>
      <w:sz w:val="16"/>
      <w:szCs w:val="16"/>
    </w:rPr>
  </w:style>
  <w:style w:type="paragraph" w:styleId="Testocommento">
    <w:name w:val="annotation text"/>
    <w:basedOn w:val="Normale"/>
    <w:link w:val="TestocommentoCarattere"/>
    <w:uiPriority w:val="99"/>
    <w:rsid w:val="0042343F"/>
  </w:style>
  <w:style w:type="character" w:customStyle="1" w:styleId="TestocommentoCarattere">
    <w:name w:val="Testo commento Carattere"/>
    <w:basedOn w:val="Carpredefinitoparagrafo"/>
    <w:link w:val="Testocommento"/>
    <w:uiPriority w:val="99"/>
    <w:rsid w:val="0042343F"/>
  </w:style>
  <w:style w:type="paragraph" w:styleId="Soggettocommento">
    <w:name w:val="annotation subject"/>
    <w:basedOn w:val="Testocommento"/>
    <w:next w:val="Testocommento"/>
    <w:link w:val="SoggettocommentoCarattere"/>
    <w:uiPriority w:val="99"/>
    <w:rsid w:val="0042343F"/>
    <w:rPr>
      <w:b/>
      <w:bCs/>
    </w:rPr>
  </w:style>
  <w:style w:type="character" w:customStyle="1" w:styleId="SoggettocommentoCarattere">
    <w:name w:val="Soggetto commento Carattere"/>
    <w:basedOn w:val="TestocommentoCarattere"/>
    <w:link w:val="Soggettocommento"/>
    <w:uiPriority w:val="99"/>
    <w:rsid w:val="0042343F"/>
    <w:rPr>
      <w:b/>
      <w:bCs/>
    </w:rPr>
  </w:style>
  <w:style w:type="table" w:styleId="Grigliatabella">
    <w:name w:val="Table Grid"/>
    <w:basedOn w:val="Tabellanormale"/>
    <w:uiPriority w:val="39"/>
    <w:rsid w:val="00D4722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E466E"/>
  </w:style>
  <w:style w:type="character" w:styleId="Enfasicorsivo">
    <w:name w:val="Emphasis"/>
    <w:basedOn w:val="Carpredefinitoparagrafo"/>
    <w:uiPriority w:val="20"/>
    <w:qFormat/>
    <w:rsid w:val="00AF1A7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4984">
      <w:bodyDiv w:val="1"/>
      <w:marLeft w:val="0"/>
      <w:marRight w:val="0"/>
      <w:marTop w:val="0"/>
      <w:marBottom w:val="0"/>
      <w:divBdr>
        <w:top w:val="none" w:sz="0" w:space="0" w:color="auto"/>
        <w:left w:val="none" w:sz="0" w:space="0" w:color="auto"/>
        <w:bottom w:val="none" w:sz="0" w:space="0" w:color="auto"/>
        <w:right w:val="none" w:sz="0" w:space="0" w:color="auto"/>
      </w:divBdr>
    </w:div>
    <w:div w:id="191846779">
      <w:bodyDiv w:val="1"/>
      <w:marLeft w:val="0"/>
      <w:marRight w:val="0"/>
      <w:marTop w:val="0"/>
      <w:marBottom w:val="0"/>
      <w:divBdr>
        <w:top w:val="none" w:sz="0" w:space="0" w:color="auto"/>
        <w:left w:val="none" w:sz="0" w:space="0" w:color="auto"/>
        <w:bottom w:val="none" w:sz="0" w:space="0" w:color="auto"/>
        <w:right w:val="none" w:sz="0" w:space="0" w:color="auto"/>
      </w:divBdr>
    </w:div>
    <w:div w:id="407313023">
      <w:bodyDiv w:val="1"/>
      <w:marLeft w:val="0"/>
      <w:marRight w:val="0"/>
      <w:marTop w:val="0"/>
      <w:marBottom w:val="0"/>
      <w:divBdr>
        <w:top w:val="none" w:sz="0" w:space="0" w:color="auto"/>
        <w:left w:val="none" w:sz="0" w:space="0" w:color="auto"/>
        <w:bottom w:val="none" w:sz="0" w:space="0" w:color="auto"/>
        <w:right w:val="none" w:sz="0" w:space="0" w:color="auto"/>
      </w:divBdr>
    </w:div>
    <w:div w:id="503592450">
      <w:bodyDiv w:val="1"/>
      <w:marLeft w:val="0"/>
      <w:marRight w:val="0"/>
      <w:marTop w:val="0"/>
      <w:marBottom w:val="0"/>
      <w:divBdr>
        <w:top w:val="none" w:sz="0" w:space="0" w:color="auto"/>
        <w:left w:val="none" w:sz="0" w:space="0" w:color="auto"/>
        <w:bottom w:val="none" w:sz="0" w:space="0" w:color="auto"/>
        <w:right w:val="none" w:sz="0" w:space="0" w:color="auto"/>
      </w:divBdr>
      <w:divsChild>
        <w:div w:id="1481459110">
          <w:marLeft w:val="0"/>
          <w:marRight w:val="0"/>
          <w:marTop w:val="0"/>
          <w:marBottom w:val="0"/>
          <w:divBdr>
            <w:top w:val="none" w:sz="0" w:space="0" w:color="auto"/>
            <w:left w:val="none" w:sz="0" w:space="0" w:color="auto"/>
            <w:bottom w:val="none" w:sz="0" w:space="0" w:color="auto"/>
            <w:right w:val="none" w:sz="0" w:space="0" w:color="auto"/>
          </w:divBdr>
          <w:divsChild>
            <w:div w:id="845828584">
              <w:marLeft w:val="0"/>
              <w:marRight w:val="0"/>
              <w:marTop w:val="0"/>
              <w:marBottom w:val="0"/>
              <w:divBdr>
                <w:top w:val="none" w:sz="0" w:space="0" w:color="auto"/>
                <w:left w:val="none" w:sz="0" w:space="0" w:color="auto"/>
                <w:bottom w:val="none" w:sz="0" w:space="0" w:color="auto"/>
                <w:right w:val="none" w:sz="0" w:space="0" w:color="auto"/>
              </w:divBdr>
              <w:divsChild>
                <w:div w:id="177435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08100">
      <w:bodyDiv w:val="1"/>
      <w:marLeft w:val="0"/>
      <w:marRight w:val="0"/>
      <w:marTop w:val="0"/>
      <w:marBottom w:val="0"/>
      <w:divBdr>
        <w:top w:val="none" w:sz="0" w:space="0" w:color="auto"/>
        <w:left w:val="none" w:sz="0" w:space="0" w:color="auto"/>
        <w:bottom w:val="none" w:sz="0" w:space="0" w:color="auto"/>
        <w:right w:val="none" w:sz="0" w:space="0" w:color="auto"/>
      </w:divBdr>
    </w:div>
    <w:div w:id="812450406">
      <w:bodyDiv w:val="1"/>
      <w:marLeft w:val="0"/>
      <w:marRight w:val="0"/>
      <w:marTop w:val="0"/>
      <w:marBottom w:val="0"/>
      <w:divBdr>
        <w:top w:val="none" w:sz="0" w:space="0" w:color="auto"/>
        <w:left w:val="none" w:sz="0" w:space="0" w:color="auto"/>
        <w:bottom w:val="none" w:sz="0" w:space="0" w:color="auto"/>
        <w:right w:val="none" w:sz="0" w:space="0" w:color="auto"/>
      </w:divBdr>
    </w:div>
    <w:div w:id="1236623905">
      <w:bodyDiv w:val="1"/>
      <w:marLeft w:val="0"/>
      <w:marRight w:val="0"/>
      <w:marTop w:val="0"/>
      <w:marBottom w:val="0"/>
      <w:divBdr>
        <w:top w:val="none" w:sz="0" w:space="0" w:color="auto"/>
        <w:left w:val="none" w:sz="0" w:space="0" w:color="auto"/>
        <w:bottom w:val="none" w:sz="0" w:space="0" w:color="auto"/>
        <w:right w:val="none" w:sz="0" w:space="0" w:color="auto"/>
      </w:divBdr>
    </w:div>
    <w:div w:id="1421216409">
      <w:bodyDiv w:val="1"/>
      <w:marLeft w:val="0"/>
      <w:marRight w:val="0"/>
      <w:marTop w:val="0"/>
      <w:marBottom w:val="0"/>
      <w:divBdr>
        <w:top w:val="none" w:sz="0" w:space="0" w:color="auto"/>
        <w:left w:val="none" w:sz="0" w:space="0" w:color="auto"/>
        <w:bottom w:val="none" w:sz="0" w:space="0" w:color="auto"/>
        <w:right w:val="none" w:sz="0" w:space="0" w:color="auto"/>
      </w:divBdr>
    </w:div>
    <w:div w:id="1458258192">
      <w:marLeft w:val="0"/>
      <w:marRight w:val="0"/>
      <w:marTop w:val="0"/>
      <w:marBottom w:val="0"/>
      <w:divBdr>
        <w:top w:val="none" w:sz="0" w:space="0" w:color="auto"/>
        <w:left w:val="none" w:sz="0" w:space="0" w:color="auto"/>
        <w:bottom w:val="none" w:sz="0" w:space="0" w:color="auto"/>
        <w:right w:val="none" w:sz="0" w:space="0" w:color="auto"/>
      </w:divBdr>
    </w:div>
    <w:div w:id="1458258193">
      <w:marLeft w:val="0"/>
      <w:marRight w:val="0"/>
      <w:marTop w:val="0"/>
      <w:marBottom w:val="0"/>
      <w:divBdr>
        <w:top w:val="none" w:sz="0" w:space="0" w:color="auto"/>
        <w:left w:val="none" w:sz="0" w:space="0" w:color="auto"/>
        <w:bottom w:val="none" w:sz="0" w:space="0" w:color="auto"/>
        <w:right w:val="none" w:sz="0" w:space="0" w:color="auto"/>
      </w:divBdr>
    </w:div>
    <w:div w:id="1458258194">
      <w:marLeft w:val="0"/>
      <w:marRight w:val="0"/>
      <w:marTop w:val="0"/>
      <w:marBottom w:val="0"/>
      <w:divBdr>
        <w:top w:val="none" w:sz="0" w:space="0" w:color="auto"/>
        <w:left w:val="none" w:sz="0" w:space="0" w:color="auto"/>
        <w:bottom w:val="none" w:sz="0" w:space="0" w:color="auto"/>
        <w:right w:val="none" w:sz="0" w:space="0" w:color="auto"/>
      </w:divBdr>
    </w:div>
    <w:div w:id="1458258195">
      <w:marLeft w:val="0"/>
      <w:marRight w:val="0"/>
      <w:marTop w:val="0"/>
      <w:marBottom w:val="0"/>
      <w:divBdr>
        <w:top w:val="none" w:sz="0" w:space="0" w:color="auto"/>
        <w:left w:val="none" w:sz="0" w:space="0" w:color="auto"/>
        <w:bottom w:val="none" w:sz="0" w:space="0" w:color="auto"/>
        <w:right w:val="none" w:sz="0" w:space="0" w:color="auto"/>
      </w:divBdr>
    </w:div>
    <w:div w:id="1458258196">
      <w:marLeft w:val="0"/>
      <w:marRight w:val="0"/>
      <w:marTop w:val="0"/>
      <w:marBottom w:val="0"/>
      <w:divBdr>
        <w:top w:val="none" w:sz="0" w:space="0" w:color="auto"/>
        <w:left w:val="none" w:sz="0" w:space="0" w:color="auto"/>
        <w:bottom w:val="none" w:sz="0" w:space="0" w:color="auto"/>
        <w:right w:val="none" w:sz="0" w:space="0" w:color="auto"/>
      </w:divBdr>
    </w:div>
    <w:div w:id="1458258197">
      <w:marLeft w:val="0"/>
      <w:marRight w:val="0"/>
      <w:marTop w:val="0"/>
      <w:marBottom w:val="0"/>
      <w:divBdr>
        <w:top w:val="none" w:sz="0" w:space="0" w:color="auto"/>
        <w:left w:val="none" w:sz="0" w:space="0" w:color="auto"/>
        <w:bottom w:val="none" w:sz="0" w:space="0" w:color="auto"/>
        <w:right w:val="none" w:sz="0" w:space="0" w:color="auto"/>
      </w:divBdr>
    </w:div>
    <w:div w:id="1458258198">
      <w:marLeft w:val="0"/>
      <w:marRight w:val="0"/>
      <w:marTop w:val="0"/>
      <w:marBottom w:val="0"/>
      <w:divBdr>
        <w:top w:val="none" w:sz="0" w:space="0" w:color="auto"/>
        <w:left w:val="none" w:sz="0" w:space="0" w:color="auto"/>
        <w:bottom w:val="none" w:sz="0" w:space="0" w:color="auto"/>
        <w:right w:val="none" w:sz="0" w:space="0" w:color="auto"/>
      </w:divBdr>
    </w:div>
    <w:div w:id="1458258199">
      <w:marLeft w:val="0"/>
      <w:marRight w:val="0"/>
      <w:marTop w:val="0"/>
      <w:marBottom w:val="0"/>
      <w:divBdr>
        <w:top w:val="none" w:sz="0" w:space="0" w:color="auto"/>
        <w:left w:val="none" w:sz="0" w:space="0" w:color="auto"/>
        <w:bottom w:val="none" w:sz="0" w:space="0" w:color="auto"/>
        <w:right w:val="none" w:sz="0" w:space="0" w:color="auto"/>
      </w:divBdr>
    </w:div>
    <w:div w:id="1458258200">
      <w:marLeft w:val="0"/>
      <w:marRight w:val="0"/>
      <w:marTop w:val="0"/>
      <w:marBottom w:val="0"/>
      <w:divBdr>
        <w:top w:val="none" w:sz="0" w:space="0" w:color="auto"/>
        <w:left w:val="none" w:sz="0" w:space="0" w:color="auto"/>
        <w:bottom w:val="none" w:sz="0" w:space="0" w:color="auto"/>
        <w:right w:val="none" w:sz="0" w:space="0" w:color="auto"/>
      </w:divBdr>
    </w:div>
    <w:div w:id="1458258201">
      <w:marLeft w:val="0"/>
      <w:marRight w:val="0"/>
      <w:marTop w:val="0"/>
      <w:marBottom w:val="0"/>
      <w:divBdr>
        <w:top w:val="none" w:sz="0" w:space="0" w:color="auto"/>
        <w:left w:val="none" w:sz="0" w:space="0" w:color="auto"/>
        <w:bottom w:val="none" w:sz="0" w:space="0" w:color="auto"/>
        <w:right w:val="none" w:sz="0" w:space="0" w:color="auto"/>
      </w:divBdr>
    </w:div>
    <w:div w:id="1458258202">
      <w:marLeft w:val="0"/>
      <w:marRight w:val="0"/>
      <w:marTop w:val="0"/>
      <w:marBottom w:val="0"/>
      <w:divBdr>
        <w:top w:val="none" w:sz="0" w:space="0" w:color="auto"/>
        <w:left w:val="none" w:sz="0" w:space="0" w:color="auto"/>
        <w:bottom w:val="none" w:sz="0" w:space="0" w:color="auto"/>
        <w:right w:val="none" w:sz="0" w:space="0" w:color="auto"/>
      </w:divBdr>
    </w:div>
    <w:div w:id="1458258203">
      <w:marLeft w:val="0"/>
      <w:marRight w:val="0"/>
      <w:marTop w:val="0"/>
      <w:marBottom w:val="0"/>
      <w:divBdr>
        <w:top w:val="none" w:sz="0" w:space="0" w:color="auto"/>
        <w:left w:val="none" w:sz="0" w:space="0" w:color="auto"/>
        <w:bottom w:val="none" w:sz="0" w:space="0" w:color="auto"/>
        <w:right w:val="none" w:sz="0" w:space="0" w:color="auto"/>
      </w:divBdr>
    </w:div>
    <w:div w:id="1458258204">
      <w:marLeft w:val="0"/>
      <w:marRight w:val="0"/>
      <w:marTop w:val="0"/>
      <w:marBottom w:val="0"/>
      <w:divBdr>
        <w:top w:val="none" w:sz="0" w:space="0" w:color="auto"/>
        <w:left w:val="none" w:sz="0" w:space="0" w:color="auto"/>
        <w:bottom w:val="none" w:sz="0" w:space="0" w:color="auto"/>
        <w:right w:val="none" w:sz="0" w:space="0" w:color="auto"/>
      </w:divBdr>
    </w:div>
    <w:div w:id="1458258205">
      <w:marLeft w:val="0"/>
      <w:marRight w:val="0"/>
      <w:marTop w:val="0"/>
      <w:marBottom w:val="0"/>
      <w:divBdr>
        <w:top w:val="none" w:sz="0" w:space="0" w:color="auto"/>
        <w:left w:val="none" w:sz="0" w:space="0" w:color="auto"/>
        <w:bottom w:val="none" w:sz="0" w:space="0" w:color="auto"/>
        <w:right w:val="none" w:sz="0" w:space="0" w:color="auto"/>
      </w:divBdr>
    </w:div>
    <w:div w:id="1458258206">
      <w:marLeft w:val="0"/>
      <w:marRight w:val="0"/>
      <w:marTop w:val="0"/>
      <w:marBottom w:val="0"/>
      <w:divBdr>
        <w:top w:val="none" w:sz="0" w:space="0" w:color="auto"/>
        <w:left w:val="none" w:sz="0" w:space="0" w:color="auto"/>
        <w:bottom w:val="none" w:sz="0" w:space="0" w:color="auto"/>
        <w:right w:val="none" w:sz="0" w:space="0" w:color="auto"/>
      </w:divBdr>
    </w:div>
    <w:div w:id="1458258207">
      <w:marLeft w:val="0"/>
      <w:marRight w:val="0"/>
      <w:marTop w:val="0"/>
      <w:marBottom w:val="0"/>
      <w:divBdr>
        <w:top w:val="none" w:sz="0" w:space="0" w:color="auto"/>
        <w:left w:val="none" w:sz="0" w:space="0" w:color="auto"/>
        <w:bottom w:val="none" w:sz="0" w:space="0" w:color="auto"/>
        <w:right w:val="none" w:sz="0" w:space="0" w:color="auto"/>
      </w:divBdr>
    </w:div>
    <w:div w:id="14582582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ndicepa.gov.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61C30-A853-4F44-B593-4160F9047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8720</Words>
  <Characters>49704</Characters>
  <Application>Microsoft Office Word</Application>
  <DocSecurity>0</DocSecurity>
  <Lines>414</Lines>
  <Paragraphs>116</Paragraphs>
  <ScaleCrop>false</ScaleCrop>
  <HeadingPairs>
    <vt:vector size="2" baseType="variant">
      <vt:variant>
        <vt:lpstr>Titolo</vt:lpstr>
      </vt:variant>
      <vt:variant>
        <vt:i4>1</vt:i4>
      </vt:variant>
    </vt:vector>
  </HeadingPairs>
  <TitlesOfParts>
    <vt:vector size="1" baseType="lpstr">
      <vt:lpstr>Art</vt:lpstr>
    </vt:vector>
  </TitlesOfParts>
  <Company>Provincia di Genova</Company>
  <LinksUpToDate>false</LinksUpToDate>
  <CharactersWithSpaces>58308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dc:title>
  <dc:creator>Scriva Francesco</dc:creator>
  <cp:lastModifiedBy>alessio costanzo</cp:lastModifiedBy>
  <cp:revision>4</cp:revision>
  <cp:lastPrinted>2022-07-13T11:51:00Z</cp:lastPrinted>
  <dcterms:created xsi:type="dcterms:W3CDTF">2022-07-12T12:12:00Z</dcterms:created>
  <dcterms:modified xsi:type="dcterms:W3CDTF">2022-07-13T11:52:00Z</dcterms:modified>
</cp:coreProperties>
</file>