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C9B89" w14:textId="77777777" w:rsidR="00F04FE6" w:rsidRPr="00403E72" w:rsidRDefault="00403E72" w:rsidP="0013478D">
      <w:pPr>
        <w:spacing w:after="120"/>
        <w:ind w:left="4820"/>
      </w:pPr>
      <w:r w:rsidRPr="00403E72">
        <w:t>ALLA CITT</w:t>
      </w:r>
      <w:r>
        <w:t>À</w:t>
      </w:r>
      <w:r w:rsidRPr="00403E72">
        <w:t xml:space="preserve"> METROPOLITANA DI GENOVA</w:t>
      </w:r>
    </w:p>
    <w:p w14:paraId="5DB7D8EB" w14:textId="77777777" w:rsidR="00403E72" w:rsidRPr="00403E72" w:rsidRDefault="00403E72" w:rsidP="0013478D">
      <w:pPr>
        <w:spacing w:after="120"/>
        <w:ind w:left="4820"/>
      </w:pPr>
      <w:r w:rsidRPr="00403E72">
        <w:t>Piazzale G. Mazzini 2</w:t>
      </w:r>
    </w:p>
    <w:p w14:paraId="71099CD7" w14:textId="77777777" w:rsidR="00403E72" w:rsidRDefault="00403E72" w:rsidP="0013478D">
      <w:pPr>
        <w:spacing w:after="120"/>
        <w:ind w:left="4820"/>
      </w:pPr>
      <w:r w:rsidRPr="00403E72">
        <w:t>16122</w:t>
      </w:r>
      <w:proofErr w:type="gramStart"/>
      <w:r w:rsidRPr="00403E72">
        <w:t xml:space="preserve"> </w:t>
      </w:r>
      <w:r>
        <w:t xml:space="preserve"> </w:t>
      </w:r>
      <w:proofErr w:type="gramEnd"/>
      <w:r w:rsidRPr="00403E72">
        <w:t>GENOVA</w:t>
      </w:r>
    </w:p>
    <w:p w14:paraId="18D2CC69" w14:textId="77777777" w:rsidR="00403E72" w:rsidRDefault="00341ECE" w:rsidP="0013478D">
      <w:pPr>
        <w:spacing w:after="120"/>
        <w:ind w:left="4820"/>
      </w:pPr>
      <w:hyperlink r:id="rId9" w:history="1">
        <w:r w:rsidR="00403E72" w:rsidRPr="00CC55A4">
          <w:rPr>
            <w:rStyle w:val="Collegamentoipertestuale"/>
          </w:rPr>
          <w:t>pec@cert.cittametropolitana.genova.it</w:t>
        </w:r>
      </w:hyperlink>
    </w:p>
    <w:p w14:paraId="59AE7876" w14:textId="47666A46" w:rsidR="00403E72" w:rsidRPr="00372E64" w:rsidRDefault="00372E64" w:rsidP="00341ECE">
      <w:pPr>
        <w:spacing w:before="960" w:after="480"/>
        <w:ind w:left="1440" w:hanging="1440"/>
        <w:rPr>
          <w:szCs w:val="20"/>
        </w:rPr>
      </w:pPr>
      <w:bookmarkStart w:id="0" w:name="_GoBack"/>
      <w:r w:rsidRPr="00372E64">
        <w:rPr>
          <w:b/>
          <w:szCs w:val="20"/>
        </w:rPr>
        <w:t xml:space="preserve">OGGETTO: </w:t>
      </w:r>
      <w:r w:rsidRPr="00372E64">
        <w:rPr>
          <w:b/>
          <w:szCs w:val="20"/>
        </w:rPr>
        <w:tab/>
      </w:r>
      <w:r w:rsidR="0035307E" w:rsidRPr="001B54C0">
        <w:rPr>
          <w:szCs w:val="20"/>
        </w:rPr>
        <w:t xml:space="preserve">Avviso pubblico per la selezione </w:t>
      </w:r>
      <w:proofErr w:type="gramStart"/>
      <w:r w:rsidR="0035307E" w:rsidRPr="001B54C0">
        <w:rPr>
          <w:szCs w:val="20"/>
        </w:rPr>
        <w:t xml:space="preserve">di </w:t>
      </w:r>
      <w:proofErr w:type="gramEnd"/>
      <w:r w:rsidR="0035307E" w:rsidRPr="001B54C0">
        <w:rPr>
          <w:szCs w:val="20"/>
        </w:rPr>
        <w:t xml:space="preserve">interventi imprenditoriali da inserire in un progetto pilota finalizzato allo sviluppo e alla crescita economica del territorio ai sensi dell’art. </w:t>
      </w:r>
      <w:proofErr w:type="gramStart"/>
      <w:r w:rsidR="0035307E" w:rsidRPr="001B54C0">
        <w:rPr>
          <w:szCs w:val="20"/>
        </w:rPr>
        <w:t>28 del Decreto-Legge 30 aprile 2019, n. 34, convertito, con modificazioni, da</w:t>
      </w:r>
      <w:r w:rsidR="000D3865">
        <w:rPr>
          <w:szCs w:val="20"/>
        </w:rPr>
        <w:t>lla legge 28 giugno 2019, n. 58</w:t>
      </w:r>
      <w:r w:rsidR="0035307E" w:rsidRPr="001B54C0">
        <w:rPr>
          <w:szCs w:val="20"/>
        </w:rPr>
        <w:t>.</w:t>
      </w:r>
      <w:proofErr w:type="gramEnd"/>
    </w:p>
    <w:bookmarkEnd w:id="0"/>
    <w:p w14:paraId="33ABC488" w14:textId="77777777" w:rsidR="0035307E" w:rsidRDefault="0035307E" w:rsidP="0035307E">
      <w:pPr>
        <w:tabs>
          <w:tab w:val="right" w:leader="underscore" w:pos="9639"/>
        </w:tabs>
        <w:spacing w:before="480"/>
        <w:rPr>
          <w:rFonts w:cs="Arial"/>
        </w:rPr>
      </w:pPr>
      <w:r>
        <w:rPr>
          <w:rFonts w:cs="Arial"/>
        </w:rPr>
        <w:t>Il sottoscritto</w:t>
      </w: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7618"/>
      </w:tblGrid>
      <w:tr w:rsidR="00624B82" w14:paraId="40F51E9F" w14:textId="77777777" w:rsidTr="0035307E">
        <w:tc>
          <w:tcPr>
            <w:tcW w:w="1135" w:type="pct"/>
          </w:tcPr>
          <w:p w14:paraId="3D8AD6DC" w14:textId="77777777" w:rsidR="00624B82" w:rsidRDefault="00624B82" w:rsidP="006A13A8">
            <w:pPr>
              <w:tabs>
                <w:tab w:val="right" w:pos="1026"/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Nome e Cognome</w:t>
            </w:r>
          </w:p>
        </w:tc>
        <w:tc>
          <w:tcPr>
            <w:tcW w:w="3865" w:type="pct"/>
          </w:tcPr>
          <w:p w14:paraId="12617C95" w14:textId="77777777" w:rsidR="00624B82" w:rsidRDefault="00624B82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</w:tr>
      <w:tr w:rsidR="00624B82" w14:paraId="63DAC36F" w14:textId="77777777" w:rsidTr="0035307E">
        <w:tc>
          <w:tcPr>
            <w:tcW w:w="1135" w:type="pct"/>
          </w:tcPr>
          <w:p w14:paraId="16A47FF9" w14:textId="77777777" w:rsidR="00624B82" w:rsidRDefault="00624B82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Data di nascita</w:t>
            </w:r>
          </w:p>
        </w:tc>
        <w:tc>
          <w:tcPr>
            <w:tcW w:w="3865" w:type="pct"/>
          </w:tcPr>
          <w:p w14:paraId="3FCE2E80" w14:textId="77777777" w:rsidR="00624B82" w:rsidRDefault="00624B82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</w:tr>
      <w:tr w:rsidR="00624B82" w14:paraId="04213917" w14:textId="77777777" w:rsidTr="0035307E">
        <w:tc>
          <w:tcPr>
            <w:tcW w:w="1135" w:type="pct"/>
          </w:tcPr>
          <w:p w14:paraId="5A88587B" w14:textId="77777777" w:rsidR="00624B82" w:rsidRDefault="00624B82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Codice fiscale</w:t>
            </w:r>
          </w:p>
        </w:tc>
        <w:tc>
          <w:tcPr>
            <w:tcW w:w="3865" w:type="pct"/>
          </w:tcPr>
          <w:p w14:paraId="3BB75AC0" w14:textId="77777777" w:rsidR="00624B82" w:rsidRDefault="00624B82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</w:tr>
      <w:tr w:rsidR="00624B82" w14:paraId="0F8C593F" w14:textId="77777777" w:rsidTr="0035307E">
        <w:tc>
          <w:tcPr>
            <w:tcW w:w="1135" w:type="pct"/>
          </w:tcPr>
          <w:p w14:paraId="0997E9D2" w14:textId="77777777" w:rsidR="00624B82" w:rsidRDefault="00624B82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  <w:proofErr w:type="gramStart"/>
            <w:r>
              <w:rPr>
                <w:rFonts w:cs="Arial"/>
              </w:rPr>
              <w:t>In qualità di</w:t>
            </w:r>
            <w:proofErr w:type="gramEnd"/>
            <w:r>
              <w:rPr>
                <w:rFonts w:cs="Arial"/>
              </w:rPr>
              <w:t xml:space="preserve"> </w:t>
            </w:r>
            <w:r>
              <w:rPr>
                <w:rStyle w:val="Rimandonotaapidipagina"/>
              </w:rPr>
              <w:footnoteReference w:id="1"/>
            </w:r>
          </w:p>
        </w:tc>
        <w:tc>
          <w:tcPr>
            <w:tcW w:w="3865" w:type="pct"/>
          </w:tcPr>
          <w:p w14:paraId="23F1D530" w14:textId="77777777" w:rsidR="00624B82" w:rsidRDefault="00624B82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</w:tr>
    </w:tbl>
    <w:p w14:paraId="3CA52287" w14:textId="77777777" w:rsidR="0035307E" w:rsidRDefault="0035307E" w:rsidP="0035307E">
      <w:pPr>
        <w:spacing w:before="240"/>
      </w:pPr>
      <w:proofErr w:type="gramStart"/>
      <w:r>
        <w:t>dell’</w:t>
      </w:r>
      <w:proofErr w:type="gramEnd"/>
      <w:r>
        <w:t>operatore economico</w:t>
      </w: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7618"/>
      </w:tblGrid>
      <w:tr w:rsidR="00624B82" w14:paraId="2BB1B43E" w14:textId="77777777" w:rsidTr="0035307E">
        <w:tc>
          <w:tcPr>
            <w:tcW w:w="1135" w:type="pct"/>
          </w:tcPr>
          <w:p w14:paraId="25503D7C" w14:textId="77777777" w:rsidR="00624B82" w:rsidRDefault="00624B82" w:rsidP="006A13A8">
            <w:pPr>
              <w:tabs>
                <w:tab w:val="right" w:pos="1026"/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Denominazione</w:t>
            </w:r>
          </w:p>
        </w:tc>
        <w:tc>
          <w:tcPr>
            <w:tcW w:w="3865" w:type="pct"/>
          </w:tcPr>
          <w:p w14:paraId="12539617" w14:textId="77777777" w:rsidR="00624B82" w:rsidRDefault="00624B82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</w:tr>
    </w:tbl>
    <w:p w14:paraId="04E9B7A3" w14:textId="77777777" w:rsidR="00EE093C" w:rsidRDefault="00EE093C" w:rsidP="00F437F2">
      <w:pPr>
        <w:tabs>
          <w:tab w:val="right" w:leader="underscore" w:pos="9639"/>
        </w:tabs>
        <w:rPr>
          <w:rFonts w:cs="Arial"/>
          <w:b/>
        </w:rPr>
      </w:pPr>
    </w:p>
    <w:p w14:paraId="74004A2A" w14:textId="77777777" w:rsidR="0035307E" w:rsidRDefault="00443FD0" w:rsidP="00B13266">
      <w:pPr>
        <w:tabs>
          <w:tab w:val="right" w:leader="underscore" w:pos="9639"/>
        </w:tabs>
      </w:pPr>
      <w:proofErr w:type="gramStart"/>
      <w:r w:rsidRPr="00443FD0">
        <w:t>consapevole</w:t>
      </w:r>
      <w:proofErr w:type="gramEnd"/>
      <w:r w:rsidRPr="00443FD0">
        <w:t xml:space="preserve"> delle conseguenze che possono derivare nel caso di dichiarazioni mendaci e falsità in atti</w:t>
      </w:r>
      <w:r>
        <w:t>,</w:t>
      </w:r>
      <w:r w:rsidRPr="00443FD0">
        <w:t xml:space="preserve"> ai sensi di quanto previsto dall'articolo 76 del D.P.R. 28 dicembre 2000, n. 445, a titolo sostitutivo delle relative certificazioni e/o a titolo sostitutivo dell’atto di notorietà, </w:t>
      </w:r>
    </w:p>
    <w:p w14:paraId="422048FB" w14:textId="36A66321" w:rsidR="0035307E" w:rsidRPr="0035307E" w:rsidRDefault="0035307E" w:rsidP="0035307E">
      <w:pPr>
        <w:tabs>
          <w:tab w:val="right" w:leader="underscore" w:pos="9639"/>
        </w:tabs>
        <w:spacing w:after="0"/>
        <w:jc w:val="center"/>
        <w:rPr>
          <w:b/>
          <w:sz w:val="24"/>
        </w:rPr>
      </w:pPr>
      <w:r w:rsidRPr="0035307E">
        <w:rPr>
          <w:b/>
          <w:sz w:val="24"/>
        </w:rPr>
        <w:t>D</w:t>
      </w:r>
      <w:r>
        <w:rPr>
          <w:b/>
          <w:sz w:val="24"/>
        </w:rPr>
        <w:t xml:space="preserve"> </w:t>
      </w:r>
      <w:r w:rsidRPr="0035307E">
        <w:rPr>
          <w:b/>
          <w:sz w:val="24"/>
        </w:rPr>
        <w:t>I</w:t>
      </w:r>
      <w:r>
        <w:rPr>
          <w:b/>
          <w:sz w:val="24"/>
        </w:rPr>
        <w:t xml:space="preserve"> </w:t>
      </w:r>
      <w:r w:rsidRPr="0035307E">
        <w:rPr>
          <w:b/>
          <w:sz w:val="24"/>
        </w:rPr>
        <w:t>C</w:t>
      </w:r>
      <w:r>
        <w:rPr>
          <w:b/>
          <w:sz w:val="24"/>
        </w:rPr>
        <w:t xml:space="preserve"> </w:t>
      </w:r>
      <w:r w:rsidRPr="0035307E">
        <w:rPr>
          <w:b/>
          <w:sz w:val="24"/>
        </w:rPr>
        <w:t>H</w:t>
      </w:r>
      <w:r>
        <w:rPr>
          <w:b/>
          <w:sz w:val="24"/>
        </w:rPr>
        <w:t xml:space="preserve"> </w:t>
      </w:r>
      <w:r w:rsidRPr="0035307E">
        <w:rPr>
          <w:b/>
          <w:sz w:val="24"/>
        </w:rPr>
        <w:t>I</w:t>
      </w:r>
      <w:r>
        <w:rPr>
          <w:b/>
          <w:sz w:val="24"/>
        </w:rPr>
        <w:t xml:space="preserve"> </w:t>
      </w:r>
      <w:r w:rsidRPr="0035307E">
        <w:rPr>
          <w:b/>
          <w:sz w:val="24"/>
        </w:rPr>
        <w:t>A</w:t>
      </w:r>
      <w:r>
        <w:rPr>
          <w:b/>
          <w:sz w:val="24"/>
        </w:rPr>
        <w:t xml:space="preserve"> </w:t>
      </w:r>
      <w:r w:rsidRPr="0035307E">
        <w:rPr>
          <w:b/>
          <w:sz w:val="24"/>
        </w:rPr>
        <w:t>R</w:t>
      </w:r>
      <w:r>
        <w:rPr>
          <w:b/>
          <w:sz w:val="24"/>
        </w:rPr>
        <w:t xml:space="preserve"> </w:t>
      </w:r>
      <w:r w:rsidRPr="0035307E">
        <w:rPr>
          <w:b/>
          <w:sz w:val="24"/>
        </w:rPr>
        <w:t>A</w:t>
      </w:r>
    </w:p>
    <w:p w14:paraId="79A1B2FC" w14:textId="565E716F" w:rsidR="00372E64" w:rsidRPr="00B13266" w:rsidRDefault="00443FD0" w:rsidP="00B13266">
      <w:pPr>
        <w:tabs>
          <w:tab w:val="right" w:leader="underscore" w:pos="9639"/>
        </w:tabs>
      </w:pPr>
      <w:proofErr w:type="gramStart"/>
      <w:r>
        <w:t>quanto</w:t>
      </w:r>
      <w:proofErr w:type="gramEnd"/>
      <w:r>
        <w:t xml:space="preserve"> segue</w:t>
      </w:r>
      <w:r w:rsidR="00C81C9B">
        <w:t xml:space="preserve"> </w:t>
      </w:r>
      <w:r w:rsidR="00523FD3">
        <w:rPr>
          <w:rStyle w:val="Rimandonotaapidipagina"/>
        </w:rPr>
        <w:footnoteReference w:id="2"/>
      </w:r>
      <w:r>
        <w:t>:</w:t>
      </w:r>
    </w:p>
    <w:p w14:paraId="4B5C78B0" w14:textId="30A31761" w:rsidR="00372E64" w:rsidRPr="0037606C" w:rsidRDefault="00265A45" w:rsidP="0037606C">
      <w:pPr>
        <w:pStyle w:val="Paragrafoelenco"/>
        <w:numPr>
          <w:ilvl w:val="0"/>
          <w:numId w:val="14"/>
        </w:numPr>
        <w:spacing w:after="200" w:line="276" w:lineRule="auto"/>
        <w:ind w:left="425" w:hanging="425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Che l’operatore economico è</w:t>
      </w:r>
      <w:r w:rsidR="0037606C" w:rsidRPr="0037606C">
        <w:rPr>
          <w:rFonts w:ascii="Arial" w:hAnsi="Arial" w:cs="Arial"/>
          <w:bCs/>
          <w:sz w:val="20"/>
          <w:szCs w:val="20"/>
        </w:rPr>
        <w:t xml:space="preserve"> regolarmente costituit</w:t>
      </w:r>
      <w:r>
        <w:rPr>
          <w:rFonts w:ascii="Arial" w:hAnsi="Arial" w:cs="Arial"/>
          <w:bCs/>
          <w:sz w:val="20"/>
          <w:szCs w:val="20"/>
        </w:rPr>
        <w:t>o</w:t>
      </w:r>
      <w:r w:rsidR="0037606C" w:rsidRPr="0037606C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37606C" w:rsidRPr="0037606C">
        <w:rPr>
          <w:rFonts w:ascii="Arial" w:hAnsi="Arial" w:cs="Arial"/>
          <w:bCs/>
          <w:sz w:val="20"/>
          <w:szCs w:val="20"/>
        </w:rPr>
        <w:t>ed</w:t>
      </w:r>
      <w:proofErr w:type="gramEnd"/>
      <w:r w:rsidR="0037606C" w:rsidRPr="0037606C">
        <w:rPr>
          <w:rFonts w:ascii="Arial" w:hAnsi="Arial" w:cs="Arial"/>
          <w:bCs/>
          <w:sz w:val="20"/>
          <w:szCs w:val="20"/>
        </w:rPr>
        <w:t xml:space="preserve"> iscritt</w:t>
      </w:r>
      <w:r>
        <w:rPr>
          <w:rFonts w:ascii="Arial" w:hAnsi="Arial" w:cs="Arial"/>
          <w:bCs/>
          <w:sz w:val="20"/>
          <w:szCs w:val="20"/>
        </w:rPr>
        <w:t>o</w:t>
      </w:r>
      <w:r w:rsidR="0037606C" w:rsidRPr="0037606C">
        <w:rPr>
          <w:rFonts w:ascii="Arial" w:hAnsi="Arial" w:cs="Arial"/>
          <w:bCs/>
          <w:sz w:val="20"/>
          <w:szCs w:val="20"/>
        </w:rPr>
        <w:t xml:space="preserve"> come attiv</w:t>
      </w:r>
      <w:r>
        <w:rPr>
          <w:rFonts w:ascii="Arial" w:hAnsi="Arial" w:cs="Arial"/>
          <w:bCs/>
          <w:sz w:val="20"/>
          <w:szCs w:val="20"/>
        </w:rPr>
        <w:t>o</w:t>
      </w:r>
      <w:r w:rsidR="0037606C" w:rsidRPr="0037606C">
        <w:rPr>
          <w:rFonts w:ascii="Arial" w:hAnsi="Arial" w:cs="Arial"/>
          <w:bCs/>
          <w:sz w:val="20"/>
          <w:szCs w:val="20"/>
        </w:rPr>
        <w:t xml:space="preserve"> nel Registro delle imprese;</w:t>
      </w:r>
    </w:p>
    <w:p w14:paraId="531255C3" w14:textId="28B0F41A" w:rsidR="00372E64" w:rsidRPr="0037606C" w:rsidRDefault="00265A45" w:rsidP="00A8019A">
      <w:pPr>
        <w:pStyle w:val="Paragrafoelenco"/>
        <w:numPr>
          <w:ilvl w:val="0"/>
          <w:numId w:val="14"/>
        </w:numPr>
        <w:spacing w:after="200" w:line="276" w:lineRule="auto"/>
        <w:ind w:left="425" w:hanging="425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Che l’operatore economico non è sottoposto</w:t>
      </w:r>
      <w:r w:rsidR="0037606C" w:rsidRPr="0037606C">
        <w:rPr>
          <w:rFonts w:ascii="Arial" w:hAnsi="Arial" w:cs="Arial"/>
          <w:bCs/>
          <w:sz w:val="20"/>
          <w:szCs w:val="20"/>
        </w:rPr>
        <w:t xml:space="preserve"> a procedura </w:t>
      </w:r>
      <w:proofErr w:type="gramStart"/>
      <w:r w:rsidR="0037606C" w:rsidRPr="0037606C">
        <w:rPr>
          <w:rFonts w:ascii="Arial" w:hAnsi="Arial" w:cs="Arial"/>
          <w:bCs/>
          <w:sz w:val="20"/>
          <w:szCs w:val="20"/>
        </w:rPr>
        <w:t>concorsuale</w:t>
      </w:r>
      <w:proofErr w:type="gramEnd"/>
      <w:r w:rsidR="0037606C" w:rsidRPr="0037606C">
        <w:rPr>
          <w:rFonts w:ascii="Arial" w:hAnsi="Arial" w:cs="Arial"/>
          <w:bCs/>
          <w:sz w:val="20"/>
          <w:szCs w:val="20"/>
        </w:rPr>
        <w:t xml:space="preserve"> e non </w:t>
      </w:r>
      <w:r>
        <w:rPr>
          <w:rFonts w:ascii="Arial" w:hAnsi="Arial" w:cs="Arial"/>
          <w:bCs/>
          <w:sz w:val="20"/>
          <w:szCs w:val="20"/>
        </w:rPr>
        <w:t xml:space="preserve">si trova </w:t>
      </w:r>
      <w:r w:rsidR="0037606C" w:rsidRPr="0037606C">
        <w:rPr>
          <w:rFonts w:ascii="Arial" w:hAnsi="Arial" w:cs="Arial"/>
          <w:bCs/>
          <w:sz w:val="20"/>
          <w:szCs w:val="20"/>
        </w:rPr>
        <w:t>in stato di fallimento, di liquidazione coatta o volontaria, di amministrazione controllata, di concordato preventivo (ad eccezione del concordato preventivo con continuità aziendale) o in qualsiasi altra situazione equivalente secondo la normativa vigente;</w:t>
      </w:r>
    </w:p>
    <w:p w14:paraId="50D8926D" w14:textId="0E858A45" w:rsidR="00372E64" w:rsidRPr="0037606C" w:rsidRDefault="00265A45" w:rsidP="00A8019A">
      <w:pPr>
        <w:pStyle w:val="Paragrafoelenco"/>
        <w:numPr>
          <w:ilvl w:val="0"/>
          <w:numId w:val="14"/>
        </w:numPr>
        <w:spacing w:after="200" w:line="276" w:lineRule="auto"/>
        <w:ind w:left="425" w:hanging="425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Che l’operatore economico non è sottoposto</w:t>
      </w:r>
      <w:r w:rsidRPr="0037606C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37606C" w:rsidRPr="0037606C">
        <w:rPr>
          <w:rFonts w:ascii="Arial" w:hAnsi="Arial" w:cs="Arial"/>
          <w:bCs/>
          <w:sz w:val="20"/>
          <w:szCs w:val="20"/>
        </w:rPr>
        <w:t>ad</w:t>
      </w:r>
      <w:proofErr w:type="gramEnd"/>
      <w:r w:rsidR="0037606C" w:rsidRPr="0037606C">
        <w:rPr>
          <w:rFonts w:ascii="Arial" w:hAnsi="Arial" w:cs="Arial"/>
          <w:bCs/>
          <w:sz w:val="20"/>
          <w:szCs w:val="20"/>
        </w:rPr>
        <w:t xml:space="preserve"> una delle sanzioni </w:t>
      </w:r>
      <w:proofErr w:type="spellStart"/>
      <w:r w:rsidR="0037606C" w:rsidRPr="0037606C">
        <w:rPr>
          <w:rFonts w:ascii="Arial" w:hAnsi="Arial" w:cs="Arial"/>
          <w:bCs/>
          <w:sz w:val="20"/>
          <w:szCs w:val="20"/>
        </w:rPr>
        <w:t>interdittive</w:t>
      </w:r>
      <w:proofErr w:type="spellEnd"/>
      <w:r w:rsidR="0037606C" w:rsidRPr="0037606C">
        <w:rPr>
          <w:rFonts w:ascii="Arial" w:hAnsi="Arial" w:cs="Arial"/>
          <w:bCs/>
          <w:sz w:val="20"/>
          <w:szCs w:val="20"/>
        </w:rPr>
        <w:t xml:space="preserve"> di cui all’articolo 9, comma 2, lettera a) e d), del decreto legislativo 8 giugno 2001, n. 231, e successive modificazioni e integrazioni;</w:t>
      </w:r>
    </w:p>
    <w:p w14:paraId="0ADEE819" w14:textId="68B1C016" w:rsidR="0037606C" w:rsidRPr="00A8019A" w:rsidRDefault="000A1D02" w:rsidP="0035307E">
      <w:pPr>
        <w:pStyle w:val="Paragrafoelenco"/>
        <w:numPr>
          <w:ilvl w:val="0"/>
          <w:numId w:val="14"/>
        </w:numPr>
        <w:spacing w:after="0" w:line="276" w:lineRule="auto"/>
        <w:ind w:left="425" w:hanging="425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Che</w:t>
      </w:r>
      <w:r w:rsidRPr="000A1D02">
        <w:rPr>
          <w:rFonts w:ascii="Arial" w:eastAsiaTheme="minorHAnsi" w:hAnsi="Arial" w:cs="Arial"/>
          <w:sz w:val="20"/>
          <w:szCs w:val="20"/>
        </w:rPr>
        <w:t xml:space="preserve"> </w:t>
      </w:r>
      <w:r w:rsidRPr="000A1D02">
        <w:rPr>
          <w:rFonts w:ascii="Arial" w:hAnsi="Arial" w:cs="Arial"/>
          <w:bCs/>
          <w:sz w:val="20"/>
          <w:szCs w:val="20"/>
        </w:rPr>
        <w:t>i legali rappresentanti e/o gli amministratori</w:t>
      </w:r>
      <w:r w:rsidR="00372E64" w:rsidRPr="00A8019A">
        <w:rPr>
          <w:rFonts w:ascii="Arial" w:hAnsi="Arial" w:cs="Arial"/>
          <w:bCs/>
          <w:sz w:val="20"/>
          <w:szCs w:val="20"/>
        </w:rPr>
        <w:t xml:space="preserve"> </w:t>
      </w:r>
      <w:r w:rsidR="0037606C" w:rsidRPr="00A8019A">
        <w:rPr>
          <w:rFonts w:ascii="Arial" w:hAnsi="Arial" w:cs="Arial"/>
          <w:bCs/>
          <w:sz w:val="20"/>
          <w:szCs w:val="20"/>
        </w:rPr>
        <w:t xml:space="preserve">non </w:t>
      </w:r>
      <w:r>
        <w:rPr>
          <w:rFonts w:ascii="Arial" w:hAnsi="Arial" w:cs="Arial"/>
          <w:bCs/>
          <w:sz w:val="20"/>
          <w:szCs w:val="20"/>
        </w:rPr>
        <w:t xml:space="preserve">sono </w:t>
      </w:r>
      <w:r w:rsidR="0037606C" w:rsidRPr="00A8019A">
        <w:rPr>
          <w:rFonts w:ascii="Arial" w:hAnsi="Arial" w:cs="Arial"/>
          <w:bCs/>
          <w:sz w:val="20"/>
          <w:szCs w:val="20"/>
        </w:rPr>
        <w:t>stat</w:t>
      </w:r>
      <w:r>
        <w:rPr>
          <w:rFonts w:ascii="Arial" w:hAnsi="Arial" w:cs="Arial"/>
          <w:bCs/>
          <w:sz w:val="20"/>
          <w:szCs w:val="20"/>
        </w:rPr>
        <w:t>i</w:t>
      </w:r>
      <w:r w:rsidR="0037606C" w:rsidRPr="00A8019A">
        <w:rPr>
          <w:rFonts w:ascii="Arial" w:hAnsi="Arial" w:cs="Arial"/>
          <w:bCs/>
          <w:sz w:val="20"/>
          <w:szCs w:val="20"/>
        </w:rPr>
        <w:t xml:space="preserve"> condannat</w:t>
      </w:r>
      <w:r>
        <w:rPr>
          <w:rFonts w:ascii="Arial" w:hAnsi="Arial" w:cs="Arial"/>
          <w:bCs/>
          <w:sz w:val="20"/>
          <w:szCs w:val="20"/>
        </w:rPr>
        <w:t>i</w:t>
      </w:r>
      <w:r w:rsidR="0037606C" w:rsidRPr="00A8019A">
        <w:rPr>
          <w:rFonts w:ascii="Arial" w:hAnsi="Arial" w:cs="Arial"/>
          <w:bCs/>
          <w:sz w:val="20"/>
          <w:szCs w:val="20"/>
        </w:rPr>
        <w:t xml:space="preserve">, con sentenza definitiva o decreto penale di condanna divenuto irrevocabile o sentenza di applicazione della pena su richiesta ai sensi dell’articolo 444 del codice di procedura penale, per i reati che costituiscono motivo di esclusione di un operatore economico dalla partecipazione a una procedura di appalto o concessione ai sensi della normativa in materia di contratti pubblici relativi a lavori, servizi e </w:t>
      </w:r>
      <w:proofErr w:type="gramStart"/>
      <w:r w:rsidR="0037606C" w:rsidRPr="00A8019A">
        <w:rPr>
          <w:rFonts w:ascii="Arial" w:hAnsi="Arial" w:cs="Arial"/>
          <w:bCs/>
          <w:sz w:val="20"/>
          <w:szCs w:val="20"/>
        </w:rPr>
        <w:t>forniture vigente</w:t>
      </w:r>
      <w:proofErr w:type="gramEnd"/>
      <w:r w:rsidR="0037606C" w:rsidRPr="00A8019A">
        <w:rPr>
          <w:rFonts w:ascii="Arial" w:hAnsi="Arial" w:cs="Arial"/>
          <w:bCs/>
          <w:sz w:val="20"/>
          <w:szCs w:val="20"/>
        </w:rPr>
        <w:t xml:space="preserve"> alla data di presentazione della domanda</w:t>
      </w:r>
      <w:r w:rsidR="00523FD3">
        <w:rPr>
          <w:rFonts w:ascii="Arial" w:hAnsi="Arial" w:cs="Arial"/>
          <w:bCs/>
          <w:sz w:val="20"/>
          <w:szCs w:val="20"/>
        </w:rPr>
        <w:t xml:space="preserve">; </w:t>
      </w:r>
    </w:p>
    <w:p w14:paraId="6E6EA809" w14:textId="5E7556E4" w:rsidR="001F378B" w:rsidRPr="00A8019A" w:rsidRDefault="00A8019A" w:rsidP="00A8019A">
      <w:pPr>
        <w:pStyle w:val="Paragrafoelenco"/>
        <w:numPr>
          <w:ilvl w:val="0"/>
          <w:numId w:val="14"/>
        </w:numPr>
        <w:spacing w:after="200" w:line="276" w:lineRule="auto"/>
        <w:ind w:left="425" w:hanging="425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019A">
        <w:rPr>
          <w:rFonts w:ascii="Arial" w:hAnsi="Arial" w:cs="Arial"/>
          <w:bCs/>
          <w:sz w:val="20"/>
          <w:szCs w:val="20"/>
        </w:rPr>
        <w:t>Che l’operatore economico</w:t>
      </w:r>
      <w:r w:rsidR="001E589F" w:rsidRPr="00A8019A">
        <w:rPr>
          <w:rFonts w:ascii="Arial" w:hAnsi="Arial" w:cs="Arial"/>
          <w:bCs/>
          <w:sz w:val="20"/>
          <w:szCs w:val="20"/>
        </w:rPr>
        <w:t xml:space="preserve"> non </w:t>
      </w:r>
      <w:r w:rsidRPr="00A8019A">
        <w:rPr>
          <w:rFonts w:ascii="Arial" w:hAnsi="Arial" w:cs="Arial"/>
          <w:bCs/>
          <w:sz w:val="20"/>
          <w:szCs w:val="20"/>
        </w:rPr>
        <w:t xml:space="preserve">si trova </w:t>
      </w:r>
      <w:r w:rsidR="001E589F" w:rsidRPr="00A8019A">
        <w:rPr>
          <w:rFonts w:ascii="Arial" w:hAnsi="Arial" w:cs="Arial"/>
          <w:bCs/>
          <w:sz w:val="20"/>
          <w:szCs w:val="20"/>
        </w:rPr>
        <w:t xml:space="preserve">in una </w:t>
      </w:r>
      <w:proofErr w:type="gramStart"/>
      <w:r w:rsidR="001E589F" w:rsidRPr="00A8019A">
        <w:rPr>
          <w:rFonts w:ascii="Arial" w:hAnsi="Arial" w:cs="Arial"/>
          <w:bCs/>
          <w:sz w:val="20"/>
          <w:szCs w:val="20"/>
        </w:rPr>
        <w:t>della</w:t>
      </w:r>
      <w:proofErr w:type="gramEnd"/>
      <w:r w:rsidR="001E589F" w:rsidRPr="00A8019A">
        <w:rPr>
          <w:rFonts w:ascii="Arial" w:hAnsi="Arial" w:cs="Arial"/>
          <w:bCs/>
          <w:sz w:val="20"/>
          <w:szCs w:val="20"/>
        </w:rPr>
        <w:t xml:space="preserve"> cause di divieto, sospensione o decadenza previste dal decreto legislativo 6 settembre 2011, n. 159, Codice delle leggi antimafia e delle misure di prevenzione, nonché nuove disposizioni in materia di documentazione antimafia, a norma degli articoli 1 e 2 della legge 13 agosto 2010, n. 136;</w:t>
      </w:r>
    </w:p>
    <w:p w14:paraId="3A0F2F34" w14:textId="3F8FC90C" w:rsidR="001E589F" w:rsidRPr="00A8019A" w:rsidRDefault="00A8019A" w:rsidP="00A8019A">
      <w:pPr>
        <w:pStyle w:val="Paragrafoelenco"/>
        <w:numPr>
          <w:ilvl w:val="0"/>
          <w:numId w:val="14"/>
        </w:numPr>
        <w:spacing w:after="200" w:line="276" w:lineRule="auto"/>
        <w:ind w:left="425" w:hanging="425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019A">
        <w:rPr>
          <w:rFonts w:ascii="Arial" w:hAnsi="Arial" w:cs="Arial"/>
          <w:bCs/>
          <w:sz w:val="20"/>
          <w:szCs w:val="20"/>
        </w:rPr>
        <w:t>Che l’operatore economico</w:t>
      </w:r>
      <w:r w:rsidR="00443FD0" w:rsidRPr="00A8019A">
        <w:rPr>
          <w:rFonts w:ascii="Arial" w:hAnsi="Arial" w:cs="Arial"/>
          <w:bCs/>
          <w:sz w:val="20"/>
          <w:szCs w:val="20"/>
        </w:rPr>
        <w:t xml:space="preserve"> </w:t>
      </w:r>
      <w:r w:rsidR="001E589F" w:rsidRPr="00A8019A">
        <w:rPr>
          <w:rFonts w:ascii="Arial" w:hAnsi="Arial" w:cs="Arial"/>
          <w:bCs/>
          <w:sz w:val="20"/>
          <w:szCs w:val="20"/>
        </w:rPr>
        <w:t xml:space="preserve">non </w:t>
      </w:r>
      <w:r w:rsidRPr="00A8019A">
        <w:rPr>
          <w:rFonts w:ascii="Arial" w:hAnsi="Arial" w:cs="Arial"/>
          <w:bCs/>
          <w:sz w:val="20"/>
          <w:szCs w:val="20"/>
        </w:rPr>
        <w:t xml:space="preserve">ha </w:t>
      </w:r>
      <w:r w:rsidR="001E589F" w:rsidRPr="00A8019A">
        <w:rPr>
          <w:rFonts w:ascii="Arial" w:hAnsi="Arial" w:cs="Arial"/>
          <w:bCs/>
          <w:sz w:val="20"/>
          <w:szCs w:val="20"/>
        </w:rPr>
        <w:t xml:space="preserve">commesso violazioni, definitivamente accertate, rispetto agli obblighi </w:t>
      </w:r>
      <w:proofErr w:type="gramStart"/>
      <w:r w:rsidR="001E589F" w:rsidRPr="00A8019A">
        <w:rPr>
          <w:rFonts w:ascii="Arial" w:hAnsi="Arial" w:cs="Arial"/>
          <w:bCs/>
          <w:sz w:val="20"/>
          <w:szCs w:val="20"/>
        </w:rPr>
        <w:t>relativi al</w:t>
      </w:r>
      <w:proofErr w:type="gramEnd"/>
      <w:r w:rsidR="001E589F" w:rsidRPr="00A8019A">
        <w:rPr>
          <w:rFonts w:ascii="Arial" w:hAnsi="Arial" w:cs="Arial"/>
          <w:bCs/>
          <w:sz w:val="20"/>
          <w:szCs w:val="20"/>
        </w:rPr>
        <w:t xml:space="preserve"> pagamento dei contributi previdenziali secondo la legislazione italiana e quella dello Stato in cui è stabilito;</w:t>
      </w:r>
    </w:p>
    <w:p w14:paraId="1510C1F9" w14:textId="5F0221CF" w:rsidR="001E589F" w:rsidRPr="00A8019A" w:rsidRDefault="00A8019A" w:rsidP="00A8019A">
      <w:pPr>
        <w:pStyle w:val="Paragrafoelenco"/>
        <w:numPr>
          <w:ilvl w:val="0"/>
          <w:numId w:val="14"/>
        </w:numPr>
        <w:spacing w:after="200" w:line="276" w:lineRule="auto"/>
        <w:ind w:left="425" w:hanging="425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019A">
        <w:rPr>
          <w:rFonts w:ascii="Arial" w:hAnsi="Arial" w:cs="Arial"/>
          <w:bCs/>
          <w:sz w:val="20"/>
          <w:szCs w:val="20"/>
        </w:rPr>
        <w:t xml:space="preserve">Che l’operatore economico </w:t>
      </w:r>
      <w:r w:rsidR="001E589F" w:rsidRPr="00A8019A">
        <w:rPr>
          <w:rFonts w:ascii="Arial" w:hAnsi="Arial" w:cs="Arial"/>
          <w:bCs/>
          <w:sz w:val="20"/>
          <w:szCs w:val="20"/>
        </w:rPr>
        <w:t xml:space="preserve">non </w:t>
      </w:r>
      <w:r w:rsidRPr="00A8019A">
        <w:rPr>
          <w:rFonts w:ascii="Arial" w:hAnsi="Arial" w:cs="Arial"/>
          <w:bCs/>
          <w:sz w:val="20"/>
          <w:szCs w:val="20"/>
        </w:rPr>
        <w:t xml:space="preserve">ha </w:t>
      </w:r>
      <w:r w:rsidR="001E589F" w:rsidRPr="00A8019A">
        <w:rPr>
          <w:rFonts w:ascii="Arial" w:hAnsi="Arial" w:cs="Arial"/>
          <w:bCs/>
          <w:sz w:val="20"/>
          <w:szCs w:val="20"/>
        </w:rPr>
        <w:t xml:space="preserve">commesso violazioni, definitivamente accertate, agli obblighi in materia di lavoro, nel rispetto delle norme in materia di salute e sicurezza, di prevenzione degli infortuni e delle norme che disciplinano il diritto al lavoro dei disabili come previsto dall’articolo </w:t>
      </w:r>
      <w:proofErr w:type="gramStart"/>
      <w:r w:rsidR="001E589F" w:rsidRPr="00A8019A">
        <w:rPr>
          <w:rFonts w:ascii="Arial" w:hAnsi="Arial" w:cs="Arial"/>
          <w:bCs/>
          <w:sz w:val="20"/>
          <w:szCs w:val="20"/>
        </w:rPr>
        <w:t>17</w:t>
      </w:r>
      <w:proofErr w:type="gramEnd"/>
      <w:r w:rsidR="001E589F" w:rsidRPr="00A8019A">
        <w:rPr>
          <w:rFonts w:ascii="Arial" w:hAnsi="Arial" w:cs="Arial"/>
          <w:bCs/>
          <w:sz w:val="20"/>
          <w:szCs w:val="20"/>
        </w:rPr>
        <w:t xml:space="preserve"> della legge 12 marzo 1999, n. 68;</w:t>
      </w:r>
    </w:p>
    <w:p w14:paraId="6701D690" w14:textId="5CDBDC38" w:rsidR="001E589F" w:rsidRPr="00A8019A" w:rsidRDefault="00A8019A" w:rsidP="00A8019A">
      <w:pPr>
        <w:pStyle w:val="Paragrafoelenco"/>
        <w:numPr>
          <w:ilvl w:val="0"/>
          <w:numId w:val="14"/>
        </w:numPr>
        <w:spacing w:after="200" w:line="276" w:lineRule="auto"/>
        <w:ind w:left="425" w:hanging="425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019A">
        <w:rPr>
          <w:rFonts w:ascii="Arial" w:hAnsi="Arial" w:cs="Arial"/>
          <w:bCs/>
          <w:sz w:val="20"/>
          <w:szCs w:val="20"/>
        </w:rPr>
        <w:t xml:space="preserve">Che l’operatore economico </w:t>
      </w:r>
      <w:r w:rsidR="001E589F" w:rsidRPr="00A8019A">
        <w:rPr>
          <w:rFonts w:ascii="Arial" w:hAnsi="Arial" w:cs="Arial"/>
          <w:bCs/>
          <w:sz w:val="20"/>
          <w:szCs w:val="20"/>
        </w:rPr>
        <w:t xml:space="preserve">non </w:t>
      </w:r>
      <w:r w:rsidRPr="00A8019A">
        <w:rPr>
          <w:rFonts w:ascii="Arial" w:hAnsi="Arial" w:cs="Arial"/>
          <w:bCs/>
          <w:sz w:val="20"/>
          <w:szCs w:val="20"/>
        </w:rPr>
        <w:t xml:space="preserve">ha </w:t>
      </w:r>
      <w:r w:rsidR="001E589F" w:rsidRPr="00A8019A">
        <w:rPr>
          <w:rFonts w:ascii="Arial" w:hAnsi="Arial" w:cs="Arial"/>
          <w:bCs/>
          <w:sz w:val="20"/>
          <w:szCs w:val="20"/>
        </w:rPr>
        <w:t xml:space="preserve">commesso violazioni, definitivamente accertate, agli obblighi in materia di tutela e </w:t>
      </w:r>
      <w:proofErr w:type="gramStart"/>
      <w:r w:rsidR="001E589F" w:rsidRPr="00A8019A">
        <w:rPr>
          <w:rFonts w:ascii="Arial" w:hAnsi="Arial" w:cs="Arial"/>
          <w:bCs/>
          <w:sz w:val="20"/>
          <w:szCs w:val="20"/>
        </w:rPr>
        <w:t>salvaguardia</w:t>
      </w:r>
      <w:proofErr w:type="gramEnd"/>
      <w:r w:rsidR="001E589F" w:rsidRPr="00A8019A">
        <w:rPr>
          <w:rFonts w:ascii="Arial" w:hAnsi="Arial" w:cs="Arial"/>
          <w:bCs/>
          <w:sz w:val="20"/>
          <w:szCs w:val="20"/>
        </w:rPr>
        <w:t xml:space="preserve"> dell’ambiente.</w:t>
      </w:r>
    </w:p>
    <w:p w14:paraId="0E2ADB83" w14:textId="0DEF1C73" w:rsidR="001E589F" w:rsidRPr="00A8019A" w:rsidRDefault="00A8019A" w:rsidP="00A8019A">
      <w:pPr>
        <w:pStyle w:val="Paragrafoelenco"/>
        <w:numPr>
          <w:ilvl w:val="0"/>
          <w:numId w:val="14"/>
        </w:numPr>
        <w:spacing w:after="200" w:line="276" w:lineRule="auto"/>
        <w:ind w:left="425" w:hanging="425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019A">
        <w:rPr>
          <w:rFonts w:ascii="Arial" w:hAnsi="Arial" w:cs="Arial"/>
          <w:bCs/>
          <w:sz w:val="20"/>
          <w:szCs w:val="20"/>
        </w:rPr>
        <w:t xml:space="preserve">Che l’operatore economico </w:t>
      </w:r>
      <w:r w:rsidR="001E589F" w:rsidRPr="00A8019A">
        <w:rPr>
          <w:rFonts w:ascii="Arial" w:hAnsi="Arial" w:cs="Arial"/>
          <w:bCs/>
          <w:sz w:val="20"/>
          <w:szCs w:val="20"/>
        </w:rPr>
        <w:t xml:space="preserve">non </w:t>
      </w:r>
      <w:r w:rsidRPr="00A8019A">
        <w:rPr>
          <w:rFonts w:ascii="Arial" w:hAnsi="Arial" w:cs="Arial"/>
          <w:bCs/>
          <w:sz w:val="20"/>
          <w:szCs w:val="20"/>
        </w:rPr>
        <w:t xml:space="preserve">ha </w:t>
      </w:r>
      <w:r w:rsidR="001E589F" w:rsidRPr="00A8019A">
        <w:rPr>
          <w:rFonts w:ascii="Arial" w:hAnsi="Arial" w:cs="Arial"/>
          <w:bCs/>
          <w:sz w:val="20"/>
          <w:szCs w:val="20"/>
        </w:rPr>
        <w:t xml:space="preserve">commesso violazioni, definitivamente accertate, delle norme in materia edilizia e urbanistica. </w:t>
      </w:r>
    </w:p>
    <w:p w14:paraId="1B10562E" w14:textId="7DE4CA43" w:rsidR="001E589F" w:rsidRPr="00A8019A" w:rsidRDefault="00A8019A" w:rsidP="00A8019A">
      <w:pPr>
        <w:pStyle w:val="Paragrafoelenco"/>
        <w:numPr>
          <w:ilvl w:val="0"/>
          <w:numId w:val="14"/>
        </w:numPr>
        <w:spacing w:after="200" w:line="276" w:lineRule="auto"/>
        <w:ind w:left="425" w:hanging="425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019A">
        <w:rPr>
          <w:rFonts w:ascii="Arial" w:hAnsi="Arial" w:cs="Arial"/>
          <w:bCs/>
          <w:sz w:val="20"/>
          <w:szCs w:val="20"/>
        </w:rPr>
        <w:t xml:space="preserve">Che l’operatore economico </w:t>
      </w:r>
      <w:r w:rsidR="001E589F" w:rsidRPr="00A8019A">
        <w:rPr>
          <w:rFonts w:ascii="Arial" w:hAnsi="Arial" w:cs="Arial"/>
          <w:bCs/>
          <w:sz w:val="20"/>
          <w:szCs w:val="20"/>
        </w:rPr>
        <w:t xml:space="preserve">non </w:t>
      </w:r>
      <w:r w:rsidRPr="00A8019A">
        <w:rPr>
          <w:rFonts w:ascii="Arial" w:hAnsi="Arial" w:cs="Arial"/>
          <w:bCs/>
          <w:sz w:val="20"/>
          <w:szCs w:val="20"/>
        </w:rPr>
        <w:t xml:space="preserve">rientra </w:t>
      </w:r>
      <w:r w:rsidR="001E589F" w:rsidRPr="00A8019A">
        <w:rPr>
          <w:rFonts w:ascii="Arial" w:hAnsi="Arial" w:cs="Arial"/>
          <w:bCs/>
          <w:sz w:val="20"/>
          <w:szCs w:val="20"/>
        </w:rPr>
        <w:t xml:space="preserve">tra le imprese che hanno ricevuto e, </w:t>
      </w:r>
      <w:proofErr w:type="gramStart"/>
      <w:r w:rsidR="001E589F" w:rsidRPr="00A8019A">
        <w:rPr>
          <w:rFonts w:ascii="Arial" w:hAnsi="Arial" w:cs="Arial"/>
          <w:bCs/>
          <w:sz w:val="20"/>
          <w:szCs w:val="20"/>
        </w:rPr>
        <w:t>successivamente</w:t>
      </w:r>
      <w:proofErr w:type="gramEnd"/>
      <w:r w:rsidR="001E589F" w:rsidRPr="00A8019A">
        <w:rPr>
          <w:rFonts w:ascii="Arial" w:hAnsi="Arial" w:cs="Arial"/>
          <w:bCs/>
          <w:sz w:val="20"/>
          <w:szCs w:val="20"/>
        </w:rPr>
        <w:t>, non rimborsato o depositato in un conto bloccato, gli aiuti individuati quali illegali o incompatibili dalla Commissione europea;</w:t>
      </w:r>
    </w:p>
    <w:p w14:paraId="799D42FC" w14:textId="46A0420F" w:rsidR="001E589F" w:rsidRPr="00A8019A" w:rsidRDefault="00A8019A" w:rsidP="00A8019A">
      <w:pPr>
        <w:pStyle w:val="Paragrafoelenco"/>
        <w:numPr>
          <w:ilvl w:val="0"/>
          <w:numId w:val="14"/>
        </w:numPr>
        <w:spacing w:after="200" w:line="276" w:lineRule="auto"/>
        <w:ind w:left="425" w:hanging="425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019A">
        <w:rPr>
          <w:rFonts w:ascii="Arial" w:hAnsi="Arial" w:cs="Arial"/>
          <w:bCs/>
          <w:sz w:val="20"/>
          <w:szCs w:val="20"/>
        </w:rPr>
        <w:t xml:space="preserve">Che l’operatore economico </w:t>
      </w:r>
      <w:r w:rsidR="001E589F" w:rsidRPr="00A8019A">
        <w:rPr>
          <w:rFonts w:ascii="Arial" w:hAnsi="Arial" w:cs="Arial"/>
          <w:bCs/>
          <w:sz w:val="20"/>
          <w:szCs w:val="20"/>
        </w:rPr>
        <w:t xml:space="preserve">non </w:t>
      </w:r>
      <w:r w:rsidRPr="00A8019A">
        <w:rPr>
          <w:rFonts w:ascii="Arial" w:hAnsi="Arial" w:cs="Arial"/>
          <w:bCs/>
          <w:sz w:val="20"/>
          <w:szCs w:val="20"/>
        </w:rPr>
        <w:t xml:space="preserve">è </w:t>
      </w:r>
      <w:r w:rsidR="001E589F" w:rsidRPr="00A8019A">
        <w:rPr>
          <w:rFonts w:ascii="Arial" w:hAnsi="Arial" w:cs="Arial"/>
          <w:bCs/>
          <w:sz w:val="20"/>
          <w:szCs w:val="20"/>
        </w:rPr>
        <w:t xml:space="preserve">in condizioni tali da </w:t>
      </w:r>
      <w:proofErr w:type="gramStart"/>
      <w:r w:rsidR="001E589F" w:rsidRPr="00A8019A">
        <w:rPr>
          <w:rFonts w:ascii="Arial" w:hAnsi="Arial" w:cs="Arial"/>
          <w:bCs/>
          <w:sz w:val="20"/>
          <w:szCs w:val="20"/>
        </w:rPr>
        <w:t>risultare</w:t>
      </w:r>
      <w:proofErr w:type="gramEnd"/>
      <w:r w:rsidR="001E589F" w:rsidRPr="00A8019A">
        <w:rPr>
          <w:rFonts w:ascii="Arial" w:hAnsi="Arial" w:cs="Arial"/>
          <w:bCs/>
          <w:sz w:val="20"/>
          <w:szCs w:val="20"/>
        </w:rPr>
        <w:t xml:space="preserve"> impresa in difficoltà, così come individuata all’articolo 2, punto 18, del Regolamento GBER, all’articolo 2, punto 14 del Regolamento ABER e all’articolo 3, punto 5 del Regolamento FIBER;</w:t>
      </w:r>
    </w:p>
    <w:p w14:paraId="58359717" w14:textId="19EF9FC3" w:rsidR="003B7760" w:rsidRPr="00A8019A" w:rsidRDefault="00A8019A" w:rsidP="00A8019A">
      <w:pPr>
        <w:pStyle w:val="Paragrafoelenco"/>
        <w:numPr>
          <w:ilvl w:val="0"/>
          <w:numId w:val="14"/>
        </w:numPr>
        <w:spacing w:after="200" w:line="276" w:lineRule="auto"/>
        <w:ind w:left="425" w:hanging="425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8019A">
        <w:rPr>
          <w:rFonts w:ascii="Arial" w:hAnsi="Arial" w:cs="Arial"/>
          <w:bCs/>
          <w:sz w:val="20"/>
          <w:szCs w:val="20"/>
        </w:rPr>
        <w:t xml:space="preserve">Che l’operatore economico </w:t>
      </w:r>
      <w:r w:rsidR="001E589F" w:rsidRPr="00A8019A">
        <w:rPr>
          <w:rFonts w:ascii="Arial" w:hAnsi="Arial" w:cs="Arial"/>
          <w:sz w:val="20"/>
          <w:szCs w:val="20"/>
        </w:rPr>
        <w:t xml:space="preserve">non </w:t>
      </w:r>
      <w:r w:rsidRPr="00A8019A">
        <w:rPr>
          <w:rFonts w:ascii="Arial" w:hAnsi="Arial" w:cs="Arial"/>
          <w:sz w:val="20"/>
          <w:szCs w:val="20"/>
        </w:rPr>
        <w:t xml:space="preserve">ha </w:t>
      </w:r>
      <w:proofErr w:type="gramStart"/>
      <w:r w:rsidR="001E589F" w:rsidRPr="00A8019A">
        <w:rPr>
          <w:rFonts w:ascii="Arial" w:hAnsi="Arial" w:cs="Arial"/>
          <w:sz w:val="20"/>
          <w:szCs w:val="20"/>
        </w:rPr>
        <w:t>effettuato</w:t>
      </w:r>
      <w:proofErr w:type="gramEnd"/>
      <w:r w:rsidR="001E589F" w:rsidRPr="00A8019A">
        <w:rPr>
          <w:rFonts w:ascii="Arial" w:hAnsi="Arial" w:cs="Arial"/>
          <w:sz w:val="20"/>
          <w:szCs w:val="20"/>
        </w:rPr>
        <w:t>, nel caso di agevolazioni concesse ai sensi dell’articolo 14 del Regolamento GBER, nei 2 anni precedenti la presentazione della domanda di agevolazione, una delocalizzazione verso lo stabilimento oggetto dell’investimento in relazione al quale vengono richieste le agevolazioni e si impegnano a non farlo nei due anni successivi al completamento dell'investimento iniziale oggetto della domanda di agevolazione.</w:t>
      </w:r>
    </w:p>
    <w:p w14:paraId="5F4B65A8" w14:textId="77777777" w:rsidR="003B7760" w:rsidRPr="001E589F" w:rsidRDefault="003B7760" w:rsidP="00A8019A">
      <w:pPr>
        <w:tabs>
          <w:tab w:val="left" w:pos="1701"/>
          <w:tab w:val="left" w:pos="3969"/>
          <w:tab w:val="left" w:pos="5103"/>
          <w:tab w:val="left" w:pos="7088"/>
          <w:tab w:val="left" w:pos="8222"/>
        </w:tabs>
        <w:rPr>
          <w:rFonts w:cs="Arial"/>
        </w:rPr>
      </w:pPr>
    </w:p>
    <w:p w14:paraId="1AF221CD" w14:textId="77777777" w:rsidR="003B7760" w:rsidRPr="001E589F" w:rsidRDefault="003B7760" w:rsidP="00A8019A">
      <w:pPr>
        <w:rPr>
          <w:rFonts w:cs="Arial"/>
          <w:smallCaps/>
        </w:rPr>
      </w:pPr>
      <w:r w:rsidRPr="001E589F">
        <w:rPr>
          <w:rFonts w:cs="Arial"/>
        </w:rPr>
        <w:t xml:space="preserve">Data, _________________ </w:t>
      </w:r>
      <w:r w:rsidRPr="001E589F">
        <w:rPr>
          <w:rStyle w:val="WW-FootnoteCharacters"/>
          <w:rFonts w:cs="Arial"/>
        </w:rPr>
        <w:footnoteReference w:id="3"/>
      </w:r>
    </w:p>
    <w:p w14:paraId="56078425" w14:textId="77777777" w:rsidR="003B7760" w:rsidRPr="001E589F" w:rsidRDefault="003B7760" w:rsidP="00A8019A">
      <w:pPr>
        <w:rPr>
          <w:rFonts w:cs="Arial"/>
          <w:smallCaps/>
        </w:rPr>
      </w:pPr>
    </w:p>
    <w:p w14:paraId="79657500" w14:textId="5E691178" w:rsidR="003B7760" w:rsidRPr="002E7256" w:rsidRDefault="003C0D55" w:rsidP="00A8019A">
      <w:pPr>
        <w:ind w:left="5670"/>
        <w:rPr>
          <w:rFonts w:cs="Arial"/>
          <w:smallCaps/>
        </w:rPr>
      </w:pPr>
      <w:r w:rsidRPr="003C0D55">
        <w:rPr>
          <w:rFonts w:cs="Arial"/>
          <w:b/>
          <w:smallCaps/>
        </w:rPr>
        <w:t>IL DICHIARANTE</w:t>
      </w:r>
      <w:r w:rsidRPr="001E589F">
        <w:rPr>
          <w:rFonts w:cs="Arial"/>
          <w:smallCaps/>
        </w:rPr>
        <w:t xml:space="preserve"> </w:t>
      </w:r>
      <w:r w:rsidR="003B7760" w:rsidRPr="001E589F">
        <w:rPr>
          <w:rStyle w:val="WW-FootnoteCharacters"/>
          <w:rFonts w:cs="Arial"/>
          <w:smallCaps/>
        </w:rPr>
        <w:footnoteReference w:id="4"/>
      </w:r>
    </w:p>
    <w:sectPr w:rsidR="003B7760" w:rsidRPr="002E7256" w:rsidSect="00213E87">
      <w:headerReference w:type="even" r:id="rId10"/>
      <w:headerReference w:type="default" r:id="rId11"/>
      <w:headerReference w:type="first" r:id="rId12"/>
      <w:pgSz w:w="11907" w:h="16840" w:code="9"/>
      <w:pgMar w:top="1985" w:right="1134" w:bottom="1134" w:left="1134" w:header="709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9BFAA" w14:textId="77777777" w:rsidR="00026067" w:rsidRDefault="00026067" w:rsidP="00403E72">
      <w:r>
        <w:separator/>
      </w:r>
    </w:p>
  </w:endnote>
  <w:endnote w:type="continuationSeparator" w:id="0">
    <w:p w14:paraId="4AAA78AC" w14:textId="77777777" w:rsidR="00026067" w:rsidRDefault="00026067" w:rsidP="0040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2">
    <w:altName w:val="Wingding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F97D7" w14:textId="77777777" w:rsidR="00026067" w:rsidRDefault="00026067" w:rsidP="00403E72">
      <w:r>
        <w:separator/>
      </w:r>
    </w:p>
  </w:footnote>
  <w:footnote w:type="continuationSeparator" w:id="0">
    <w:p w14:paraId="6FED2CAF" w14:textId="77777777" w:rsidR="00026067" w:rsidRDefault="00026067" w:rsidP="00403E72">
      <w:r>
        <w:continuationSeparator/>
      </w:r>
    </w:p>
  </w:footnote>
  <w:footnote w:id="1">
    <w:p w14:paraId="7D0D3AB0" w14:textId="77777777" w:rsidR="00026067" w:rsidRDefault="00026067" w:rsidP="00EE093C">
      <w:pPr>
        <w:pStyle w:val="Testonotaapidipagina"/>
        <w:spacing w:after="0"/>
      </w:pPr>
      <w:r>
        <w:rPr>
          <w:rStyle w:val="Rimandonotaapidipagina"/>
        </w:rPr>
        <w:footnoteRef/>
      </w:r>
      <w:r>
        <w:t xml:space="preserve"> </w:t>
      </w:r>
      <w:r>
        <w:tab/>
        <w:t>Indicare se legale rappresentante o procuratore generale o speciale.</w:t>
      </w:r>
    </w:p>
  </w:footnote>
  <w:footnote w:id="2">
    <w:p w14:paraId="75ACC38F" w14:textId="56BDEA4C" w:rsidR="00523FD3" w:rsidRDefault="00523F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ab/>
        <w:t xml:space="preserve">Per rendere correttamente le dichiarazioni fare riferimento al paragrafo </w:t>
      </w:r>
      <w:proofErr w:type="gramStart"/>
      <w:r>
        <w:t>3</w:t>
      </w:r>
      <w:proofErr w:type="gramEnd"/>
      <w:r>
        <w:t xml:space="preserve"> dell’avviso pubblico.</w:t>
      </w:r>
    </w:p>
  </w:footnote>
  <w:footnote w:id="3">
    <w:p w14:paraId="444680FA" w14:textId="77777777" w:rsidR="003B7760" w:rsidRPr="00402FF8" w:rsidRDefault="003B7760" w:rsidP="003B7760">
      <w:pPr>
        <w:pStyle w:val="Testonotaapidipagina"/>
      </w:pPr>
      <w:r>
        <w:rPr>
          <w:rStyle w:val="Caratteredellanota"/>
        </w:rPr>
        <w:footnoteRef/>
      </w:r>
      <w:r>
        <w:tab/>
        <w:t>La data della domanda non deve essere anteriore a quella di pubblicazione dell’avviso</w:t>
      </w:r>
      <w:r w:rsidRPr="00402FF8">
        <w:t>.</w:t>
      </w:r>
    </w:p>
  </w:footnote>
  <w:footnote w:id="4">
    <w:p w14:paraId="5FCED9F3" w14:textId="4EB80B5A" w:rsidR="003B7760" w:rsidRDefault="003B7760" w:rsidP="003B7760">
      <w:pPr>
        <w:pStyle w:val="Testonotaapidipagina"/>
      </w:pPr>
      <w:r w:rsidRPr="00402FF8">
        <w:rPr>
          <w:rStyle w:val="Caratteredellanota"/>
        </w:rPr>
        <w:footnoteRef/>
      </w:r>
      <w:r w:rsidRPr="00402FF8">
        <w:tab/>
        <w:t xml:space="preserve">La sottoscrizione deve essere autenticata con le </w:t>
      </w:r>
      <w:proofErr w:type="gramStart"/>
      <w:r w:rsidRPr="00402FF8">
        <w:t>modalità</w:t>
      </w:r>
      <w:proofErr w:type="gramEnd"/>
      <w:r w:rsidRPr="00402FF8">
        <w:t xml:space="preserve"> risultanti dagli articoli 21 e 38 del</w:t>
      </w:r>
      <w:r>
        <w:t xml:space="preserve"> D.P.R. 28 dicembre 2000, n. 445.</w:t>
      </w:r>
      <w:r w:rsidRPr="001D53B9">
        <w:t xml:space="preserve"> </w:t>
      </w:r>
      <w:r>
        <w:t>Nel caso le dichiarazioni siano sottoscritte da un procuratore generale o speciale, lo stesso deve dichiarare nell’</w:t>
      </w:r>
      <w:proofErr w:type="gramStart"/>
      <w:r>
        <w:t>istanza</w:t>
      </w:r>
      <w:proofErr w:type="gramEnd"/>
      <w:r>
        <w:t xml:space="preserve"> tale sua qualità, allegando il documento comprovante.</w:t>
      </w:r>
      <w:r w:rsidR="00523FD3">
        <w:t xml:space="preserve"> </w:t>
      </w:r>
      <w:r w:rsidR="000D3865">
        <w:t xml:space="preserve">Se il </w:t>
      </w:r>
      <w:r w:rsidR="003458CA">
        <w:t>modello</w:t>
      </w:r>
      <w:r w:rsidR="000D3865">
        <w:t xml:space="preserve"> è sottoscritto con </w:t>
      </w:r>
      <w:r w:rsidR="00523FD3">
        <w:t xml:space="preserve">firma </w:t>
      </w:r>
      <w:proofErr w:type="gramStart"/>
      <w:r w:rsidR="00523FD3">
        <w:t>digitale</w:t>
      </w:r>
      <w:proofErr w:type="gramEnd"/>
      <w:r w:rsidR="00523FD3">
        <w:t xml:space="preserve"> non occorre allegare </w:t>
      </w:r>
      <w:r w:rsidR="000D3865">
        <w:t>il documento d’identità.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463CE" w14:textId="77777777" w:rsidR="00026067" w:rsidRDefault="00026067" w:rsidP="003C6B2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4F696E" w14:textId="77777777" w:rsidR="00026067" w:rsidRDefault="0002606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EAB4F" w14:textId="16F25D6D" w:rsidR="00026067" w:rsidRDefault="0013478D" w:rsidP="0013478D">
    <w:pPr>
      <w:pStyle w:val="Intestazione"/>
      <w:tabs>
        <w:tab w:val="clear" w:pos="4819"/>
      </w:tabs>
    </w:pPr>
    <w:r>
      <w:rPr>
        <w:b/>
      </w:rPr>
      <w:t>MODELLO</w:t>
    </w:r>
    <w:r w:rsidRPr="003C6B25">
      <w:rPr>
        <w:b/>
      </w:rPr>
      <w:t xml:space="preserve"> </w:t>
    </w:r>
    <w:r>
      <w:rPr>
        <w:b/>
      </w:rPr>
      <w:t>A.2</w:t>
    </w:r>
    <w:r w:rsidRPr="003C6B25">
      <w:rPr>
        <w:b/>
      </w:rPr>
      <w:t xml:space="preserve"> – </w:t>
    </w:r>
    <w:r w:rsidRPr="00F437F2">
      <w:rPr>
        <w:b/>
      </w:rPr>
      <w:t>AUTOCERTIFICAZIONE DEI REQUISITI</w:t>
    </w:r>
    <w:r>
      <w:rPr>
        <w:b/>
      </w:rPr>
      <w:t xml:space="preserve"> </w:t>
    </w:r>
    <w:r>
      <w:rPr>
        <w:b/>
      </w:rPr>
      <w:tab/>
    </w:r>
    <w:r w:rsidRPr="0013478D">
      <w:rPr>
        <w:b/>
      </w:rPr>
      <w:fldChar w:fldCharType="begin"/>
    </w:r>
    <w:r w:rsidRPr="0013478D">
      <w:rPr>
        <w:b/>
      </w:rPr>
      <w:instrText>PAGE   \* MERGEFORMAT</w:instrText>
    </w:r>
    <w:r w:rsidRPr="0013478D">
      <w:rPr>
        <w:b/>
      </w:rPr>
      <w:fldChar w:fldCharType="separate"/>
    </w:r>
    <w:r w:rsidR="00341ECE">
      <w:rPr>
        <w:b/>
        <w:noProof/>
      </w:rPr>
      <w:t>2</w:t>
    </w:r>
    <w:r w:rsidRPr="0013478D"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341ECE">
      <w:rPr>
        <w:b/>
        <w:noProof/>
      </w:rPr>
      <w:t>2</w:t>
    </w:r>
    <w:r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3009B" w14:textId="032F3F56" w:rsidR="00026067" w:rsidRPr="003C6B25" w:rsidRDefault="003061D9" w:rsidP="0013478D">
    <w:pPr>
      <w:tabs>
        <w:tab w:val="right" w:pos="9638"/>
      </w:tabs>
      <w:rPr>
        <w:b/>
      </w:rPr>
    </w:pPr>
    <w:r>
      <w:rPr>
        <w:b/>
      </w:rPr>
      <w:t>MODELLO</w:t>
    </w:r>
    <w:r w:rsidR="00026067" w:rsidRPr="003C6B25">
      <w:rPr>
        <w:b/>
      </w:rPr>
      <w:t xml:space="preserve"> </w:t>
    </w:r>
    <w:r w:rsidR="00372E64">
      <w:rPr>
        <w:b/>
      </w:rPr>
      <w:t>A</w:t>
    </w:r>
    <w:r w:rsidR="00F437F2">
      <w:rPr>
        <w:b/>
      </w:rPr>
      <w:t>.2</w:t>
    </w:r>
    <w:r w:rsidR="00026067" w:rsidRPr="003C6B25">
      <w:rPr>
        <w:b/>
      </w:rPr>
      <w:t xml:space="preserve"> – </w:t>
    </w:r>
    <w:r w:rsidR="00F437F2" w:rsidRPr="00F437F2">
      <w:rPr>
        <w:b/>
      </w:rPr>
      <w:t>AUTOCERTIFICAZIONE DEI REQUISITI</w:t>
    </w:r>
    <w:r w:rsidR="0013478D">
      <w:rPr>
        <w:b/>
      </w:rPr>
      <w:t xml:space="preserve"> </w:t>
    </w:r>
    <w:r w:rsidR="0013478D">
      <w:rPr>
        <w:b/>
      </w:rPr>
      <w:tab/>
    </w:r>
    <w:r w:rsidR="0013478D" w:rsidRPr="0013478D">
      <w:rPr>
        <w:b/>
      </w:rPr>
      <w:fldChar w:fldCharType="begin"/>
    </w:r>
    <w:r w:rsidR="0013478D" w:rsidRPr="0013478D">
      <w:rPr>
        <w:b/>
      </w:rPr>
      <w:instrText>PAGE   \* MERGEFORMAT</w:instrText>
    </w:r>
    <w:r w:rsidR="0013478D" w:rsidRPr="0013478D">
      <w:rPr>
        <w:b/>
      </w:rPr>
      <w:fldChar w:fldCharType="separate"/>
    </w:r>
    <w:r w:rsidR="00C81C9B">
      <w:rPr>
        <w:b/>
        <w:noProof/>
      </w:rPr>
      <w:t>1</w:t>
    </w:r>
    <w:r w:rsidR="0013478D" w:rsidRPr="0013478D">
      <w:rPr>
        <w:b/>
      </w:rPr>
      <w:fldChar w:fldCharType="end"/>
    </w:r>
    <w:r w:rsidR="0013478D">
      <w:rPr>
        <w:b/>
      </w:rPr>
      <w:t xml:space="preserve"> / </w:t>
    </w:r>
    <w:r w:rsidR="0013478D">
      <w:rPr>
        <w:b/>
      </w:rPr>
      <w:fldChar w:fldCharType="begin"/>
    </w:r>
    <w:r w:rsidR="0013478D">
      <w:rPr>
        <w:b/>
      </w:rPr>
      <w:instrText xml:space="preserve"> NUMPAGES   \* MERGEFORMAT </w:instrText>
    </w:r>
    <w:r w:rsidR="0013478D">
      <w:rPr>
        <w:b/>
      </w:rPr>
      <w:fldChar w:fldCharType="separate"/>
    </w:r>
    <w:r w:rsidR="00213E87">
      <w:rPr>
        <w:b/>
        <w:noProof/>
      </w:rPr>
      <w:t>3</w:t>
    </w:r>
    <w:r w:rsidR="0013478D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C7FA24"/>
    <w:multiLevelType w:val="hybridMultilevel"/>
    <w:tmpl w:val="72091E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431B8A8"/>
    <w:multiLevelType w:val="hybridMultilevel"/>
    <w:tmpl w:val="4A984C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DD09F35D"/>
    <w:multiLevelType w:val="hybridMultilevel"/>
    <w:tmpl w:val="27BC92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6D7C83"/>
    <w:multiLevelType w:val="hybridMultilevel"/>
    <w:tmpl w:val="E7D45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AC7E71"/>
    <w:multiLevelType w:val="hybridMultilevel"/>
    <w:tmpl w:val="F9FCC2CC"/>
    <w:lvl w:ilvl="0" w:tplc="B43E241E">
      <w:start w:val="2"/>
      <w:numFmt w:val="bullet"/>
      <w:lvlText w:val="-"/>
      <w:lvlJc w:val="left"/>
      <w:pPr>
        <w:ind w:left="720" w:hanging="360"/>
      </w:pPr>
      <w:rPr>
        <w:rFonts w:ascii="Wingdings-2" w:eastAsiaTheme="minorEastAsia" w:hAnsi="Wingdings-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544A4C"/>
    <w:multiLevelType w:val="hybridMultilevel"/>
    <w:tmpl w:val="ABF8C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3669EA">
      <w:numFmt w:val="bullet"/>
      <w:lvlText w:val="•"/>
      <w:lvlJc w:val="left"/>
      <w:pPr>
        <w:ind w:left="1455" w:hanging="375"/>
      </w:pPr>
      <w:rPr>
        <w:rFonts w:ascii="Wingdings-2" w:eastAsiaTheme="minorEastAsia" w:hAnsi="Wingdings-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A0D29"/>
    <w:multiLevelType w:val="hybridMultilevel"/>
    <w:tmpl w:val="18467DDA"/>
    <w:lvl w:ilvl="0" w:tplc="C45208F6">
      <w:numFmt w:val="bullet"/>
      <w:lvlText w:val=""/>
      <w:lvlJc w:val="left"/>
      <w:pPr>
        <w:ind w:left="643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178B528F"/>
    <w:multiLevelType w:val="hybridMultilevel"/>
    <w:tmpl w:val="08E0F7DA"/>
    <w:lvl w:ilvl="0" w:tplc="87FC46F8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65463"/>
    <w:multiLevelType w:val="hybridMultilevel"/>
    <w:tmpl w:val="552E1666"/>
    <w:lvl w:ilvl="0" w:tplc="C45208F6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05395"/>
    <w:multiLevelType w:val="hybridMultilevel"/>
    <w:tmpl w:val="6BF64F0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329AD"/>
    <w:multiLevelType w:val="hybridMultilevel"/>
    <w:tmpl w:val="157A3A78"/>
    <w:lvl w:ilvl="0" w:tplc="C45208F6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E3DF6"/>
    <w:multiLevelType w:val="hybridMultilevel"/>
    <w:tmpl w:val="AD5411AE"/>
    <w:lvl w:ilvl="0" w:tplc="C45208F6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37C22"/>
    <w:multiLevelType w:val="multilevel"/>
    <w:tmpl w:val="E40E948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1.%2."/>
      <w:lvlJc w:val="left"/>
      <w:pPr>
        <w:ind w:left="1134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92D7F4B"/>
    <w:multiLevelType w:val="hybridMultilevel"/>
    <w:tmpl w:val="8A4AB6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51C8E"/>
    <w:multiLevelType w:val="hybridMultilevel"/>
    <w:tmpl w:val="BF00EF64"/>
    <w:lvl w:ilvl="0" w:tplc="0DC47058">
      <w:numFmt w:val="bullet"/>
      <w:lvlText w:val="−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C4AE0"/>
    <w:multiLevelType w:val="hybridMultilevel"/>
    <w:tmpl w:val="4F7CB6FA"/>
    <w:lvl w:ilvl="0" w:tplc="C45208F6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F4057C"/>
    <w:multiLevelType w:val="multilevel"/>
    <w:tmpl w:val="0506153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>
    <w:nsid w:val="5C7C35E3"/>
    <w:multiLevelType w:val="hybridMultilevel"/>
    <w:tmpl w:val="32BF64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21456A0"/>
    <w:multiLevelType w:val="hybridMultilevel"/>
    <w:tmpl w:val="E99EF668"/>
    <w:lvl w:ilvl="0" w:tplc="C45208F6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04871"/>
    <w:multiLevelType w:val="hybridMultilevel"/>
    <w:tmpl w:val="F642E4D2"/>
    <w:lvl w:ilvl="0" w:tplc="E646A8D2">
      <w:start w:val="2"/>
      <w:numFmt w:val="bullet"/>
      <w:lvlText w:val="-"/>
      <w:lvlJc w:val="left"/>
      <w:pPr>
        <w:ind w:left="720" w:hanging="360"/>
      </w:pPr>
      <w:rPr>
        <w:rFonts w:ascii="Wingdings-2" w:eastAsiaTheme="minorEastAsia" w:hAnsi="Wingdings-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15AB2"/>
    <w:multiLevelType w:val="hybridMultilevel"/>
    <w:tmpl w:val="0130DE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F2C90CE">
      <w:numFmt w:val="bullet"/>
      <w:lvlText w:val="−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"/>
  </w:num>
  <w:num w:numId="5">
    <w:abstractNumId w:val="5"/>
  </w:num>
  <w:num w:numId="6">
    <w:abstractNumId w:val="19"/>
  </w:num>
  <w:num w:numId="7">
    <w:abstractNumId w:val="4"/>
  </w:num>
  <w:num w:numId="8">
    <w:abstractNumId w:val="14"/>
  </w:num>
  <w:num w:numId="9">
    <w:abstractNumId w:val="8"/>
  </w:num>
  <w:num w:numId="10">
    <w:abstractNumId w:val="10"/>
  </w:num>
  <w:num w:numId="11">
    <w:abstractNumId w:val="11"/>
  </w:num>
  <w:num w:numId="12">
    <w:abstractNumId w:val="18"/>
  </w:num>
  <w:num w:numId="13">
    <w:abstractNumId w:val="15"/>
  </w:num>
  <w:num w:numId="14">
    <w:abstractNumId w:val="20"/>
  </w:num>
  <w:num w:numId="15">
    <w:abstractNumId w:val="6"/>
  </w:num>
  <w:num w:numId="16">
    <w:abstractNumId w:val="7"/>
  </w:num>
  <w:num w:numId="17">
    <w:abstractNumId w:val="3"/>
  </w:num>
  <w:num w:numId="18">
    <w:abstractNumId w:val="12"/>
  </w:num>
  <w:num w:numId="19">
    <w:abstractNumId w:val="13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E6"/>
    <w:rsid w:val="00026067"/>
    <w:rsid w:val="0004128D"/>
    <w:rsid w:val="000A1D02"/>
    <w:rsid w:val="000D3865"/>
    <w:rsid w:val="0013478D"/>
    <w:rsid w:val="001E589F"/>
    <w:rsid w:val="001F378B"/>
    <w:rsid w:val="002030AC"/>
    <w:rsid w:val="00213E87"/>
    <w:rsid w:val="002260BF"/>
    <w:rsid w:val="00265A45"/>
    <w:rsid w:val="00295431"/>
    <w:rsid w:val="002E6C1C"/>
    <w:rsid w:val="002E7256"/>
    <w:rsid w:val="003061D9"/>
    <w:rsid w:val="00323344"/>
    <w:rsid w:val="00331B8B"/>
    <w:rsid w:val="00341ECE"/>
    <w:rsid w:val="003458CA"/>
    <w:rsid w:val="0035307E"/>
    <w:rsid w:val="00372E64"/>
    <w:rsid w:val="0037606C"/>
    <w:rsid w:val="003B7760"/>
    <w:rsid w:val="003C0D55"/>
    <w:rsid w:val="003C6B25"/>
    <w:rsid w:val="003E1AE9"/>
    <w:rsid w:val="00403E72"/>
    <w:rsid w:val="00443FD0"/>
    <w:rsid w:val="00457E85"/>
    <w:rsid w:val="004A72E0"/>
    <w:rsid w:val="00523FD3"/>
    <w:rsid w:val="00554362"/>
    <w:rsid w:val="005B08E2"/>
    <w:rsid w:val="005E639B"/>
    <w:rsid w:val="00624B82"/>
    <w:rsid w:val="006A13A8"/>
    <w:rsid w:val="006C599B"/>
    <w:rsid w:val="00736CF1"/>
    <w:rsid w:val="00736DCF"/>
    <w:rsid w:val="007D40CF"/>
    <w:rsid w:val="00A8019A"/>
    <w:rsid w:val="00B0587C"/>
    <w:rsid w:val="00B13266"/>
    <w:rsid w:val="00B66AE7"/>
    <w:rsid w:val="00C7446E"/>
    <w:rsid w:val="00C81C9B"/>
    <w:rsid w:val="00DC0EDD"/>
    <w:rsid w:val="00EB27C7"/>
    <w:rsid w:val="00EE093C"/>
    <w:rsid w:val="00F01457"/>
    <w:rsid w:val="00F04FE6"/>
    <w:rsid w:val="00F437F2"/>
    <w:rsid w:val="00F7060B"/>
    <w:rsid w:val="00FD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E0AF93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E72"/>
    <w:pPr>
      <w:spacing w:after="200" w:line="276" w:lineRule="auto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4FE6"/>
    <w:pPr>
      <w:keepNext/>
      <w:spacing w:before="240" w:after="60"/>
      <w:jc w:val="center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1B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C599B"/>
    <w:pPr>
      <w:outlineLvl w:val="2"/>
    </w:pPr>
    <w:rPr>
      <w:rFonts w:cs="Times"/>
      <w:b/>
      <w:bCs/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F04FE6"/>
    <w:rPr>
      <w:rFonts w:ascii="Times New Roman" w:eastAsiaTheme="majorEastAsia" w:hAnsi="Times New Roman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331B8B"/>
    <w:rPr>
      <w:rFonts w:ascii="Times New Roman" w:hAnsi="Times New Roman" w:cs="Times New Roman"/>
      <w:b/>
      <w:sz w:val="24"/>
      <w:shd w:val="clear" w:color="auto" w:fill="F2F2F2" w:themeFill="background1" w:themeFillShade="F2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599B"/>
    <w:rPr>
      <w:rFonts w:ascii="Times New Roman" w:hAnsi="Times New Roman" w:cs="Times"/>
      <w:b/>
      <w:bCs/>
      <w:i/>
      <w:iCs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5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71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40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03E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E72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03E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E72"/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403E72"/>
    <w:rPr>
      <w:color w:val="0563C1" w:themeColor="hyperlink"/>
      <w:u w:val="single"/>
    </w:rPr>
  </w:style>
  <w:style w:type="character" w:styleId="Rimandonotaapidipagina">
    <w:name w:val="footnote reference"/>
    <w:rsid w:val="00624B82"/>
    <w:rPr>
      <w:rFonts w:ascii="Arial" w:hAnsi="Arial" w:cs="Arial"/>
      <w:sz w:val="20"/>
      <w:u w:val="none"/>
      <w:vertAlign w:val="superscript"/>
    </w:rPr>
  </w:style>
  <w:style w:type="paragraph" w:styleId="Testonotaapidipagina">
    <w:name w:val="footnote text"/>
    <w:basedOn w:val="Normale"/>
    <w:link w:val="TestonotaapidipaginaCarattere"/>
    <w:rsid w:val="00624B82"/>
    <w:pPr>
      <w:tabs>
        <w:tab w:val="left" w:pos="284"/>
      </w:tabs>
      <w:suppressAutoHyphens/>
      <w:overflowPunct w:val="0"/>
      <w:autoSpaceDE w:val="0"/>
      <w:spacing w:after="120"/>
      <w:textAlignment w:val="baseline"/>
    </w:pPr>
    <w:rPr>
      <w:rFonts w:eastAsia="Times New Roman"/>
      <w:sz w:val="16"/>
      <w:szCs w:val="16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24B82"/>
    <w:rPr>
      <w:rFonts w:ascii="Arial" w:eastAsia="Times New Roman" w:hAnsi="Arial"/>
      <w:sz w:val="16"/>
      <w:szCs w:val="16"/>
      <w:lang w:eastAsia="ar-SA"/>
    </w:rPr>
  </w:style>
  <w:style w:type="table" w:styleId="Grigliatabella">
    <w:name w:val="Table Grid"/>
    <w:basedOn w:val="Tabellanormale"/>
    <w:uiPriority w:val="39"/>
    <w:rsid w:val="00624B82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443FD0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lang w:eastAsia="en-US"/>
    </w:rPr>
  </w:style>
  <w:style w:type="character" w:customStyle="1" w:styleId="WW-FootnoteCharacters">
    <w:name w:val="WW-Footnote Characters"/>
    <w:rsid w:val="001F378B"/>
    <w:rPr>
      <w:rFonts w:ascii="Times New Roman" w:hAnsi="Times New Roman"/>
      <w:sz w:val="24"/>
      <w:u w:val="none"/>
      <w:vertAlign w:val="superscript"/>
    </w:rPr>
  </w:style>
  <w:style w:type="character" w:customStyle="1" w:styleId="Caratteredellanota">
    <w:name w:val="Carattere della nota"/>
    <w:rsid w:val="001F378B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2E7256"/>
  </w:style>
  <w:style w:type="character" w:customStyle="1" w:styleId="Caratterinotaapidipagina">
    <w:name w:val="Caratteri nota a piè di pagina"/>
    <w:qFormat/>
    <w:rsid w:val="003B7760"/>
  </w:style>
  <w:style w:type="character" w:customStyle="1" w:styleId="Richiamoallanotaapidipagina">
    <w:name w:val="Richiamo alla nota a piè di pagina"/>
    <w:rsid w:val="003B7760"/>
    <w:rPr>
      <w:vertAlign w:val="superscript"/>
    </w:rPr>
  </w:style>
  <w:style w:type="paragraph" w:customStyle="1" w:styleId="Contenutotabella">
    <w:name w:val="Contenuto tabella"/>
    <w:basedOn w:val="Normale"/>
    <w:qFormat/>
    <w:rsid w:val="003B7760"/>
    <w:pPr>
      <w:widowControl w:val="0"/>
      <w:suppressLineNumbers/>
      <w:spacing w:line="240" w:lineRule="auto"/>
      <w:jc w:val="left"/>
    </w:pPr>
    <w:rPr>
      <w:rFonts w:ascii="Times New Roman" w:eastAsiaTheme="minorHAnsi" w:hAnsi="Times New Roman" w:cstheme="minorBidi"/>
      <w:sz w:val="22"/>
      <w:lang w:val="en-US"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1E589F"/>
    <w:rPr>
      <w:rFonts w:ascii="Calibri" w:eastAsia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E72"/>
    <w:pPr>
      <w:spacing w:after="200" w:line="276" w:lineRule="auto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4FE6"/>
    <w:pPr>
      <w:keepNext/>
      <w:spacing w:before="240" w:after="60"/>
      <w:jc w:val="center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1B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C599B"/>
    <w:pPr>
      <w:outlineLvl w:val="2"/>
    </w:pPr>
    <w:rPr>
      <w:rFonts w:cs="Times"/>
      <w:b/>
      <w:bCs/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F04FE6"/>
    <w:rPr>
      <w:rFonts w:ascii="Times New Roman" w:eastAsiaTheme="majorEastAsia" w:hAnsi="Times New Roman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331B8B"/>
    <w:rPr>
      <w:rFonts w:ascii="Times New Roman" w:hAnsi="Times New Roman" w:cs="Times New Roman"/>
      <w:b/>
      <w:sz w:val="24"/>
      <w:shd w:val="clear" w:color="auto" w:fill="F2F2F2" w:themeFill="background1" w:themeFillShade="F2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599B"/>
    <w:rPr>
      <w:rFonts w:ascii="Times New Roman" w:hAnsi="Times New Roman" w:cs="Times"/>
      <w:b/>
      <w:bCs/>
      <w:i/>
      <w:iCs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5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71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40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03E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E72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03E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E72"/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403E72"/>
    <w:rPr>
      <w:color w:val="0563C1" w:themeColor="hyperlink"/>
      <w:u w:val="single"/>
    </w:rPr>
  </w:style>
  <w:style w:type="character" w:styleId="Rimandonotaapidipagina">
    <w:name w:val="footnote reference"/>
    <w:rsid w:val="00624B82"/>
    <w:rPr>
      <w:rFonts w:ascii="Arial" w:hAnsi="Arial" w:cs="Arial"/>
      <w:sz w:val="20"/>
      <w:u w:val="none"/>
      <w:vertAlign w:val="superscript"/>
    </w:rPr>
  </w:style>
  <w:style w:type="paragraph" w:styleId="Testonotaapidipagina">
    <w:name w:val="footnote text"/>
    <w:basedOn w:val="Normale"/>
    <w:link w:val="TestonotaapidipaginaCarattere"/>
    <w:rsid w:val="00624B82"/>
    <w:pPr>
      <w:tabs>
        <w:tab w:val="left" w:pos="284"/>
      </w:tabs>
      <w:suppressAutoHyphens/>
      <w:overflowPunct w:val="0"/>
      <w:autoSpaceDE w:val="0"/>
      <w:spacing w:after="120"/>
      <w:textAlignment w:val="baseline"/>
    </w:pPr>
    <w:rPr>
      <w:rFonts w:eastAsia="Times New Roman"/>
      <w:sz w:val="16"/>
      <w:szCs w:val="16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24B82"/>
    <w:rPr>
      <w:rFonts w:ascii="Arial" w:eastAsia="Times New Roman" w:hAnsi="Arial"/>
      <w:sz w:val="16"/>
      <w:szCs w:val="16"/>
      <w:lang w:eastAsia="ar-SA"/>
    </w:rPr>
  </w:style>
  <w:style w:type="table" w:styleId="Grigliatabella">
    <w:name w:val="Table Grid"/>
    <w:basedOn w:val="Tabellanormale"/>
    <w:uiPriority w:val="39"/>
    <w:rsid w:val="00624B82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443FD0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lang w:eastAsia="en-US"/>
    </w:rPr>
  </w:style>
  <w:style w:type="character" w:customStyle="1" w:styleId="WW-FootnoteCharacters">
    <w:name w:val="WW-Footnote Characters"/>
    <w:rsid w:val="001F378B"/>
    <w:rPr>
      <w:rFonts w:ascii="Times New Roman" w:hAnsi="Times New Roman"/>
      <w:sz w:val="24"/>
      <w:u w:val="none"/>
      <w:vertAlign w:val="superscript"/>
    </w:rPr>
  </w:style>
  <w:style w:type="character" w:customStyle="1" w:styleId="Caratteredellanota">
    <w:name w:val="Carattere della nota"/>
    <w:rsid w:val="001F378B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2E7256"/>
  </w:style>
  <w:style w:type="character" w:customStyle="1" w:styleId="Caratterinotaapidipagina">
    <w:name w:val="Caratteri nota a piè di pagina"/>
    <w:qFormat/>
    <w:rsid w:val="003B7760"/>
  </w:style>
  <w:style w:type="character" w:customStyle="1" w:styleId="Richiamoallanotaapidipagina">
    <w:name w:val="Richiamo alla nota a piè di pagina"/>
    <w:rsid w:val="003B7760"/>
    <w:rPr>
      <w:vertAlign w:val="superscript"/>
    </w:rPr>
  </w:style>
  <w:style w:type="paragraph" w:customStyle="1" w:styleId="Contenutotabella">
    <w:name w:val="Contenuto tabella"/>
    <w:basedOn w:val="Normale"/>
    <w:qFormat/>
    <w:rsid w:val="003B7760"/>
    <w:pPr>
      <w:widowControl w:val="0"/>
      <w:suppressLineNumbers/>
      <w:spacing w:line="240" w:lineRule="auto"/>
      <w:jc w:val="left"/>
    </w:pPr>
    <w:rPr>
      <w:rFonts w:ascii="Times New Roman" w:eastAsiaTheme="minorHAnsi" w:hAnsi="Times New Roman" w:cstheme="minorBidi"/>
      <w:sz w:val="22"/>
      <w:lang w:val="en-US"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1E589F"/>
    <w:rPr>
      <w:rFonts w:ascii="Calibri" w:eastAsia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c@cert.cittametropolitana.genov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474AD-9341-4FD0-A36B-7F276026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618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B_Domanda_modificato</vt:lpstr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B_Domanda_modificato</dc:title>
  <dc:creator>Maurizio Torre</dc:creator>
  <cp:lastModifiedBy>Torre Maurizio</cp:lastModifiedBy>
  <cp:revision>7</cp:revision>
  <cp:lastPrinted>2021-12-13T17:26:00Z</cp:lastPrinted>
  <dcterms:created xsi:type="dcterms:W3CDTF">2021-12-13T16:53:00Z</dcterms:created>
  <dcterms:modified xsi:type="dcterms:W3CDTF">2021-12-13T17:48:00Z</dcterms:modified>
</cp:coreProperties>
</file>